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4E2AB0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112FF2D5"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proofErr w:type="spellStart"/>
      <w:r w:rsidR="000C197D">
        <w:rPr>
          <w:rFonts w:ascii="Verdana" w:eastAsia="Times New Roman" w:hAnsi="Verdana"/>
          <w:b/>
          <w:color w:val="000000"/>
          <w:szCs w:val="24"/>
          <w:lang w:val="en-GB"/>
        </w:rPr>
        <w:t>Yoran</w:t>
      </w:r>
      <w:proofErr w:type="spellEnd"/>
      <w:r w:rsidR="000C197D">
        <w:rPr>
          <w:rFonts w:ascii="Verdana" w:eastAsia="Times New Roman" w:hAnsi="Verdana"/>
          <w:b/>
          <w:color w:val="000000"/>
          <w:szCs w:val="24"/>
          <w:lang w:val="en-GB"/>
        </w:rPr>
        <w:t xml:space="preserve"> Imaging</w:t>
      </w:r>
    </w:p>
    <w:p w14:paraId="35F31889" w14:textId="77777777" w:rsidR="007B1574" w:rsidRPr="00520C8E" w:rsidRDefault="007B1574" w:rsidP="00A93623">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p>
    <w:p w14:paraId="4A00FE2F"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232436AE"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58ADF16F" w14:textId="4B371302" w:rsidR="007B1574" w:rsidRPr="008D1BA8" w:rsidRDefault="007B1574" w:rsidP="00A93623">
      <w:pPr>
        <w:tabs>
          <w:tab w:val="left" w:pos="360"/>
          <w:tab w:val="left" w:pos="9180"/>
        </w:tabs>
        <w:spacing w:before="120" w:after="0" w:line="264" w:lineRule="auto"/>
        <w:ind w:left="-720" w:right="446"/>
        <w:rPr>
          <w:rFonts w:ascii="Verdana" w:eastAsia="Times New Roman" w:hAnsi="Verdana" w:cs="Arial"/>
          <w:lang w:bidi="he-IL"/>
        </w:rPr>
      </w:pPr>
      <w:r w:rsidRPr="00520C8E">
        <w:rPr>
          <w:rFonts w:ascii="Verdana" w:eastAsia="Times New Roman" w:hAnsi="Verdana"/>
          <w:color w:val="000000"/>
        </w:rPr>
        <w:tab/>
      </w:r>
      <w:r w:rsidR="00070D21" w:rsidRPr="008D1BA8">
        <w:rPr>
          <w:rFonts w:ascii="Verdana" w:eastAsia="Times New Roman" w:hAnsi="Verdana" w:cs="Arial" w:hint="cs"/>
        </w:rPr>
        <w:t>E</w:t>
      </w:r>
      <w:r w:rsidR="00070D21" w:rsidRPr="008D1BA8">
        <w:rPr>
          <w:rFonts w:ascii="Verdana" w:eastAsia="Times New Roman" w:hAnsi="Verdana" w:cs="Arial"/>
          <w:lang w:bidi="he-IL"/>
        </w:rPr>
        <w:t xml:space="preserve">ran </w:t>
      </w:r>
      <w:proofErr w:type="spellStart"/>
      <w:r w:rsidR="00070D21" w:rsidRPr="008D1BA8">
        <w:rPr>
          <w:rFonts w:ascii="Verdana" w:eastAsia="Times New Roman" w:hAnsi="Verdana" w:cs="Arial"/>
          <w:lang w:bidi="he-IL"/>
        </w:rPr>
        <w:t>Sinbar</w:t>
      </w:r>
      <w:proofErr w:type="spellEnd"/>
      <w:r w:rsidR="008D1BA8">
        <w:rPr>
          <w:rFonts w:ascii="Verdana" w:eastAsia="Times New Roman" w:hAnsi="Verdana" w:cs="Arial"/>
          <w:lang w:bidi="he-IL"/>
        </w:rPr>
        <w:t>, CEO</w:t>
      </w:r>
    </w:p>
    <w:p w14:paraId="24141202" w14:textId="1461418C" w:rsidR="007B1574" w:rsidRPr="008D1BA8" w:rsidRDefault="007B1574" w:rsidP="00A93623">
      <w:pPr>
        <w:tabs>
          <w:tab w:val="left" w:pos="360"/>
          <w:tab w:val="left" w:pos="9180"/>
        </w:tabs>
        <w:spacing w:after="0" w:line="264" w:lineRule="auto"/>
        <w:ind w:left="-720" w:right="450"/>
        <w:rPr>
          <w:rFonts w:ascii="Verdana" w:eastAsia="Times New Roman" w:hAnsi="Verdana"/>
        </w:rPr>
      </w:pPr>
      <w:r w:rsidRPr="008D1BA8">
        <w:rPr>
          <w:rFonts w:ascii="Verdana" w:eastAsia="Times New Roman" w:hAnsi="Verdana"/>
          <w:color w:val="999999"/>
        </w:rPr>
        <w:tab/>
      </w:r>
      <w:proofErr w:type="spellStart"/>
      <w:r w:rsidR="008D1BA8">
        <w:rPr>
          <w:rFonts w:ascii="Verdana" w:eastAsia="Times New Roman" w:hAnsi="Verdana"/>
        </w:rPr>
        <w:t>Yoran</w:t>
      </w:r>
      <w:proofErr w:type="spellEnd"/>
      <w:r w:rsidR="008D1BA8">
        <w:rPr>
          <w:rFonts w:ascii="Verdana" w:eastAsia="Times New Roman" w:hAnsi="Verdana"/>
        </w:rPr>
        <w:t xml:space="preserve"> Imaging</w:t>
      </w:r>
    </w:p>
    <w:p w14:paraId="711E8FF2" w14:textId="0004CC63" w:rsidR="007B1574" w:rsidRPr="00520C8E" w:rsidRDefault="000C197D" w:rsidP="00070D21">
      <w:pPr>
        <w:tabs>
          <w:tab w:val="left" w:pos="360"/>
          <w:tab w:val="left" w:pos="9180"/>
        </w:tabs>
        <w:spacing w:after="0" w:line="264" w:lineRule="auto"/>
        <w:ind w:left="-720" w:right="450"/>
        <w:rPr>
          <w:rFonts w:ascii="Verdana" w:hAnsi="Verdana"/>
        </w:rPr>
      </w:pPr>
      <w:r w:rsidRPr="008D1BA8">
        <w:rPr>
          <w:rFonts w:ascii="Verdana" w:eastAsia="Times New Roman" w:hAnsi="Verdana"/>
        </w:rPr>
        <w:tab/>
      </w:r>
      <w:hyperlink r:id="rId12" w:history="1">
        <w:r w:rsidR="008D1BA8" w:rsidRPr="00AF7325">
          <w:rPr>
            <w:rStyle w:val="Hyperlink"/>
            <w:rFonts w:ascii="Verdana" w:eastAsia="Times New Roman" w:hAnsi="Verdana"/>
          </w:rPr>
          <w:t>eran@yoran-imaging.com</w:t>
        </w:r>
      </w:hyperlink>
      <w:r w:rsidR="008D1BA8">
        <w:rPr>
          <w:rFonts w:ascii="Verdana" w:eastAsia="Times New Roman" w:hAnsi="Verdana"/>
        </w:rPr>
        <w:t xml:space="preserve"> </w:t>
      </w:r>
      <w:r w:rsidR="007B1574" w:rsidRPr="00520C8E">
        <w:rPr>
          <w:rFonts w:ascii="Verdana" w:eastAsia="Times New Roman" w:hAnsi="Verdana"/>
          <w:color w:val="000000"/>
        </w:rPr>
        <w:tab/>
      </w:r>
      <w:r w:rsidR="006E7B03" w:rsidRPr="00520C8E">
        <w:rPr>
          <w:rFonts w:ascii="Verdana" w:hAnsi="Verdana" w:cs="Arial"/>
        </w:rPr>
        <w:t xml:space="preserve"> </w:t>
      </w:r>
    </w:p>
    <w:p w14:paraId="431CD625" w14:textId="77777777" w:rsidR="000C197D" w:rsidRPr="00D31B66" w:rsidRDefault="000C197D" w:rsidP="008D1BA8">
      <w:pPr>
        <w:pStyle w:val="Default"/>
        <w:spacing w:after="120" w:line="264" w:lineRule="auto"/>
        <w:jc w:val="center"/>
        <w:rPr>
          <w:rFonts w:ascii="Verdana" w:hAnsi="Verdana" w:cs="Verdana"/>
          <w:b/>
          <w:bCs/>
          <w:sz w:val="20"/>
          <w:szCs w:val="20"/>
        </w:rPr>
      </w:pPr>
    </w:p>
    <w:p w14:paraId="34073E39" w14:textId="77777777" w:rsidR="008D1BA8" w:rsidRDefault="00C24685" w:rsidP="00AE30D8">
      <w:pPr>
        <w:pStyle w:val="Default"/>
        <w:spacing w:line="264" w:lineRule="auto"/>
        <w:jc w:val="center"/>
        <w:rPr>
          <w:rFonts w:ascii="Verdana" w:hAnsi="Verdana" w:cs="Verdana"/>
          <w:b/>
          <w:bCs/>
          <w:sz w:val="30"/>
          <w:szCs w:val="30"/>
        </w:rPr>
      </w:pPr>
      <w:r>
        <w:rPr>
          <w:rFonts w:ascii="Verdana" w:hAnsi="Verdana" w:cs="Verdana"/>
          <w:b/>
          <w:bCs/>
          <w:sz w:val="30"/>
          <w:szCs w:val="30"/>
        </w:rPr>
        <w:t xml:space="preserve">At Pack Expo, </w:t>
      </w:r>
      <w:proofErr w:type="spellStart"/>
      <w:r w:rsidR="00D31B66">
        <w:rPr>
          <w:rFonts w:ascii="Verdana" w:hAnsi="Verdana" w:cs="Verdana"/>
          <w:b/>
          <w:bCs/>
          <w:sz w:val="30"/>
          <w:szCs w:val="30"/>
        </w:rPr>
        <w:t>Yoran</w:t>
      </w:r>
      <w:proofErr w:type="spellEnd"/>
      <w:r w:rsidR="00D31B66">
        <w:rPr>
          <w:rFonts w:ascii="Verdana" w:hAnsi="Verdana" w:cs="Verdana"/>
          <w:b/>
          <w:bCs/>
          <w:sz w:val="30"/>
          <w:szCs w:val="30"/>
        </w:rPr>
        <w:t xml:space="preserve"> Imaging</w:t>
      </w:r>
      <w:r w:rsidR="00CF7DC6" w:rsidRPr="0037551A">
        <w:rPr>
          <w:rFonts w:ascii="Verdana" w:hAnsi="Verdana" w:cs="Verdana"/>
          <w:b/>
          <w:bCs/>
          <w:sz w:val="30"/>
          <w:szCs w:val="30"/>
        </w:rPr>
        <w:t xml:space="preserve"> </w:t>
      </w:r>
      <w:r w:rsidR="00AE30D8">
        <w:rPr>
          <w:rFonts w:ascii="Verdana" w:hAnsi="Verdana" w:cs="Verdana"/>
          <w:b/>
          <w:bCs/>
          <w:sz w:val="30"/>
          <w:szCs w:val="30"/>
        </w:rPr>
        <w:t xml:space="preserve">to </w:t>
      </w:r>
      <w:r w:rsidR="00D31B66">
        <w:rPr>
          <w:rFonts w:ascii="Verdana" w:hAnsi="Verdana" w:cs="Verdana"/>
          <w:b/>
          <w:bCs/>
          <w:sz w:val="30"/>
          <w:szCs w:val="30"/>
        </w:rPr>
        <w:t xml:space="preserve">Introduce Thermal Imaging Inspection &amp; Data Capture </w:t>
      </w:r>
      <w:r w:rsidR="00F733FF">
        <w:rPr>
          <w:rFonts w:ascii="Verdana" w:hAnsi="Verdana" w:cs="Verdana"/>
          <w:b/>
          <w:bCs/>
          <w:sz w:val="30"/>
          <w:szCs w:val="30"/>
        </w:rPr>
        <w:t xml:space="preserve">Technology </w:t>
      </w:r>
    </w:p>
    <w:p w14:paraId="06CE1E2A" w14:textId="309A8C5B" w:rsidR="0051282C" w:rsidRDefault="00D31B66" w:rsidP="00AE30D8">
      <w:pPr>
        <w:pStyle w:val="Default"/>
        <w:spacing w:line="264" w:lineRule="auto"/>
        <w:jc w:val="center"/>
        <w:rPr>
          <w:rFonts w:ascii="Verdana" w:hAnsi="Verdana" w:cs="Verdana"/>
          <w:b/>
          <w:bCs/>
          <w:sz w:val="30"/>
          <w:szCs w:val="30"/>
        </w:rPr>
      </w:pPr>
      <w:r>
        <w:rPr>
          <w:rFonts w:ascii="Verdana" w:hAnsi="Verdana" w:cs="Verdana"/>
          <w:b/>
          <w:bCs/>
          <w:sz w:val="30"/>
          <w:szCs w:val="30"/>
        </w:rPr>
        <w:t xml:space="preserve">for Food &amp; Beverage </w:t>
      </w:r>
      <w:r w:rsidR="008D1BA8">
        <w:rPr>
          <w:rFonts w:ascii="Verdana" w:hAnsi="Verdana" w:cs="Verdana"/>
          <w:b/>
          <w:bCs/>
          <w:sz w:val="30"/>
          <w:szCs w:val="30"/>
        </w:rPr>
        <w:t xml:space="preserve">and Pharma </w:t>
      </w:r>
      <w:r>
        <w:rPr>
          <w:rFonts w:ascii="Verdana" w:hAnsi="Verdana" w:cs="Verdana"/>
          <w:b/>
          <w:bCs/>
          <w:sz w:val="30"/>
          <w:szCs w:val="30"/>
        </w:rPr>
        <w:t>Applications</w:t>
      </w:r>
    </w:p>
    <w:p w14:paraId="2B0097FA" w14:textId="77777777" w:rsidR="0051282C" w:rsidRDefault="0051282C" w:rsidP="00AE30D8">
      <w:pPr>
        <w:pStyle w:val="Default"/>
        <w:spacing w:line="264" w:lineRule="auto"/>
        <w:jc w:val="center"/>
        <w:rPr>
          <w:rFonts w:ascii="Verdana" w:hAnsi="Verdana" w:cs="Verdana"/>
          <w:b/>
          <w:bCs/>
          <w:sz w:val="30"/>
          <w:szCs w:val="30"/>
        </w:rPr>
      </w:pPr>
    </w:p>
    <w:p w14:paraId="516C0DE2" w14:textId="77777777" w:rsidR="00F733FF" w:rsidRDefault="00D31B66" w:rsidP="00AE30D8">
      <w:pPr>
        <w:pStyle w:val="Default"/>
        <w:spacing w:line="264" w:lineRule="auto"/>
        <w:jc w:val="center"/>
        <w:rPr>
          <w:rFonts w:ascii="Verdana" w:hAnsi="Verdana" w:cs="Verdana"/>
          <w:b/>
          <w:bCs/>
          <w:i/>
          <w:iCs/>
          <w:sz w:val="22"/>
          <w:szCs w:val="22"/>
        </w:rPr>
      </w:pPr>
      <w:r w:rsidRPr="00F733FF">
        <w:rPr>
          <w:rFonts w:ascii="Verdana" w:hAnsi="Verdana" w:cs="Verdana"/>
          <w:b/>
          <w:bCs/>
          <w:i/>
          <w:iCs/>
          <w:sz w:val="22"/>
          <w:szCs w:val="22"/>
        </w:rPr>
        <w:t xml:space="preserve">Company’s customized, cost-effective systems replace manual product sampling with 100% inspection, and provide user-friendly data </w:t>
      </w:r>
    </w:p>
    <w:p w14:paraId="5CC2F5AD" w14:textId="57CC3DCF" w:rsidR="00860169" w:rsidRPr="00F733FF" w:rsidRDefault="00D31B66" w:rsidP="00AE30D8">
      <w:pPr>
        <w:pStyle w:val="Default"/>
        <w:spacing w:line="264" w:lineRule="auto"/>
        <w:jc w:val="center"/>
        <w:rPr>
          <w:rFonts w:ascii="Verdana" w:hAnsi="Verdana" w:cs="Verdana"/>
          <w:b/>
          <w:bCs/>
          <w:i/>
          <w:iCs/>
          <w:sz w:val="22"/>
          <w:szCs w:val="22"/>
        </w:rPr>
      </w:pPr>
      <w:r w:rsidRPr="00F733FF">
        <w:rPr>
          <w:rFonts w:ascii="Verdana" w:hAnsi="Verdana" w:cs="Verdana"/>
          <w:b/>
          <w:bCs/>
          <w:i/>
          <w:iCs/>
          <w:sz w:val="22"/>
          <w:szCs w:val="22"/>
        </w:rPr>
        <w:t>for production improvements and</w:t>
      </w:r>
      <w:r w:rsidR="00F733FF" w:rsidRPr="00F733FF">
        <w:rPr>
          <w:rFonts w:ascii="Verdana" w:hAnsi="Verdana" w:cs="Verdana"/>
          <w:b/>
          <w:bCs/>
          <w:i/>
          <w:iCs/>
          <w:sz w:val="22"/>
          <w:szCs w:val="22"/>
        </w:rPr>
        <w:t xml:space="preserve"> machine</w:t>
      </w:r>
      <w:r w:rsidRPr="00F733FF">
        <w:rPr>
          <w:rFonts w:ascii="Verdana" w:hAnsi="Verdana" w:cs="Verdana"/>
          <w:b/>
          <w:bCs/>
          <w:i/>
          <w:iCs/>
          <w:sz w:val="22"/>
          <w:szCs w:val="22"/>
        </w:rPr>
        <w:t xml:space="preserve"> downtime mitigation. </w:t>
      </w:r>
    </w:p>
    <w:p w14:paraId="7D48B757" w14:textId="31D7840C" w:rsidR="00817CD6" w:rsidRDefault="00817CD6" w:rsidP="00817CD6">
      <w:pPr>
        <w:pStyle w:val="Default"/>
        <w:spacing w:after="60" w:line="360" w:lineRule="auto"/>
        <w:jc w:val="center"/>
        <w:rPr>
          <w:rFonts w:ascii="Verdana" w:hAnsi="Verdana" w:cs="Verdana"/>
          <w:b/>
          <w:bCs/>
          <w:i/>
          <w:iCs/>
          <w:color w:val="auto"/>
          <w:sz w:val="22"/>
          <w:szCs w:val="22"/>
        </w:rPr>
      </w:pPr>
    </w:p>
    <w:p w14:paraId="55E289A5" w14:textId="01F4CBEC" w:rsidR="00B972C0" w:rsidRDefault="00070D21" w:rsidP="000C197D">
      <w:pPr>
        <w:spacing w:after="0" w:line="360" w:lineRule="auto"/>
        <w:rPr>
          <w:rFonts w:ascii="Verdana" w:hAnsi="Verdana"/>
          <w:color w:val="000000"/>
        </w:rPr>
      </w:pPr>
      <w:r w:rsidRPr="00FD6629">
        <w:rPr>
          <w:rFonts w:ascii="Verdana" w:hAnsi="Verdana"/>
          <w:i/>
          <w:iCs/>
        </w:rPr>
        <w:t>Northe</w:t>
      </w:r>
      <w:r w:rsidR="00F526C0">
        <w:rPr>
          <w:rFonts w:ascii="Verdana" w:hAnsi="Verdana"/>
          <w:i/>
          <w:iCs/>
        </w:rPr>
        <w:t>r</w:t>
      </w:r>
      <w:r w:rsidRPr="00FD6629">
        <w:rPr>
          <w:rFonts w:ascii="Verdana" w:hAnsi="Verdana"/>
          <w:i/>
          <w:iCs/>
        </w:rPr>
        <w:t>n District</w:t>
      </w:r>
      <w:r w:rsidR="000C197D">
        <w:rPr>
          <w:rFonts w:ascii="Verdana" w:hAnsi="Verdana"/>
          <w:i/>
          <w:iCs/>
        </w:rPr>
        <w:t>, Israel</w:t>
      </w:r>
      <w:r w:rsidR="00CF4704" w:rsidRPr="009D3759">
        <w:rPr>
          <w:rFonts w:ascii="Verdana" w:hAnsi="Verdana"/>
          <w:i/>
          <w:iCs/>
        </w:rPr>
        <w:t xml:space="preserve"> </w:t>
      </w:r>
      <w:r w:rsidR="00CF4704" w:rsidRPr="009D3759">
        <w:rPr>
          <w:rFonts w:ascii="Verdana" w:hAnsi="Verdana"/>
        </w:rPr>
        <w:t>–</w:t>
      </w:r>
      <w:r w:rsidR="00CF4704" w:rsidRPr="009D3759">
        <w:rPr>
          <w:rFonts w:ascii="Verdana" w:hAnsi="Verdana"/>
          <w:b/>
          <w:bCs/>
        </w:rPr>
        <w:t xml:space="preserve"> </w:t>
      </w:r>
      <w:proofErr w:type="spellStart"/>
      <w:r w:rsidR="000C197D">
        <w:rPr>
          <w:rFonts w:ascii="Verdana" w:hAnsi="Verdana" w:cs="Verdana"/>
          <w:b/>
          <w:bCs/>
        </w:rPr>
        <w:t>Yoran</w:t>
      </w:r>
      <w:proofErr w:type="spellEnd"/>
      <w:r w:rsidR="000C197D">
        <w:rPr>
          <w:rFonts w:ascii="Verdana" w:hAnsi="Verdana" w:cs="Verdana"/>
          <w:b/>
          <w:bCs/>
        </w:rPr>
        <w:t xml:space="preserve"> Imaging</w:t>
      </w:r>
      <w:r w:rsidR="000C197D" w:rsidRPr="000C197D">
        <w:rPr>
          <w:rFonts w:ascii="Verdana" w:hAnsi="Verdana" w:cs="Verdana"/>
        </w:rPr>
        <w:t>,</w:t>
      </w:r>
      <w:r w:rsidR="00443949" w:rsidRPr="000C197D">
        <w:rPr>
          <w:rFonts w:ascii="Verdana" w:hAnsi="Verdana" w:cs="Verdana"/>
        </w:rPr>
        <w:t xml:space="preserve"> </w:t>
      </w:r>
      <w:r w:rsidR="000C197D" w:rsidRPr="000C197D">
        <w:rPr>
          <w:rFonts w:ascii="Verdana" w:hAnsi="Verdana" w:cs="Verdana"/>
        </w:rPr>
        <w:t>which</w:t>
      </w:r>
      <w:r w:rsidR="000C197D">
        <w:rPr>
          <w:rFonts w:ascii="Verdana" w:hAnsi="Verdana" w:cs="Verdana"/>
          <w:b/>
          <w:bCs/>
        </w:rPr>
        <w:t xml:space="preserve"> </w:t>
      </w:r>
      <w:r w:rsidR="000C197D">
        <w:rPr>
          <w:rFonts w:ascii="Verdana" w:hAnsi="Verdana"/>
          <w:color w:val="000000"/>
        </w:rPr>
        <w:t>develops and supplies</w:t>
      </w:r>
      <w:r w:rsidR="000C197D" w:rsidRPr="005633E9">
        <w:rPr>
          <w:rFonts w:ascii="Verdana" w:hAnsi="Verdana"/>
          <w:color w:val="000000"/>
        </w:rPr>
        <w:t xml:space="preserve"> thermal imaging </w:t>
      </w:r>
      <w:r w:rsidR="000C197D">
        <w:rPr>
          <w:rFonts w:ascii="Verdana" w:hAnsi="Verdana"/>
          <w:color w:val="000000"/>
        </w:rPr>
        <w:t xml:space="preserve">systems to optimize </w:t>
      </w:r>
      <w:r w:rsidR="000C197D" w:rsidRPr="005633E9">
        <w:rPr>
          <w:rFonts w:ascii="Verdana" w:hAnsi="Verdana"/>
          <w:color w:val="000000"/>
        </w:rPr>
        <w:t xml:space="preserve">filling </w:t>
      </w:r>
      <w:r w:rsidR="000C197D">
        <w:rPr>
          <w:rFonts w:ascii="Verdana" w:hAnsi="Verdana"/>
          <w:color w:val="000000"/>
        </w:rPr>
        <w:t>and</w:t>
      </w:r>
      <w:r w:rsidR="000C197D" w:rsidRPr="005633E9">
        <w:rPr>
          <w:rFonts w:ascii="Verdana" w:hAnsi="Verdana"/>
          <w:color w:val="000000"/>
        </w:rPr>
        <w:t xml:space="preserve"> heat-sealing process</w:t>
      </w:r>
      <w:r w:rsidR="000C197D">
        <w:rPr>
          <w:rFonts w:ascii="Verdana" w:hAnsi="Verdana"/>
          <w:color w:val="000000"/>
        </w:rPr>
        <w:t>es</w:t>
      </w:r>
      <w:r w:rsidR="000C197D" w:rsidRPr="005633E9">
        <w:rPr>
          <w:rFonts w:ascii="Verdana" w:hAnsi="Verdana"/>
          <w:color w:val="000000"/>
        </w:rPr>
        <w:t xml:space="preserve"> on packaging lines</w:t>
      </w:r>
      <w:r w:rsidR="000C197D">
        <w:rPr>
          <w:rFonts w:ascii="Verdana" w:hAnsi="Verdana"/>
          <w:color w:val="000000"/>
        </w:rPr>
        <w:t xml:space="preserve">, will introduce its innovative approach to comprehensive inspection and production data analysis at </w:t>
      </w:r>
      <w:r w:rsidR="000C197D" w:rsidRPr="000C197D">
        <w:rPr>
          <w:rFonts w:ascii="Verdana" w:hAnsi="Verdana"/>
          <w:b/>
          <w:bCs/>
          <w:color w:val="000000"/>
        </w:rPr>
        <w:t>Pack Expo Las Vegas Booth N-10942</w:t>
      </w:r>
      <w:r w:rsidR="000C197D">
        <w:rPr>
          <w:rFonts w:ascii="Verdana" w:hAnsi="Verdana"/>
          <w:color w:val="000000"/>
        </w:rPr>
        <w:t xml:space="preserve">, September 11-13. </w:t>
      </w:r>
      <w:r w:rsidR="00B972C0">
        <w:rPr>
          <w:rFonts w:ascii="Verdana" w:hAnsi="Verdana"/>
          <w:color w:val="000000"/>
        </w:rPr>
        <w:t>At the event, the company will discuss the promising technology’s</w:t>
      </w:r>
      <w:r w:rsidR="008D1BA8">
        <w:rPr>
          <w:rFonts w:ascii="Verdana" w:hAnsi="Verdana"/>
          <w:color w:val="000000"/>
        </w:rPr>
        <w:t xml:space="preserve"> underutilized value particularly in</w:t>
      </w:r>
      <w:r w:rsidR="00B972C0">
        <w:rPr>
          <w:rFonts w:ascii="Verdana" w:hAnsi="Verdana"/>
          <w:color w:val="000000"/>
        </w:rPr>
        <w:t xml:space="preserve"> the food &amp; beverage sector, where imprecise inspection by sampling has long been the norm on high-speed packaging lines, and where vital aspects of filling and sealing procedures are seldom </w:t>
      </w:r>
      <w:r w:rsidR="00B45C24">
        <w:rPr>
          <w:rFonts w:ascii="Verdana" w:hAnsi="Verdana"/>
          <w:color w:val="000000"/>
        </w:rPr>
        <w:t xml:space="preserve">monitored and </w:t>
      </w:r>
      <w:r w:rsidR="00B972C0">
        <w:rPr>
          <w:rFonts w:ascii="Verdana" w:hAnsi="Verdana"/>
          <w:color w:val="000000"/>
        </w:rPr>
        <w:t>harnessed.</w:t>
      </w:r>
      <w:r w:rsidR="008D1BA8">
        <w:rPr>
          <w:rFonts w:ascii="Verdana" w:hAnsi="Verdana"/>
          <w:color w:val="000000"/>
        </w:rPr>
        <w:t xml:space="preserve"> The quality control and production streamlining solution also brings benefits to filling and heat-sealing </w:t>
      </w:r>
      <w:r w:rsidR="00FD6629">
        <w:rPr>
          <w:rFonts w:ascii="Verdana" w:hAnsi="Verdana"/>
          <w:color w:val="000000"/>
        </w:rPr>
        <w:t>lines in the pharma industry.</w:t>
      </w:r>
      <w:r w:rsidR="00B972C0">
        <w:rPr>
          <w:rFonts w:ascii="Verdana" w:hAnsi="Verdana"/>
          <w:color w:val="000000"/>
        </w:rPr>
        <w:t xml:space="preserve"> </w:t>
      </w:r>
    </w:p>
    <w:p w14:paraId="7FB6343B" w14:textId="0BFEC155" w:rsidR="00B972C0" w:rsidRDefault="00B972C0" w:rsidP="00B972C0">
      <w:pPr>
        <w:spacing w:after="0" w:line="240" w:lineRule="auto"/>
        <w:rPr>
          <w:rFonts w:ascii="Verdana" w:hAnsi="Verdana"/>
          <w:color w:val="000000"/>
        </w:rPr>
      </w:pPr>
    </w:p>
    <w:p w14:paraId="739DEBF1" w14:textId="2B64176E" w:rsidR="00A262FA" w:rsidRPr="00A262FA" w:rsidRDefault="00F828A6" w:rsidP="000C197D">
      <w:pPr>
        <w:spacing w:after="0" w:line="360" w:lineRule="auto"/>
        <w:rPr>
          <w:rFonts w:ascii="Verdana" w:hAnsi="Verdana"/>
          <w:color w:val="000000"/>
          <w:spacing w:val="-2"/>
        </w:rPr>
      </w:pPr>
      <w:r w:rsidRPr="00B72D27">
        <w:rPr>
          <w:rFonts w:ascii="Verdana" w:hAnsi="Verdana"/>
          <w:color w:val="000000"/>
          <w:spacing w:val="-2"/>
        </w:rPr>
        <w:t>I</w:t>
      </w:r>
      <w:r w:rsidR="00B972C0" w:rsidRPr="00B72D27">
        <w:rPr>
          <w:rFonts w:ascii="Verdana" w:hAnsi="Verdana"/>
          <w:color w:val="000000"/>
          <w:spacing w:val="-2"/>
        </w:rPr>
        <w:t xml:space="preserve">nitially developed for the defense industry, </w:t>
      </w:r>
      <w:r w:rsidRPr="00B72D27">
        <w:rPr>
          <w:rFonts w:ascii="Verdana" w:hAnsi="Verdana"/>
          <w:color w:val="000000"/>
          <w:spacing w:val="-2"/>
        </w:rPr>
        <w:t>thermal imaging inspection technology has</w:t>
      </w:r>
      <w:r w:rsidR="00B972C0" w:rsidRPr="00B72D27">
        <w:rPr>
          <w:rFonts w:ascii="Verdana" w:hAnsi="Verdana"/>
          <w:color w:val="000000"/>
          <w:spacing w:val="-2"/>
        </w:rPr>
        <w:t xml:space="preserve"> since</w:t>
      </w:r>
      <w:r w:rsidRPr="00B72D27">
        <w:rPr>
          <w:rFonts w:ascii="Verdana" w:hAnsi="Verdana"/>
          <w:color w:val="000000"/>
          <w:spacing w:val="-2"/>
        </w:rPr>
        <w:t xml:space="preserve"> been</w:t>
      </w:r>
      <w:r w:rsidR="00B972C0" w:rsidRPr="00B72D27">
        <w:rPr>
          <w:rFonts w:ascii="Verdana" w:hAnsi="Verdana"/>
          <w:color w:val="000000"/>
          <w:spacing w:val="-2"/>
        </w:rPr>
        <w:t xml:space="preserve"> </w:t>
      </w:r>
      <w:r w:rsidRPr="00B72D27">
        <w:rPr>
          <w:rFonts w:ascii="Verdana" w:hAnsi="Verdana"/>
          <w:color w:val="000000"/>
          <w:spacing w:val="-2"/>
        </w:rPr>
        <w:t>incorporated</w:t>
      </w:r>
      <w:r w:rsidR="00B972C0" w:rsidRPr="00B72D27">
        <w:rPr>
          <w:rFonts w:ascii="Verdana" w:hAnsi="Verdana"/>
          <w:color w:val="000000"/>
          <w:spacing w:val="-2"/>
        </w:rPr>
        <w:t xml:space="preserve"> into high-leverage manufacturing </w:t>
      </w:r>
      <w:r w:rsidR="00521E42" w:rsidRPr="00B72D27">
        <w:rPr>
          <w:rFonts w:ascii="Verdana" w:hAnsi="Verdana"/>
          <w:spacing w:val="-2"/>
        </w:rPr>
        <w:t>environments</w:t>
      </w:r>
      <w:r w:rsidR="008D1BA8" w:rsidRPr="00B72D27">
        <w:rPr>
          <w:rFonts w:ascii="Verdana" w:hAnsi="Verdana"/>
          <w:spacing w:val="-2"/>
        </w:rPr>
        <w:t xml:space="preserve">. For F&amp;B and pharma </w:t>
      </w:r>
      <w:r w:rsidR="00B972C0" w:rsidRPr="00B72D27">
        <w:rPr>
          <w:rFonts w:ascii="Verdana" w:hAnsi="Verdana"/>
          <w:color w:val="000000"/>
          <w:spacing w:val="-2"/>
        </w:rPr>
        <w:t xml:space="preserve">applications, </w:t>
      </w:r>
      <w:proofErr w:type="spellStart"/>
      <w:r w:rsidR="00B972C0" w:rsidRPr="00B72D27">
        <w:rPr>
          <w:rFonts w:ascii="Verdana" w:hAnsi="Verdana"/>
          <w:color w:val="000000"/>
          <w:spacing w:val="-2"/>
        </w:rPr>
        <w:t>Yoran</w:t>
      </w:r>
      <w:proofErr w:type="spellEnd"/>
      <w:r w:rsidR="00B972C0" w:rsidRPr="00B72D27">
        <w:rPr>
          <w:rFonts w:ascii="Verdana" w:hAnsi="Verdana"/>
          <w:color w:val="000000"/>
          <w:spacing w:val="-2"/>
        </w:rPr>
        <w:t xml:space="preserve"> Imaging’s novel Process Analytical Monitoring system replaces manual sampling with automatic</w:t>
      </w:r>
      <w:r w:rsidR="00F21F9B" w:rsidRPr="00B72D27">
        <w:rPr>
          <w:rFonts w:ascii="Verdana" w:hAnsi="Verdana"/>
          <w:color w:val="000000"/>
          <w:spacing w:val="-2"/>
        </w:rPr>
        <w:t xml:space="preserve"> 100%</w:t>
      </w:r>
      <w:r w:rsidR="00B972C0" w:rsidRPr="00B72D27">
        <w:rPr>
          <w:rFonts w:ascii="Verdana" w:hAnsi="Verdana"/>
          <w:color w:val="000000"/>
          <w:spacing w:val="-2"/>
        </w:rPr>
        <w:t xml:space="preserve"> product inspection and, simultaneously, provides unprecedented levels of packaging line insight that can be used for </w:t>
      </w:r>
      <w:r w:rsidR="00B45C24" w:rsidRPr="00B72D27">
        <w:rPr>
          <w:rFonts w:ascii="Verdana" w:hAnsi="Verdana"/>
          <w:color w:val="000000"/>
          <w:spacing w:val="-2"/>
        </w:rPr>
        <w:t xml:space="preserve">ongoing </w:t>
      </w:r>
      <w:r w:rsidR="00B972C0" w:rsidRPr="00B72D27">
        <w:rPr>
          <w:rFonts w:ascii="Verdana" w:hAnsi="Verdana"/>
          <w:color w:val="000000"/>
          <w:spacing w:val="-2"/>
        </w:rPr>
        <w:t>production improvements</w:t>
      </w:r>
      <w:r w:rsidR="00A262FA" w:rsidRPr="00B72D27">
        <w:rPr>
          <w:rFonts w:ascii="Verdana" w:hAnsi="Verdana"/>
          <w:color w:val="000000"/>
          <w:spacing w:val="-2"/>
        </w:rPr>
        <w:t xml:space="preserve">. The technology also streamlines the incorporation of more sustainable packaging materials, whose sealing properties must be </w:t>
      </w:r>
      <w:bookmarkStart w:id="0" w:name="_GoBack"/>
      <w:bookmarkEnd w:id="0"/>
      <w:r w:rsidR="00A262FA" w:rsidRPr="00B72D27">
        <w:rPr>
          <w:rFonts w:ascii="Verdana" w:hAnsi="Verdana"/>
          <w:color w:val="000000"/>
          <w:spacing w:val="-2"/>
        </w:rPr>
        <w:t>verified and persistently monitored.</w:t>
      </w:r>
      <w:r w:rsidR="00A262FA" w:rsidRPr="00A262FA">
        <w:rPr>
          <w:rFonts w:ascii="Verdana" w:hAnsi="Verdana"/>
          <w:color w:val="000000"/>
          <w:spacing w:val="-2"/>
        </w:rPr>
        <w:t xml:space="preserve"> </w:t>
      </w:r>
    </w:p>
    <w:p w14:paraId="73683B6A" w14:textId="00BC4979" w:rsidR="00B972C0" w:rsidRDefault="00B972C0" w:rsidP="00B972C0">
      <w:pPr>
        <w:spacing w:after="0" w:line="240" w:lineRule="auto"/>
        <w:rPr>
          <w:rFonts w:ascii="Verdana" w:hAnsi="Verdana"/>
          <w:color w:val="000000"/>
        </w:rPr>
      </w:pPr>
    </w:p>
    <w:p w14:paraId="525B5317" w14:textId="33C21322" w:rsidR="00B972C0" w:rsidRPr="008D1BA8" w:rsidRDefault="00B972C0" w:rsidP="000C197D">
      <w:pPr>
        <w:spacing w:after="0" w:line="360" w:lineRule="auto"/>
        <w:rPr>
          <w:rFonts w:ascii="Verdana" w:hAnsi="Verdana"/>
          <w:spacing w:val="-2"/>
        </w:rPr>
      </w:pPr>
      <w:r w:rsidRPr="008D1BA8">
        <w:rPr>
          <w:rFonts w:ascii="Verdana" w:hAnsi="Verdana"/>
          <w:spacing w:val="-2"/>
        </w:rPr>
        <w:t xml:space="preserve">Data capture </w:t>
      </w:r>
      <w:r w:rsidR="00521E42" w:rsidRPr="008D1BA8">
        <w:rPr>
          <w:rFonts w:ascii="Verdana" w:hAnsi="Verdana"/>
          <w:spacing w:val="-2"/>
        </w:rPr>
        <w:t>continues to expand</w:t>
      </w:r>
      <w:r w:rsidRPr="008D1BA8">
        <w:rPr>
          <w:rFonts w:ascii="Verdana" w:hAnsi="Verdana"/>
          <w:spacing w:val="-2"/>
        </w:rPr>
        <w:t xml:space="preserve"> in a variety of manufacturing settings, but technological </w:t>
      </w:r>
      <w:r w:rsidR="00B45C24" w:rsidRPr="008D1BA8">
        <w:rPr>
          <w:rFonts w:ascii="Verdana" w:hAnsi="Verdana"/>
          <w:spacing w:val="-2"/>
        </w:rPr>
        <w:t xml:space="preserve">hurdles </w:t>
      </w:r>
      <w:r w:rsidRPr="008D1BA8">
        <w:rPr>
          <w:rFonts w:ascii="Verdana" w:hAnsi="Verdana"/>
          <w:spacing w:val="-2"/>
        </w:rPr>
        <w:t>and cost-benefit limitations have delayed their adoption in certain facets of food and beverage packaging</w:t>
      </w:r>
      <w:r w:rsidR="008D1BA8" w:rsidRPr="008D1BA8">
        <w:rPr>
          <w:rFonts w:ascii="Verdana" w:hAnsi="Verdana"/>
          <w:spacing w:val="-2"/>
        </w:rPr>
        <w:t xml:space="preserve"> in particular</w:t>
      </w:r>
      <w:r w:rsidRPr="008D1BA8">
        <w:rPr>
          <w:rFonts w:ascii="Verdana" w:hAnsi="Verdana"/>
          <w:spacing w:val="-2"/>
        </w:rPr>
        <w:t>.</w:t>
      </w:r>
      <w:r w:rsidR="00F828A6" w:rsidRPr="008D1BA8">
        <w:rPr>
          <w:rFonts w:ascii="Verdana" w:hAnsi="Verdana"/>
          <w:spacing w:val="-2"/>
        </w:rPr>
        <w:t xml:space="preserve"> By translating </w:t>
      </w:r>
      <w:r w:rsidR="00521E42" w:rsidRPr="008D1BA8">
        <w:rPr>
          <w:rFonts w:ascii="Verdana" w:hAnsi="Verdana"/>
          <w:spacing w:val="-2"/>
        </w:rPr>
        <w:t>volumes</w:t>
      </w:r>
      <w:r w:rsidR="00F828A6" w:rsidRPr="008D1BA8">
        <w:rPr>
          <w:rFonts w:ascii="Verdana" w:hAnsi="Verdana"/>
          <w:spacing w:val="-2"/>
        </w:rPr>
        <w:t xml:space="preserve"> of filling and heat-sealing data into real-time, dashboard-ready metrics, </w:t>
      </w:r>
      <w:proofErr w:type="spellStart"/>
      <w:r w:rsidR="00F828A6" w:rsidRPr="008D1BA8">
        <w:rPr>
          <w:rFonts w:ascii="Verdana" w:hAnsi="Verdana"/>
          <w:spacing w:val="-2"/>
        </w:rPr>
        <w:t>Yoran</w:t>
      </w:r>
      <w:proofErr w:type="spellEnd"/>
      <w:r w:rsidR="00F828A6" w:rsidRPr="008D1BA8">
        <w:rPr>
          <w:rFonts w:ascii="Verdana" w:hAnsi="Verdana"/>
          <w:spacing w:val="-2"/>
        </w:rPr>
        <w:t xml:space="preserve"> Imaging’s systems overcome longstanding ROI hesitancies by empowering line operators to </w:t>
      </w:r>
      <w:r w:rsidR="00521E42" w:rsidRPr="008D1BA8">
        <w:rPr>
          <w:rFonts w:ascii="Verdana" w:hAnsi="Verdana"/>
          <w:spacing w:val="-2"/>
        </w:rPr>
        <w:t xml:space="preserve">effectively </w:t>
      </w:r>
      <w:r w:rsidR="00F828A6" w:rsidRPr="008D1BA8">
        <w:rPr>
          <w:rFonts w:ascii="Verdana" w:hAnsi="Verdana"/>
          <w:spacing w:val="-2"/>
        </w:rPr>
        <w:t>preempt out</w:t>
      </w:r>
      <w:r w:rsidR="00521E42" w:rsidRPr="008D1BA8">
        <w:rPr>
          <w:rFonts w:ascii="Verdana" w:hAnsi="Verdana"/>
          <w:spacing w:val="-2"/>
        </w:rPr>
        <w:t>-</w:t>
      </w:r>
      <w:r w:rsidR="00F828A6" w:rsidRPr="008D1BA8">
        <w:rPr>
          <w:rFonts w:ascii="Verdana" w:hAnsi="Verdana"/>
          <w:spacing w:val="-2"/>
        </w:rPr>
        <w:t>of</w:t>
      </w:r>
      <w:r w:rsidR="00521E42" w:rsidRPr="008D1BA8">
        <w:rPr>
          <w:rFonts w:ascii="Verdana" w:hAnsi="Verdana"/>
          <w:spacing w:val="-2"/>
        </w:rPr>
        <w:t>-</w:t>
      </w:r>
      <w:r w:rsidR="00F828A6" w:rsidRPr="008D1BA8">
        <w:rPr>
          <w:rFonts w:ascii="Verdana" w:hAnsi="Verdana"/>
          <w:spacing w:val="-2"/>
        </w:rPr>
        <w:t>spec product</w:t>
      </w:r>
      <w:r w:rsidR="00521E42" w:rsidRPr="008D1BA8">
        <w:rPr>
          <w:rFonts w:ascii="Verdana" w:hAnsi="Verdana"/>
          <w:spacing w:val="-2"/>
        </w:rPr>
        <w:t>s</w:t>
      </w:r>
      <w:r w:rsidR="00F828A6" w:rsidRPr="008D1BA8">
        <w:rPr>
          <w:rFonts w:ascii="Verdana" w:hAnsi="Verdana"/>
          <w:spacing w:val="-2"/>
        </w:rPr>
        <w:t xml:space="preserve"> or equipment failures before they occur</w:t>
      </w:r>
      <w:r w:rsidR="00521E42" w:rsidRPr="008D1BA8">
        <w:rPr>
          <w:rFonts w:ascii="Verdana" w:hAnsi="Verdana"/>
          <w:spacing w:val="-2"/>
        </w:rPr>
        <w:t xml:space="preserve">. This </w:t>
      </w:r>
      <w:r w:rsidR="00F828A6" w:rsidRPr="008D1BA8">
        <w:rPr>
          <w:rFonts w:ascii="Verdana" w:hAnsi="Verdana"/>
          <w:spacing w:val="-2"/>
        </w:rPr>
        <w:t xml:space="preserve">“uptime is money” benefit </w:t>
      </w:r>
      <w:r w:rsidR="00521E42" w:rsidRPr="008D1BA8">
        <w:rPr>
          <w:rFonts w:ascii="Verdana" w:hAnsi="Verdana"/>
          <w:spacing w:val="-2"/>
        </w:rPr>
        <w:t xml:space="preserve">(combined with material waste reduction) </w:t>
      </w:r>
      <w:r w:rsidR="00F828A6" w:rsidRPr="008D1BA8">
        <w:rPr>
          <w:rFonts w:ascii="Verdana" w:hAnsi="Verdana"/>
          <w:spacing w:val="-2"/>
        </w:rPr>
        <w:t xml:space="preserve">has several major food manufacturers currently piloting the technology.  </w:t>
      </w:r>
    </w:p>
    <w:p w14:paraId="3DCD79A7" w14:textId="195D5F25" w:rsidR="00B972C0" w:rsidRDefault="00B972C0" w:rsidP="00D31B66">
      <w:pPr>
        <w:spacing w:after="0" w:line="240" w:lineRule="auto"/>
        <w:rPr>
          <w:rFonts w:ascii="Verdana" w:hAnsi="Verdana"/>
          <w:color w:val="000000"/>
        </w:rPr>
      </w:pPr>
    </w:p>
    <w:p w14:paraId="2E17D147" w14:textId="575D421E" w:rsidR="00F828A6" w:rsidRDefault="00F828A6" w:rsidP="000C197D">
      <w:pPr>
        <w:spacing w:after="0" w:line="360" w:lineRule="auto"/>
        <w:rPr>
          <w:rFonts w:ascii="Verdana" w:hAnsi="Verdana"/>
          <w:color w:val="000000"/>
        </w:rPr>
      </w:pPr>
      <w:r>
        <w:rPr>
          <w:rFonts w:ascii="Verdana" w:hAnsi="Verdana"/>
          <w:color w:val="000000"/>
        </w:rPr>
        <w:t xml:space="preserve">In being among the first to utilize thermal imaging technology specifically for filling and heat-sealing processes, </w:t>
      </w:r>
      <w:proofErr w:type="spellStart"/>
      <w:r>
        <w:rPr>
          <w:rFonts w:ascii="Verdana" w:hAnsi="Verdana"/>
          <w:color w:val="000000"/>
        </w:rPr>
        <w:t>Yoran</w:t>
      </w:r>
      <w:proofErr w:type="spellEnd"/>
      <w:r>
        <w:rPr>
          <w:rFonts w:ascii="Verdana" w:hAnsi="Verdana"/>
          <w:color w:val="000000"/>
        </w:rPr>
        <w:t xml:space="preserve"> Imaging aims to bring </w:t>
      </w:r>
      <w:r w:rsidR="008D1BA8">
        <w:rPr>
          <w:rFonts w:ascii="Verdana" w:hAnsi="Verdana"/>
          <w:color w:val="000000"/>
        </w:rPr>
        <w:t>F&amp;B and pharma</w:t>
      </w:r>
      <w:r>
        <w:rPr>
          <w:rFonts w:ascii="Verdana" w:hAnsi="Verdana"/>
          <w:color w:val="000000"/>
        </w:rPr>
        <w:t xml:space="preserve"> customers a set of layered </w:t>
      </w:r>
      <w:r w:rsidR="00B45C24">
        <w:rPr>
          <w:rFonts w:ascii="Verdana" w:hAnsi="Verdana"/>
          <w:color w:val="000000"/>
        </w:rPr>
        <w:t>benefits</w:t>
      </w:r>
      <w:r>
        <w:rPr>
          <w:rFonts w:ascii="Verdana" w:hAnsi="Verdana"/>
          <w:color w:val="000000"/>
        </w:rPr>
        <w:t xml:space="preserve">. For one, it eliminates outdated sampling </w:t>
      </w:r>
      <w:r w:rsidR="00F21F9B">
        <w:rPr>
          <w:rFonts w:ascii="Verdana" w:hAnsi="Verdana"/>
          <w:color w:val="000000"/>
        </w:rPr>
        <w:t>through</w:t>
      </w:r>
      <w:r>
        <w:rPr>
          <w:rFonts w:ascii="Verdana" w:hAnsi="Verdana"/>
          <w:color w:val="000000"/>
        </w:rPr>
        <w:t xml:space="preserve"> cost-effective,</w:t>
      </w:r>
      <w:r w:rsidR="00F21F9B">
        <w:rPr>
          <w:rFonts w:ascii="Verdana" w:hAnsi="Verdana"/>
          <w:color w:val="000000"/>
        </w:rPr>
        <w:t xml:space="preserve"> comprehensive and contact-free </w:t>
      </w:r>
      <w:r>
        <w:rPr>
          <w:rFonts w:ascii="Verdana" w:hAnsi="Verdana"/>
          <w:color w:val="000000"/>
        </w:rPr>
        <w:t>inspection of each product, vastly decreasing the likelihood of defective products clearing what is often the final</w:t>
      </w:r>
      <w:r w:rsidR="00B45C24">
        <w:rPr>
          <w:rFonts w:ascii="Verdana" w:hAnsi="Verdana"/>
          <w:color w:val="000000"/>
        </w:rPr>
        <w:t xml:space="preserve"> pre-market</w:t>
      </w:r>
      <w:r>
        <w:rPr>
          <w:rFonts w:ascii="Verdana" w:hAnsi="Verdana"/>
          <w:color w:val="000000"/>
        </w:rPr>
        <w:t xml:space="preserve"> </w:t>
      </w:r>
      <w:r w:rsidR="00B45C24">
        <w:rPr>
          <w:rFonts w:ascii="Verdana" w:hAnsi="Verdana"/>
          <w:color w:val="000000"/>
        </w:rPr>
        <w:t>gateway</w:t>
      </w:r>
      <w:r>
        <w:rPr>
          <w:rFonts w:ascii="Verdana" w:hAnsi="Verdana"/>
          <w:color w:val="000000"/>
        </w:rPr>
        <w:t xml:space="preserve">: package sealing. At the same time, productivity also can be substantially increased, with user-friendly data </w:t>
      </w:r>
      <w:r w:rsidR="009525C8">
        <w:rPr>
          <w:rFonts w:ascii="Verdana" w:hAnsi="Verdana"/>
          <w:color w:val="000000"/>
        </w:rPr>
        <w:t>alerting</w:t>
      </w:r>
      <w:r>
        <w:rPr>
          <w:rFonts w:ascii="Verdana" w:hAnsi="Verdana"/>
          <w:color w:val="000000"/>
        </w:rPr>
        <w:t xml:space="preserve"> operators</w:t>
      </w:r>
      <w:r w:rsidR="009525C8">
        <w:rPr>
          <w:rFonts w:ascii="Verdana" w:hAnsi="Verdana"/>
          <w:color w:val="000000"/>
        </w:rPr>
        <w:t xml:space="preserve"> when preset quality or OEM parameters are degrading, providing guardrails and guideposts that</w:t>
      </w:r>
      <w:r>
        <w:rPr>
          <w:rFonts w:ascii="Verdana" w:hAnsi="Verdana"/>
          <w:color w:val="000000"/>
        </w:rPr>
        <w:t xml:space="preserve"> </w:t>
      </w:r>
      <w:r w:rsidR="00B45C24">
        <w:rPr>
          <w:rFonts w:ascii="Verdana" w:hAnsi="Verdana"/>
          <w:color w:val="000000"/>
        </w:rPr>
        <w:t>minimize</w:t>
      </w:r>
      <w:r>
        <w:rPr>
          <w:rFonts w:ascii="Verdana" w:hAnsi="Verdana"/>
          <w:color w:val="000000"/>
        </w:rPr>
        <w:t xml:space="preserve"> machine downtime through </w:t>
      </w:r>
      <w:r w:rsidR="00F21F9B">
        <w:rPr>
          <w:rFonts w:ascii="Verdana" w:hAnsi="Verdana"/>
          <w:color w:val="000000"/>
        </w:rPr>
        <w:t xml:space="preserve">informed </w:t>
      </w:r>
      <w:r>
        <w:rPr>
          <w:rFonts w:ascii="Verdana" w:hAnsi="Verdana"/>
          <w:color w:val="000000"/>
        </w:rPr>
        <w:t>preemptive measures</w:t>
      </w:r>
      <w:r w:rsidR="00F21F9B">
        <w:rPr>
          <w:rFonts w:ascii="Verdana" w:hAnsi="Verdana"/>
          <w:color w:val="000000"/>
        </w:rPr>
        <w:t xml:space="preserve">. Helpfully, the company’s systems also occupy a small footprint and are easily integrated into a wide range of packaging lines. </w:t>
      </w:r>
    </w:p>
    <w:p w14:paraId="1C62968D" w14:textId="77777777" w:rsidR="00E37458" w:rsidRDefault="00E37458" w:rsidP="00E37458">
      <w:pPr>
        <w:spacing w:after="0" w:line="240" w:lineRule="auto"/>
        <w:rPr>
          <w:rFonts w:ascii="Verdana" w:hAnsi="Verdana"/>
          <w:color w:val="000000"/>
        </w:rPr>
      </w:pPr>
    </w:p>
    <w:p w14:paraId="78294D88" w14:textId="3ECC8FED" w:rsidR="00E37458" w:rsidRDefault="00E37458" w:rsidP="000C197D">
      <w:pPr>
        <w:spacing w:after="0" w:line="360" w:lineRule="auto"/>
        <w:rPr>
          <w:rFonts w:ascii="Verdana" w:hAnsi="Verdana"/>
          <w:color w:val="000000"/>
        </w:rPr>
      </w:pPr>
      <w:r>
        <w:rPr>
          <w:rFonts w:ascii="Verdana" w:hAnsi="Verdana"/>
          <w:color w:val="000000"/>
        </w:rPr>
        <w:t xml:space="preserve">“Given the steady evolution of technology, far too many production lines are making do with outdated, even obsolete packaging operations,” said Dan Ram, Chairman of </w:t>
      </w:r>
      <w:proofErr w:type="spellStart"/>
      <w:r>
        <w:rPr>
          <w:rFonts w:ascii="Verdana" w:hAnsi="Verdana"/>
          <w:color w:val="000000"/>
        </w:rPr>
        <w:t>Yoran</w:t>
      </w:r>
      <w:proofErr w:type="spellEnd"/>
      <w:r>
        <w:rPr>
          <w:rFonts w:ascii="Verdana" w:hAnsi="Verdana"/>
          <w:color w:val="000000"/>
        </w:rPr>
        <w:t xml:space="preserve"> Imaging. “Doing away with imprecise, often misrepresentative sampling while obtaining line performance metrics</w:t>
      </w:r>
      <w:r w:rsidR="002753FC">
        <w:rPr>
          <w:rFonts w:ascii="Verdana" w:hAnsi="Verdana"/>
          <w:color w:val="000000"/>
        </w:rPr>
        <w:t xml:space="preserve"> will soon be a must-have to remain competitive</w:t>
      </w:r>
      <w:r>
        <w:rPr>
          <w:rFonts w:ascii="Verdana" w:hAnsi="Verdana"/>
          <w:color w:val="000000"/>
        </w:rPr>
        <w:t xml:space="preserve">, and we look forward to discussing our thermal imaging-based solutions at Pack Expo Las Vegas.” </w:t>
      </w:r>
    </w:p>
    <w:p w14:paraId="790D441E" w14:textId="0CFB3CC5" w:rsidR="00F828A6" w:rsidRDefault="00F828A6" w:rsidP="00F733FF">
      <w:pPr>
        <w:spacing w:after="0" w:line="240" w:lineRule="auto"/>
        <w:rPr>
          <w:rFonts w:ascii="Verdana" w:hAnsi="Verdana"/>
          <w:color w:val="000000"/>
        </w:rPr>
      </w:pPr>
    </w:p>
    <w:p w14:paraId="517234C0" w14:textId="7C696FB6" w:rsidR="001A596B" w:rsidRDefault="00D52F06" w:rsidP="00817CD6">
      <w:pPr>
        <w:spacing w:before="120" w:after="120" w:line="360" w:lineRule="auto"/>
        <w:jc w:val="center"/>
        <w:rPr>
          <w:rFonts w:ascii="Verdana" w:hAnsi="Verdana"/>
          <w:bCs/>
        </w:rPr>
      </w:pPr>
      <w:r>
        <w:rPr>
          <w:rFonts w:ascii="Verdana" w:hAnsi="Verdana"/>
          <w:bCs/>
        </w:rPr>
        <w:t># # #</w:t>
      </w:r>
    </w:p>
    <w:p w14:paraId="3A53987E" w14:textId="77777777" w:rsidR="000C197D" w:rsidRPr="007C71F0" w:rsidRDefault="000C197D" w:rsidP="000C197D">
      <w:pPr>
        <w:pStyle w:val="PlainText"/>
        <w:spacing w:line="264" w:lineRule="auto"/>
        <w:rPr>
          <w:rFonts w:ascii="Verdana" w:hAnsi="Verdana"/>
          <w:b/>
          <w:bCs/>
          <w:sz w:val="20"/>
          <w:szCs w:val="18"/>
        </w:rPr>
      </w:pPr>
      <w:bookmarkStart w:id="1" w:name="_Hlk137569228"/>
      <w:r w:rsidRPr="007C71F0">
        <w:rPr>
          <w:rFonts w:ascii="Verdana" w:hAnsi="Verdana"/>
          <w:b/>
          <w:bCs/>
          <w:sz w:val="20"/>
          <w:szCs w:val="18"/>
        </w:rPr>
        <w:t xml:space="preserve">About </w:t>
      </w:r>
      <w:proofErr w:type="spellStart"/>
      <w:r w:rsidRPr="007C71F0">
        <w:rPr>
          <w:rFonts w:ascii="Verdana" w:hAnsi="Verdana"/>
          <w:b/>
          <w:bCs/>
          <w:sz w:val="20"/>
          <w:szCs w:val="18"/>
        </w:rPr>
        <w:t>Yoran</w:t>
      </w:r>
      <w:proofErr w:type="spellEnd"/>
      <w:r w:rsidRPr="007C71F0">
        <w:rPr>
          <w:rFonts w:ascii="Verdana" w:hAnsi="Verdana"/>
          <w:b/>
          <w:bCs/>
          <w:sz w:val="20"/>
          <w:szCs w:val="18"/>
        </w:rPr>
        <w:t xml:space="preserve"> Imaging</w:t>
      </w:r>
    </w:p>
    <w:p w14:paraId="340DFCD4" w14:textId="77777777" w:rsidR="000C197D" w:rsidRPr="007C71F0" w:rsidRDefault="000C197D" w:rsidP="000C197D">
      <w:pPr>
        <w:pStyle w:val="PlainText"/>
        <w:spacing w:line="264" w:lineRule="auto"/>
        <w:rPr>
          <w:rFonts w:ascii="Verdana" w:hAnsi="Verdana"/>
          <w:sz w:val="20"/>
          <w:szCs w:val="18"/>
        </w:rPr>
      </w:pPr>
    </w:p>
    <w:p w14:paraId="17A92FCD" w14:textId="77777777" w:rsidR="000C197D" w:rsidRPr="005633E9" w:rsidRDefault="000C197D" w:rsidP="000C197D">
      <w:pPr>
        <w:pStyle w:val="contentpasted0"/>
        <w:spacing w:line="264" w:lineRule="auto"/>
        <w:rPr>
          <w:rFonts w:ascii="Verdana" w:hAnsi="Verdana"/>
          <w:color w:val="000000"/>
          <w:sz w:val="20"/>
          <w:szCs w:val="20"/>
        </w:rPr>
      </w:pPr>
      <w:r w:rsidRPr="005633E9">
        <w:rPr>
          <w:rFonts w:ascii="Verdana" w:hAnsi="Verdana"/>
          <w:color w:val="000000"/>
          <w:sz w:val="20"/>
          <w:szCs w:val="20"/>
        </w:rPr>
        <w:t xml:space="preserve">Specializing in the food &amp; beverage sector, </w:t>
      </w:r>
      <w:proofErr w:type="spellStart"/>
      <w:r w:rsidRPr="005633E9">
        <w:rPr>
          <w:rFonts w:ascii="Verdana" w:hAnsi="Verdana"/>
          <w:color w:val="000000"/>
          <w:sz w:val="20"/>
          <w:szCs w:val="20"/>
        </w:rPr>
        <w:t>Yoran</w:t>
      </w:r>
      <w:proofErr w:type="spellEnd"/>
      <w:r w:rsidRPr="005633E9">
        <w:rPr>
          <w:rFonts w:ascii="Verdana" w:hAnsi="Verdana"/>
          <w:color w:val="000000"/>
          <w:sz w:val="20"/>
          <w:szCs w:val="20"/>
        </w:rPr>
        <w:t xml:space="preserve"> Imaging utilizes cutting-edge thermal imaging technology to revolutionize the filling &amp; heat-sealing process on packaging lines. Drawing upon more than two decades of thermal imaging inspection experience, the company’s solutions provide non-invasive, 100% in-line inspection combined with production-optimizing data collection and analysis. This real-time sealing data allows for enhanced predictive maintenance, reduced labor investments and minimized materials and product waste.</w:t>
      </w:r>
    </w:p>
    <w:p w14:paraId="509B9CB2" w14:textId="77777777" w:rsidR="000C197D" w:rsidRPr="005633E9" w:rsidRDefault="000C197D" w:rsidP="000C197D">
      <w:pPr>
        <w:pStyle w:val="contentpasted0"/>
        <w:spacing w:line="264" w:lineRule="auto"/>
        <w:rPr>
          <w:rFonts w:ascii="Verdana" w:hAnsi="Verdana"/>
          <w:color w:val="000000"/>
          <w:sz w:val="20"/>
          <w:szCs w:val="20"/>
        </w:rPr>
      </w:pPr>
    </w:p>
    <w:p w14:paraId="6359BF91" w14:textId="71E19E36" w:rsidR="00443949" w:rsidRDefault="000C197D" w:rsidP="00E37458">
      <w:pPr>
        <w:pStyle w:val="contentpasted0"/>
        <w:spacing w:line="264" w:lineRule="auto"/>
        <w:rPr>
          <w:rFonts w:ascii="Verdana" w:hAnsi="Verdana"/>
          <w:bCs/>
        </w:rPr>
      </w:pPr>
      <w:proofErr w:type="spellStart"/>
      <w:r w:rsidRPr="005633E9">
        <w:rPr>
          <w:rFonts w:ascii="Verdana" w:hAnsi="Verdana"/>
          <w:color w:val="000000"/>
          <w:sz w:val="20"/>
          <w:szCs w:val="20"/>
        </w:rPr>
        <w:t>Yoran</w:t>
      </w:r>
      <w:proofErr w:type="spellEnd"/>
      <w:r w:rsidRPr="005633E9">
        <w:rPr>
          <w:rFonts w:ascii="Verdana" w:hAnsi="Verdana"/>
          <w:color w:val="000000"/>
          <w:sz w:val="20"/>
          <w:szCs w:val="20"/>
        </w:rPr>
        <w:t xml:space="preserve"> Imaging’s groundbreaking Process Analytical Monitoring system replaces inadequate manual sampling with comprehensive product inspection, provides unprecedented levels of packaging line insight, and preempts production failures before they occur. The result is dramatically heightened brand protection, smarter manufacturing processes, and a more efficient packaging operations. For more information visit </w:t>
      </w:r>
      <w:hyperlink r:id="rId13" w:history="1">
        <w:r w:rsidRPr="00346EE5">
          <w:rPr>
            <w:rStyle w:val="Hyperlink"/>
            <w:rFonts w:ascii="Verdana" w:hAnsi="Verdana"/>
            <w:sz w:val="20"/>
            <w:szCs w:val="20"/>
          </w:rPr>
          <w:t>www.Yoran-Imaging.com</w:t>
        </w:r>
      </w:hyperlink>
      <w:r w:rsidRPr="005633E9">
        <w:rPr>
          <w:rFonts w:ascii="Verdana" w:hAnsi="Verdana"/>
          <w:color w:val="000000"/>
          <w:sz w:val="20"/>
          <w:szCs w:val="20"/>
        </w:rPr>
        <w:t>.</w:t>
      </w:r>
      <w:bookmarkEnd w:id="1"/>
    </w:p>
    <w:sectPr w:rsidR="00443949" w:rsidSect="00A262FA">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9BEF3" w14:textId="77777777" w:rsidR="009F61C1" w:rsidRDefault="009F61C1" w:rsidP="00C54557">
      <w:pPr>
        <w:spacing w:after="0" w:line="240" w:lineRule="auto"/>
      </w:pPr>
      <w:r>
        <w:separator/>
      </w:r>
    </w:p>
  </w:endnote>
  <w:endnote w:type="continuationSeparator" w:id="0">
    <w:p w14:paraId="6C262705" w14:textId="77777777" w:rsidR="009F61C1" w:rsidRDefault="009F61C1"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C319" w14:textId="77777777" w:rsidR="009F61C1" w:rsidRDefault="009F61C1" w:rsidP="00C54557">
      <w:pPr>
        <w:spacing w:after="0" w:line="240" w:lineRule="auto"/>
      </w:pPr>
      <w:r>
        <w:separator/>
      </w:r>
    </w:p>
  </w:footnote>
  <w:footnote w:type="continuationSeparator" w:id="0">
    <w:p w14:paraId="6B12FEF9" w14:textId="77777777" w:rsidR="009F61C1" w:rsidRDefault="009F61C1"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4243F"/>
    <w:rsid w:val="00070D21"/>
    <w:rsid w:val="00074A3D"/>
    <w:rsid w:val="000859EE"/>
    <w:rsid w:val="00096AFF"/>
    <w:rsid w:val="000A089A"/>
    <w:rsid w:val="000A52D5"/>
    <w:rsid w:val="000A6AF7"/>
    <w:rsid w:val="000B2D9E"/>
    <w:rsid w:val="000B45EA"/>
    <w:rsid w:val="000C197D"/>
    <w:rsid w:val="000D62B1"/>
    <w:rsid w:val="000E01B3"/>
    <w:rsid w:val="0010378F"/>
    <w:rsid w:val="00111CD4"/>
    <w:rsid w:val="00116EC7"/>
    <w:rsid w:val="00136AD3"/>
    <w:rsid w:val="001412AA"/>
    <w:rsid w:val="001633AA"/>
    <w:rsid w:val="001647AB"/>
    <w:rsid w:val="00187695"/>
    <w:rsid w:val="00187785"/>
    <w:rsid w:val="00196FA2"/>
    <w:rsid w:val="001A596B"/>
    <w:rsid w:val="001F28DE"/>
    <w:rsid w:val="001F711D"/>
    <w:rsid w:val="00202AC2"/>
    <w:rsid w:val="0022436B"/>
    <w:rsid w:val="00271428"/>
    <w:rsid w:val="002753FC"/>
    <w:rsid w:val="00285F15"/>
    <w:rsid w:val="002C1435"/>
    <w:rsid w:val="002D7ED8"/>
    <w:rsid w:val="002F602A"/>
    <w:rsid w:val="003278E0"/>
    <w:rsid w:val="00343C64"/>
    <w:rsid w:val="00357101"/>
    <w:rsid w:val="00360FFD"/>
    <w:rsid w:val="00361969"/>
    <w:rsid w:val="0037551A"/>
    <w:rsid w:val="003D4C85"/>
    <w:rsid w:val="003E5930"/>
    <w:rsid w:val="00430A41"/>
    <w:rsid w:val="00443949"/>
    <w:rsid w:val="00452CCB"/>
    <w:rsid w:val="00470664"/>
    <w:rsid w:val="0049121D"/>
    <w:rsid w:val="00494892"/>
    <w:rsid w:val="004A21A7"/>
    <w:rsid w:val="004D5438"/>
    <w:rsid w:val="004D5524"/>
    <w:rsid w:val="004E2EE5"/>
    <w:rsid w:val="004E3A97"/>
    <w:rsid w:val="00504D98"/>
    <w:rsid w:val="0051282C"/>
    <w:rsid w:val="00513BFA"/>
    <w:rsid w:val="00520C8E"/>
    <w:rsid w:val="00521E42"/>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97DFE"/>
    <w:rsid w:val="005B59E9"/>
    <w:rsid w:val="005C362E"/>
    <w:rsid w:val="005D4732"/>
    <w:rsid w:val="005D7A9A"/>
    <w:rsid w:val="005E0EC1"/>
    <w:rsid w:val="005F1B6A"/>
    <w:rsid w:val="005F2D20"/>
    <w:rsid w:val="00624964"/>
    <w:rsid w:val="006350A0"/>
    <w:rsid w:val="00667ECE"/>
    <w:rsid w:val="00670C2C"/>
    <w:rsid w:val="00680CEC"/>
    <w:rsid w:val="0069320D"/>
    <w:rsid w:val="006E7B03"/>
    <w:rsid w:val="006F22AF"/>
    <w:rsid w:val="006F5906"/>
    <w:rsid w:val="006F6A46"/>
    <w:rsid w:val="00727572"/>
    <w:rsid w:val="00733B9F"/>
    <w:rsid w:val="00741774"/>
    <w:rsid w:val="007432D4"/>
    <w:rsid w:val="00746B52"/>
    <w:rsid w:val="00772FEE"/>
    <w:rsid w:val="00783FD9"/>
    <w:rsid w:val="00793D33"/>
    <w:rsid w:val="007A0BAA"/>
    <w:rsid w:val="007B1574"/>
    <w:rsid w:val="007C7A9A"/>
    <w:rsid w:val="007E33BC"/>
    <w:rsid w:val="007E3F31"/>
    <w:rsid w:val="00816FFF"/>
    <w:rsid w:val="00817CD6"/>
    <w:rsid w:val="00860169"/>
    <w:rsid w:val="00866DB0"/>
    <w:rsid w:val="0086757D"/>
    <w:rsid w:val="008716C0"/>
    <w:rsid w:val="008903BC"/>
    <w:rsid w:val="008B1C8A"/>
    <w:rsid w:val="008D1BA8"/>
    <w:rsid w:val="008D2D28"/>
    <w:rsid w:val="008D513F"/>
    <w:rsid w:val="008E34CE"/>
    <w:rsid w:val="008F02F0"/>
    <w:rsid w:val="008F5F5E"/>
    <w:rsid w:val="00900116"/>
    <w:rsid w:val="00901513"/>
    <w:rsid w:val="00927651"/>
    <w:rsid w:val="00933B2A"/>
    <w:rsid w:val="009403D8"/>
    <w:rsid w:val="009525C8"/>
    <w:rsid w:val="00953608"/>
    <w:rsid w:val="009752E9"/>
    <w:rsid w:val="00980120"/>
    <w:rsid w:val="0098695D"/>
    <w:rsid w:val="009A6D79"/>
    <w:rsid w:val="009D3759"/>
    <w:rsid w:val="009D3762"/>
    <w:rsid w:val="009F61C1"/>
    <w:rsid w:val="00A024F2"/>
    <w:rsid w:val="00A06B24"/>
    <w:rsid w:val="00A24FF0"/>
    <w:rsid w:val="00A262FA"/>
    <w:rsid w:val="00A50A91"/>
    <w:rsid w:val="00A64743"/>
    <w:rsid w:val="00A84842"/>
    <w:rsid w:val="00A86392"/>
    <w:rsid w:val="00A86BD2"/>
    <w:rsid w:val="00A93623"/>
    <w:rsid w:val="00AA09D5"/>
    <w:rsid w:val="00AB01F3"/>
    <w:rsid w:val="00AB1485"/>
    <w:rsid w:val="00AB1511"/>
    <w:rsid w:val="00AC598B"/>
    <w:rsid w:val="00AE100B"/>
    <w:rsid w:val="00AE30D8"/>
    <w:rsid w:val="00AF19B4"/>
    <w:rsid w:val="00AF21A4"/>
    <w:rsid w:val="00B24E13"/>
    <w:rsid w:val="00B45C24"/>
    <w:rsid w:val="00B55DCC"/>
    <w:rsid w:val="00B66DE1"/>
    <w:rsid w:val="00B72D27"/>
    <w:rsid w:val="00B972C0"/>
    <w:rsid w:val="00BA18AC"/>
    <w:rsid w:val="00BB12E4"/>
    <w:rsid w:val="00BC7305"/>
    <w:rsid w:val="00C166C1"/>
    <w:rsid w:val="00C236CC"/>
    <w:rsid w:val="00C24685"/>
    <w:rsid w:val="00C24F78"/>
    <w:rsid w:val="00C40CE4"/>
    <w:rsid w:val="00C44493"/>
    <w:rsid w:val="00C50C0C"/>
    <w:rsid w:val="00C54557"/>
    <w:rsid w:val="00C6600C"/>
    <w:rsid w:val="00C72B8A"/>
    <w:rsid w:val="00C74B89"/>
    <w:rsid w:val="00C82BE9"/>
    <w:rsid w:val="00C95272"/>
    <w:rsid w:val="00C96555"/>
    <w:rsid w:val="00CA0A93"/>
    <w:rsid w:val="00CB4148"/>
    <w:rsid w:val="00CB455F"/>
    <w:rsid w:val="00CD4D38"/>
    <w:rsid w:val="00CD589B"/>
    <w:rsid w:val="00CE678E"/>
    <w:rsid w:val="00CF3179"/>
    <w:rsid w:val="00CF4704"/>
    <w:rsid w:val="00CF7DC6"/>
    <w:rsid w:val="00D04281"/>
    <w:rsid w:val="00D0668F"/>
    <w:rsid w:val="00D31B66"/>
    <w:rsid w:val="00D36B52"/>
    <w:rsid w:val="00D52F06"/>
    <w:rsid w:val="00D53B40"/>
    <w:rsid w:val="00D565DE"/>
    <w:rsid w:val="00D623DA"/>
    <w:rsid w:val="00D818D1"/>
    <w:rsid w:val="00D84B55"/>
    <w:rsid w:val="00DA0E1D"/>
    <w:rsid w:val="00DB35AA"/>
    <w:rsid w:val="00DB754C"/>
    <w:rsid w:val="00DC5C1D"/>
    <w:rsid w:val="00DC7C29"/>
    <w:rsid w:val="00DE642A"/>
    <w:rsid w:val="00DF5AB2"/>
    <w:rsid w:val="00E179B2"/>
    <w:rsid w:val="00E21F4A"/>
    <w:rsid w:val="00E36FD5"/>
    <w:rsid w:val="00E37458"/>
    <w:rsid w:val="00E53107"/>
    <w:rsid w:val="00E5517C"/>
    <w:rsid w:val="00E92AE0"/>
    <w:rsid w:val="00E95FE8"/>
    <w:rsid w:val="00EB7836"/>
    <w:rsid w:val="00EC368D"/>
    <w:rsid w:val="00EC4BE9"/>
    <w:rsid w:val="00EC745E"/>
    <w:rsid w:val="00ED2042"/>
    <w:rsid w:val="00EF4756"/>
    <w:rsid w:val="00EF4B27"/>
    <w:rsid w:val="00F14A59"/>
    <w:rsid w:val="00F21F9B"/>
    <w:rsid w:val="00F43814"/>
    <w:rsid w:val="00F526C0"/>
    <w:rsid w:val="00F6141F"/>
    <w:rsid w:val="00F733FF"/>
    <w:rsid w:val="00F828A6"/>
    <w:rsid w:val="00F85736"/>
    <w:rsid w:val="00F932F2"/>
    <w:rsid w:val="00FB1B1E"/>
    <w:rsid w:val="00FB6EB3"/>
    <w:rsid w:val="00FD6629"/>
    <w:rsid w:val="00FF4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semiHidden/>
    <w:unhideWhenUsed/>
    <w:rsid w:val="005325E5"/>
  </w:style>
  <w:style w:type="character" w:customStyle="1" w:styleId="CommentTextChar">
    <w:name w:val="Comment Text Char"/>
    <w:link w:val="CommentText"/>
    <w:uiPriority w:val="99"/>
    <w:semiHidden/>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793D33"/>
    <w:rPr>
      <w:color w:val="605E5C"/>
      <w:shd w:val="clear" w:color="auto" w:fill="E1DFDD"/>
    </w:rPr>
  </w:style>
  <w:style w:type="paragraph" w:customStyle="1" w:styleId="contentpasted0">
    <w:name w:val="contentpasted0"/>
    <w:basedOn w:val="Normal"/>
    <w:rsid w:val="000C197D"/>
    <w:pPr>
      <w:spacing w:after="0" w:line="240" w:lineRule="auto"/>
    </w:pPr>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04890140">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an-Imag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n@yoran-imag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286253317B834FAACDF9F711382817" ma:contentTypeVersion="14" ma:contentTypeDescription="Create a new document." ma:contentTypeScope="" ma:versionID="e6db3c773610d6356ca1b1453d6cfb6c">
  <xsd:schema xmlns:xsd="http://www.w3.org/2001/XMLSchema" xmlns:xs="http://www.w3.org/2001/XMLSchema" xmlns:p="http://schemas.microsoft.com/office/2006/metadata/properties" xmlns:ns3="a7b21658-3689-4195-bacc-d984259eb5cc" xmlns:ns4="a3b8ecfd-a4c1-42f0-b262-89a1e88c1b02" targetNamespace="http://schemas.microsoft.com/office/2006/metadata/properties" ma:root="true" ma:fieldsID="d3d245d3bdd0897566b57bc7a91b52ff" ns3:_="" ns4:_="">
    <xsd:import namespace="a7b21658-3689-4195-bacc-d984259eb5cc"/>
    <xsd:import namespace="a3b8ecfd-a4c1-42f0-b262-89a1e88c1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21658-3689-4195-bacc-d984259eb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8ecfd-a4c1-42f0-b262-89a1e88c1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b21658-3689-4195-bacc-d984259eb5cc" xsi:nil="true"/>
  </documentManagement>
</p:properties>
</file>

<file path=customXml/itemProps1.xml><?xml version="1.0" encoding="utf-8"?>
<ds:datastoreItem xmlns:ds="http://schemas.openxmlformats.org/officeDocument/2006/customXml" ds:itemID="{29EE2ACA-1DA4-4B72-8B93-7BBB1147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21658-3689-4195-bacc-d984259eb5cc"/>
    <ds:schemaRef ds:uri="a3b8ecfd-a4c1-42f0-b262-89a1e88c1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4E898-7096-47B7-B6D6-0FC2D8B80C6A}">
  <ds:schemaRefs>
    <ds:schemaRef ds:uri="http://schemas.microsoft.com/sharepoint/v3/contenttype/forms"/>
  </ds:schemaRefs>
</ds:datastoreItem>
</file>

<file path=customXml/itemProps3.xml><?xml version="1.0" encoding="utf-8"?>
<ds:datastoreItem xmlns:ds="http://schemas.openxmlformats.org/officeDocument/2006/customXml" ds:itemID="{01255082-5A8D-4C74-BFBA-A41DA1517F59}">
  <ds:schemaRefs>
    <ds:schemaRef ds:uri="a7b21658-3689-4195-bacc-d984259eb5cc"/>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3b8ecfd-a4c1-42f0-b262-89a1e88c1b02"/>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736</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4928</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7</cp:revision>
  <cp:lastPrinted>2017-10-24T15:59:00Z</cp:lastPrinted>
  <dcterms:created xsi:type="dcterms:W3CDTF">2023-07-03T13:50:00Z</dcterms:created>
  <dcterms:modified xsi:type="dcterms:W3CDTF">2023-07-12T15:35:00Z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0x010100D2286253317B834FAACDF9F711382817</vt:lpwstr>
  </property>
</Properties>
</file>