
<file path=[Content_Types].xml><?xml version="1.0" encoding="utf-8"?>
<Types xmlns="http://schemas.openxmlformats.org/package/2006/content-types">
  <Default ContentType="application/vnd.openxmlformats-package.relationships+xml" Extension="rels"/>
  <Default ContentType="application/xml" Extension="xml"/>
  <Default ContentType="image/jpeg" Extension="jpg"/>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webSettings+xml" PartName="/word/webSettings.xml"/>
</Types>
</file>

<file path=_rels/.rels><?xml version="1.0" encoding="UTF-8"?><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s>
</file>

<file path=word/document.xml><?xml version="1.0" encoding="utf-8"?>
<w:document xmlns:w="http://schemas.openxmlformats.org/wordprocessingml/2006/main">
  <w:body>
    <w:p>
      <w:pPr>
        <w:pStyle w:val="headline-content-0"/>
        <w:keepNext/>
      </w:pPr>
      <w:r>
        <w:rPr>
          <w:rStyle w:val="headline-content-run0"/>
          <w:color w:val="FF8800"/>
          <w:sz w:val="50"/>
        </w:rPr>
        <w:t xml:space="preserve">100% performance in 50% of the space</w:t>
      </w:r>
    </w:p>
    <w:bookmarkStart w:id="3" w:name="_XREFN10059"/>
    <w:bookmarkStart w:id="4" w:name="_XREFN10086"/>
    <w:bookmarkStart w:id="5" w:name="_XREFN100C2"/>
    <w:bookmarkStart w:id="6" w:name="_XREFN100C7"/>
    <w:p>
      <w:pPr>
        <w:keepNext/>
        <w:spacing w:after="20" w:before="0"/>
        <w:ind w:left="0"/>
      </w:pPr>
      <w:r>
        <w:drawing>
          <wp:inline xmlns:wp="http://schemas.openxmlformats.org/drawingml/2006/wordprocessingDrawing" distB="0" distL="0" distR="0" distT="0">
            <wp:extent cx="6048254" cy="4033429"/>
            <wp:effectExtent b="0" l="0" r="0" t="0"/>
            <wp:docPr id="1" name="X20 Embed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X20 Embedded"/>
                    <pic:cNvPicPr/>
                  </pic:nvPicPr>
                  <pic:blipFill>
                    <a:blip xmlns:r="http://schemas.openxmlformats.org/officeDocument/2006/relationships" cstate="print" r:embed="N10625"/>
                    <a:stretch>
                      <a:fillRect/>
                    </a:stretch>
                  </pic:blipFill>
                  <pic:spPr>
                    <a:xfrm>
                      <a:off x="0" y="0"/>
                      <a:ext cx="6048254" cy="4033429"/>
                    </a:xfrm>
                    <a:prstGeom prst="rect">
                      <a:avLst/>
                    </a:prstGeom>
                  </pic:spPr>
                </pic:pic>
              </a:graphicData>
            </a:graphic>
          </wp:inline>
        </w:drawing>
      </w:r>
    </w:p>
    <w:p>
      <w:pPr>
        <w:pStyle w:val="media-caption"/>
        <w:ind w:left="0"/>
      </w:pPr>
      <w:r>
        <w:t xml:space="preserve">The new X20 Embedded PLC family packs Intel Atom performance into a width of only 55 mm.</w:t>
      </w:r>
    </w:p>
    <w:bookmarkEnd w:id="6"/>
    <w:bookmarkEnd w:id="5"/>
    <w:bookmarkEnd w:id="4"/>
    <w:p>
      <w:pPr>
        <w:spacing w:after="0" w:before="0" w:line="240"/>
        <w:rPr>
          <w:sz w:val="56"/>
        </w:rPr>
      </w:pPr>
    </w:p>
    <w:bookmarkEnd w:id="3"/>
    <w:bookmarkStart w:id="7" w:name="_XREFN10061"/>
    <w:bookmarkStart w:id="8" w:name="_XREFN100F0"/>
    <w:p>
      <w:pPr>
        <w:pStyle w:val="label"/>
        <w:keepNext/>
        <w:ind w:left="0"/>
      </w:pPr>
      <w:r>
        <w:rPr>
          <w:b/>
          <w:sz w:val="22"/>
        </w:rPr>
        <w:t xml:space="preserve">B&amp;R's compact new PLC family makes room in the control cabinet</w:t>
      </w:r>
    </w:p>
    <w:p>
      <w:pPr>
        <w:pStyle w:val="par"/>
        <w:ind w:right="3118"/>
      </w:pPr>
      <w:r>
        <w:t xml:space="preserve">B&amp;R introduces a new PLC family: X20 Embedded. The PLCs combine high performance and numerous integrated interfaces in a housing only 55 mm wide. That makes them only half the width of comparable devices. </w:t>
      </w:r>
    </w:p>
    <w:bookmarkEnd w:id="8"/>
    <w:p>
      <w:pPr>
        <w:spacing w:after="0" w:before="0" w:line="240"/>
        <w:rPr>
          <w:sz w:val="14"/>
        </w:rPr>
      </w:pPr>
    </w:p>
    <w:bookmarkStart w:id="10" w:name="_XREFN10044"/>
    <w:p>
      <w:pPr>
        <w:pStyle w:val="par"/>
        <w:ind w:right="3118"/>
      </w:pPr>
      <w:r>
        <w:t xml:space="preserve">With their powerful Intel Atom processors, the new PLCs are also suitable for demanding applications with short cycle times. The compact devices can even control a full-fledged robotics application. Machine builders save both costs and cabinet space.</w:t>
      </w:r>
    </w:p>
    <w:p>
      <w:pPr>
        <w:pStyle w:val="par"/>
        <w:ind w:right="3118"/>
      </w:pPr>
      <w:r>
        <w:t xml:space="preserve">They come standard with two USB ports, an integrated flash memory card and two Ethernet ports. An integrated switch supports daisy-chain cabling without any additional network infrastructure. </w:t>
      </w:r>
    </w:p>
    <w:bookmarkEnd w:id="10"/>
    <w:p>
      <w:pPr>
        <w:spacing w:after="0" w:before="0" w:line="240"/>
        <w:rPr>
          <w:sz w:val="14"/>
        </w:rPr>
      </w:pPr>
    </w:p>
    <w:bookmarkStart w:id="13" w:name="_XREFN100CE"/>
    <w:p>
      <w:pPr>
        <w:pStyle w:val="label"/>
        <w:keepNext/>
        <w:ind w:left="0"/>
      </w:pPr>
      <w:r>
        <w:rPr>
          <w:b/>
          <w:sz w:val="22"/>
        </w:rPr>
        <w:t xml:space="preserve">Integrated interfaces</w:t>
      </w:r>
    </w:p>
    <w:p>
      <w:pPr>
        <w:pStyle w:val="par"/>
        <w:ind w:right="3118"/>
      </w:pPr>
      <w:r>
        <w:t xml:space="preserve">The devices feature hardware interfaces for POWERLINK and RS485. The RS485 interface can be used to connect a frequency inverter directly to the PLC without any additional hardware. The power supply is also integrated. Despite the high performance, the PLCs do not require any fans or batteries, making them fully maintenance free. </w:t>
      </w:r>
    </w:p>
    <w:p>
      <w:pPr>
        <w:pStyle w:val="par"/>
        <w:ind w:right="3118"/>
      </w:pPr>
      <w:r>
        <w:t xml:space="preserve">Optional variants with an interface slot allow the PLCs to support additional fieldbus protocols. All B&amp;R interface cards can be combined with the X20 Embedded series, and all X20 I/O modules can be connected as usual.  </w:t>
      </w:r>
    </w:p>
    <w:bookmarkEnd w:id="13"/>
    <w:bookmarkEnd w:id="7"/>
    <w:sectPr>
      <w:type w:val="continuous"/>
      <w:pgSz w:code="9" w:h="16839" w:w="11907"/>
      <w:pgMar w:bottom="907" w:footer="567" w:header="567" w:left="1247" w:right="1134" w:top="907"/>
    </w:sectPr>
  </w:body>
</w:document>
</file>

<file path=word/footnotes.xml><?xml version="1.0" encoding="utf-8"?>
<w:footnotes xmlns:w="http://schemas.openxmlformats.org/wordprocessingml/2006/main"/>
</file>

<file path=word/numbering.xml><?xml version="1.0" encoding="utf-8"?>
<w:numbering xmlns:w="http://schemas.openxmlformats.org/wordprocessingml/2006/main">
  <w:abstractNum w:abstractNumId="2">
    <w:nsid w:val="0E6454FE"/>
    <w:multiLevelType w:val="multilevel"/>
    <w:tmpl w:val="D386552E"/>
    <w:lvl w:ilvl="0">
      <w:start w:val="1"/>
      <w:pStyle w:val="headline-content-1"/>
      <w:suff w:val="tab"/>
      <w:lvlText w:val="%1"/>
      <w:lvlJc w:val="left"/>
      <w:pPr>
        <w:tabs>
          <w:tab w:pos="963" w:val="num"/>
        </w:tabs>
        <w:ind w:hanging="963" w:left="963"/>
      </w:pPr>
    </w:lvl>
    <w:lvl w:ilvl="1">
      <w:start w:val="1"/>
      <w:pStyle w:val="headline-content-2"/>
      <w:suff w:val="tab"/>
      <w:lvlText w:val="%1.%2"/>
      <w:lvlJc w:val="left"/>
      <w:pPr>
        <w:tabs>
          <w:tab w:pos="963" w:val="num"/>
        </w:tabs>
        <w:ind w:hanging="963" w:left="963"/>
      </w:pPr>
    </w:lvl>
    <w:lvl w:ilvl="2">
      <w:start w:val="1"/>
      <w:suff w:val="tab"/>
      <w:lvlText w:val="%1.%2.%3"/>
      <w:lvlJc w:val="left"/>
      <w:pPr>
        <w:tabs>
          <w:tab w:pos="963" w:val="num"/>
        </w:tabs>
        <w:ind w:hanging="963" w:left="963"/>
      </w:pPr>
    </w:lvl>
    <w:lvl w:ilvl="3">
      <w:start w:val="1"/>
      <w:suff w:val="tab"/>
      <w:lvlText w:val="%1.%2.%3.%4"/>
      <w:lvlJc w:val="left"/>
      <w:pPr>
        <w:tabs>
          <w:tab w:pos="963" w:val="num"/>
        </w:tabs>
        <w:ind w:hanging="963" w:left="963"/>
      </w:pPr>
    </w:lvl>
    <w:lvl w:ilvl="4">
      <w:start w:val="1"/>
      <w:suff w:val="tab"/>
      <w:lvlText w:val="%1.%2.%3.%4.%5"/>
      <w:lvlJc w:val="left"/>
      <w:pPr>
        <w:tabs>
          <w:tab w:pos="963" w:val="num"/>
        </w:tabs>
        <w:ind w:hanging="963" w:left="963"/>
      </w:pPr>
    </w:lvl>
    <w:lvl w:ilvl="5">
      <w:start w:val="1"/>
      <w:suff w:val="tab"/>
      <w:lvlText w:val="%1.%2.%3.%4.%5.%6"/>
      <w:lvlJc w:val="left"/>
      <w:pPr>
        <w:tabs>
          <w:tab w:pos="963" w:val="num"/>
        </w:tabs>
        <w:ind w:hanging="963" w:left="963"/>
      </w:pPr>
    </w:lvl>
    <w:lvl w:ilvl="6">
      <w:start w:val="1"/>
      <w:suff w:val="tab"/>
      <w:lvlText w:val="%1.%2.%3.%4.%5.%6.%7"/>
      <w:lvlJc w:val="left"/>
      <w:pPr>
        <w:tabs>
          <w:tab w:pos="963" w:val="num"/>
        </w:tabs>
        <w:ind w:hanging="963" w:left="963"/>
      </w:pPr>
    </w:lvl>
    <w:lvl w:ilvl="7">
      <w:start w:val="1"/>
      <w:suff w:val="tab"/>
      <w:lvlText w:val="%1.%2.%3.%4.%5.%6.%7.%8"/>
      <w:lvlJc w:val="left"/>
      <w:pPr>
        <w:tabs>
          <w:tab w:pos="963" w:val="num"/>
        </w:tabs>
        <w:ind w:hanging="963" w:left="963"/>
      </w:pPr>
    </w:lvl>
  </w:abstractNum>
  <w:abstractNum w:abstractNumId="6">
    <w:multiLevelType w:val="hybridMultilevel"/>
    <w:lvl w:ilvl="0" w:tplc="CB7E2DBC">
      <w:start w:val="1"/>
      <w:numFmt w:val="bullet"/>
      <w:lvlText w:val="►"/>
      <w:lvlJc w:val="left"/>
      <w:pPr>
        <w:ind w:hanging="360" w:left="720"/>
      </w:pPr>
      <w:rPr>
        <w:rFonts w:ascii="Arial" w:eastAsia="AR PL KaitiM Big5" w:hAnsi="Arial" w:hint="default"/>
        <w:color w:val="97AA61"/>
        <w:sz w:val="16"/>
      </w:rPr>
    </w:lvl>
  </w:abstractNum>
  <w:num w:numId="3">
    <w:abstractNumId w:val="2"/>
  </w:num>
  <w:num w:numId="7">
    <w:abstractNumId w:val="6"/>
  </w:num>
  <w:numIdMacAtCleanup w:val="12"/>
</w:numbering>
</file>

<file path=word/settings.xml><?xml version="1.0" encoding="utf-8"?>
<w:settings xmlns:w="http://schemas.openxmlformats.org/wordprocessingml/2006/main">
  <w:view w:val="print"/>
  <w:zoom w:percent="100"/>
  <w:embedSystemFonts w:val="off"/>
  <w:defaultTabStop w:val="708"/>
  <w:autoHyphenation/>
  <w:hyphenationZone w:val="425"/>
  <w:noPunctuationKerning w:val="on"/>
  <w:characterSpacingControl w:val="doNotCompress"/>
  <w:ignoreMixedContent w:val="off"/>
  <w:alwaysShowPlaceholderText w:val="off"/>
  <w:compat>
    <w:suppressTopSpacing w:val="on"/>
    <w:suppressSpBfAfterPgBrk w:val="on"/>
    <w:doNotBreakWrappedTables w:val="off"/>
    <w:doNotSnapToGridInCell w:val="off"/>
    <w:doNotWrapTextWithPunct w:val="off"/>
    <w:doNotUseEastAsianBreakRules w:val="off"/>
    <w:growAutofit w:val="off"/>
  </w:compat>
</w:settings>
</file>

<file path=word/styles.xml><?xml version="1.0" encoding="utf-8"?>
<w:styles xmlns:w="http://schemas.openxmlformats.org/wordprocessingml/2006/main">
  <w:docDefaults>
    <w:rPrDefault>
      <w:rPr/>
    </w:rPrDefault>
    <w:pPrDefault>
      <w:pPr/>
    </w:pPrDefault>
  </w:docDefaults>
  <w:style w:default="on" w:styleId="default" w:type="paragraph">
    <w:name w:val="default"/>
    <w:pPr>
      <w:suppressAutoHyphens w:val="on"/>
    </w:pPr>
    <w:rPr>
      <w:rFonts w:ascii="Arial" w:hAnsi="Arial"/>
      <w:sz w:val="18"/>
    </w:rPr>
  </w:style>
  <w:style w:styleId="block" w:type="paragraph">
    <w:name w:val="block"/>
    <w:basedOn w:val="default"/>
    <w:pPr>
      <w:spacing w:after="567" w:before="226"/>
    </w:pPr>
  </w:style>
  <w:style w:styleId="italics" w:type="paragraph">
    <w:name w:val="italics"/>
    <w:basedOn w:val="default"/>
    <w:pPr/>
    <w:rPr>
      <w:i/>
    </w:rPr>
  </w:style>
  <w:style w:styleId="emphasis" w:type="paragraph">
    <w:name w:val="emphasis"/>
    <w:basedOn w:val="default"/>
    <w:pPr/>
    <w:rPr>
      <w:b/>
    </w:rPr>
  </w:style>
  <w:style w:styleId="generate-index-letter" w:type="paragraph">
    <w:name w:val="generate-index-letter"/>
    <w:basedOn w:val="default"/>
    <w:pPr>
      <w:spacing w:after="120" w:before="120"/>
    </w:pPr>
  </w:style>
  <w:style w:styleId="generate-index-entry" w:type="paragraph">
    <w:name w:val="generate-index-entry"/>
    <w:basedOn w:val="default"/>
    <w:pPr/>
    <w:rPr>
      <w:sz w:val="16"/>
    </w:rPr>
  </w:style>
  <w:style w:styleId="generate-index-category" w:type="paragraph">
    <w:name w:val="generate-index-category"/>
    <w:basedOn w:val="default"/>
    <w:pPr/>
    <w:rPr>
      <w:sz w:val="16"/>
    </w:rPr>
  </w:style>
  <w:style w:styleId="instruction" w:type="paragraph">
    <w:name w:val="instruction"/>
    <w:basedOn w:val="default"/>
    <w:pPr>
      <w:spacing w:after="170" w:before="170"/>
    </w:pPr>
  </w:style>
  <w:style w:styleId="step" w:type="paragraph">
    <w:name w:val="step"/>
    <w:basedOn w:val="default"/>
    <w:pPr>
      <w:spacing w:after="113"/>
    </w:pPr>
  </w:style>
  <w:style w:styleId="enum-standard" w:type="paragraph">
    <w:name w:val="enum-standard"/>
    <w:basedOn w:val="default"/>
    <w:pPr>
      <w:spacing w:after="113" w:before="0"/>
    </w:pPr>
    <w:rPr>
      <w:b/>
      <w:sz w:val="22"/>
    </w:rPr>
  </w:style>
  <w:style w:styleId="enum-element" w:type="paragraph">
    <w:name w:val="enum-element"/>
    <w:basedOn w:val="default"/>
    <w:pPr>
      <w:spacing w:after="113" w:before="0" w:line="240" w:lineRule="auto"/>
    </w:pPr>
  </w:style>
  <w:style w:styleId="enum-title" w:type="paragraph">
    <w:name w:val="enum-title"/>
    <w:basedOn w:val="default"/>
    <w:pPr>
      <w:spacing w:line="364" w:lineRule="auto"/>
    </w:pPr>
    <w:rPr>
      <w:b/>
      <w:sz w:val="22"/>
    </w:rPr>
  </w:style>
  <w:style w:styleId="code" w:type="paragraph">
    <w:name w:val="code"/>
    <w:basedOn w:val="default"/>
    <w:pPr>
      <w:spacing w:after="102" w:before="102"/>
    </w:pPr>
    <w:rPr>
      <w:rFonts w:ascii="Courier New" w:hAnsi="Courier New"/>
      <w:sz w:val="18"/>
    </w:rPr>
  </w:style>
  <w:style w:styleId="par-notice" w:type="paragraph">
    <w:name w:val="par-notice"/>
    <w:basedOn w:val="default"/>
    <w:pPr>
      <w:spacing w:after="56" w:line="300" w:lineRule="auto"/>
    </w:pPr>
  </w:style>
  <w:style w:styleId="par" w:type="paragraph">
    <w:name w:val="par"/>
    <w:basedOn w:val="default"/>
    <w:pPr>
      <w:keepLines/>
      <w:spacing w:after="425" w:line="300" w:lineRule="auto"/>
    </w:pPr>
  </w:style>
  <w:style w:styleId="table-cell-par" w:type="paragraph">
    <w:name w:val="table-cell-par"/>
    <w:basedOn w:val="default"/>
    <w:pPr>
      <w:widowControl/>
      <w:spacing w:after="14" w:before="14"/>
    </w:pPr>
  </w:style>
  <w:style w:styleId="table-title" w:type="paragraph">
    <w:name w:val="table-title"/>
    <w:basedOn w:val="default"/>
    <w:pPr>
      <w:keepNext/>
      <w:keepLines/>
      <w:spacing w:after="0"/>
    </w:pPr>
    <w:rPr>
      <w:sz w:val="18"/>
    </w:rPr>
  </w:style>
  <w:style w:styleId="table-nolines-cell" w:type="paragraph">
    <w:name w:val="table-nolines-cell"/>
    <w:basedOn w:val="default"/>
    <w:pPr/>
  </w:style>
  <w:style w:styleId="table-cell" w:type="paragraph">
    <w:name w:val="table-cell"/>
    <w:basedOn w:val="default"/>
    <w:pPr>
      <w:spacing w:line="240" w:lineRule="auto"/>
    </w:pPr>
  </w:style>
  <w:style w:styleId="table-cell-firstcolumn" w:type="paragraph">
    <w:name w:val="table-cell-firstcolumn"/>
    <w:basedOn w:val="default"/>
    <w:pPr/>
  </w:style>
  <w:style w:styleId="table-cell-lastcolumn" w:type="paragraph">
    <w:name w:val="table-cell-lastcolumn"/>
    <w:basedOn w:val="default"/>
    <w:pPr/>
  </w:style>
  <w:style w:styleId="table-header" w:type="paragraph">
    <w:name w:val="table-header"/>
    <w:basedOn w:val="table-cell"/>
    <w:pPr>
      <w:spacing w:line="276" w:lineRule="auto"/>
    </w:pPr>
    <w:rPr>
      <w:color w:val="FFFFFF"/>
      <w:sz w:val="18"/>
    </w:rPr>
  </w:style>
  <w:style w:styleId="table-legend" w:type="paragraph">
    <w:name w:val="table-legend"/>
    <w:basedOn w:val="default"/>
    <w:pPr>
      <w:spacing w:after="120" w:before="120"/>
    </w:pPr>
    <w:rPr>
      <w:sz w:val="18"/>
    </w:rPr>
  </w:style>
  <w:style w:styleId="label" w:type="paragraph">
    <w:name w:val="label"/>
    <w:basedOn w:val="default"/>
    <w:pPr>
      <w:keepLines/>
      <w:suppressAutoHyphens w:val="on"/>
      <w:spacing w:after="170" w:before="0"/>
    </w:pPr>
    <w:rPr>
      <w:b/>
      <w:sz w:val="22"/>
    </w:rPr>
  </w:style>
  <w:style w:styleId="legend" w:type="paragraph">
    <w:name w:val="legend"/>
    <w:basedOn w:val="default"/>
    <w:pPr>
      <w:spacing w:after="170" w:before="60" w:line="244" w:lineRule="auto"/>
    </w:pPr>
    <w:rPr>
      <w:sz w:val="18"/>
    </w:rPr>
  </w:style>
  <w:style w:styleId="media-legend" w:type="paragraph">
    <w:name w:val="media-legend"/>
    <w:basedOn w:val="default"/>
    <w:pPr>
      <w:spacing w:after="240" w:before="340"/>
      <w:jc w:val="left"/>
    </w:pPr>
    <w:rPr>
      <w:sz w:val="18"/>
    </w:rPr>
  </w:style>
  <w:style w:styleId="legend-term" w:type="paragraph">
    <w:name w:val="legend-term"/>
    <w:basedOn w:val="default"/>
    <w:pPr/>
    <w:rPr>
      <w:b/>
    </w:rPr>
  </w:style>
  <w:style w:styleId="media" w:type="paragraph">
    <w:name w:val="media"/>
    <w:basedOn w:val="default"/>
    <w:pPr>
      <w:spacing w:after="170" w:before="170"/>
    </w:pPr>
  </w:style>
  <w:style w:styleId="media-theme-separator" w:type="paragraph">
    <w:name w:val="media-theme-separator"/>
    <w:basedOn w:val="default"/>
    <w:pPr/>
  </w:style>
  <w:style w:styleId="media-caption" w:type="paragraph">
    <w:name w:val="media-caption"/>
    <w:basedOn w:val="default"/>
    <w:pPr>
      <w:keepLines/>
      <w:spacing w:before="113"/>
    </w:pPr>
    <w:rPr>
      <w:sz w:val="16"/>
    </w:rPr>
  </w:style>
  <w:style w:styleId="media-legend-term" w:type="paragraph">
    <w:name w:val="media-legend-term"/>
    <w:basedOn w:val="default"/>
    <w:pPr/>
    <w:rPr>
      <w:b/>
    </w:rPr>
  </w:style>
  <w:style w:styleId="media-legend-def-cell" w:type="paragraph">
    <w:name w:val="media-legend-def-cell"/>
    <w:basedOn w:val="default"/>
    <w:pPr/>
  </w:style>
  <w:style w:styleId="toc" w:type="paragraph">
    <w:name w:val="toc"/>
    <w:basedOn w:val="default"/>
    <w:pPr>
      <w:spacing w:before="453"/>
    </w:pPr>
  </w:style>
  <w:style w:styleId="toc_0" w:type="paragraph">
    <w:name w:val="toc_0"/>
    <w:basedOn w:val="toc"/>
    <w:pPr>
      <w:spacing w:before="226"/>
    </w:pPr>
    <w:rPr>
      <w:b/>
      <w:sz w:val="24"/>
    </w:rPr>
  </w:style>
  <w:style w:styleId="toc_0-text" w:type="paragraph">
    <w:name w:val="toc_0-text"/>
    <w:basedOn w:val="toc"/>
    <w:pPr/>
  </w:style>
  <w:style w:styleId="toc_1" w:type="paragraph">
    <w:name w:val="toc_1"/>
    <w:basedOn w:val="toc"/>
    <w:pPr>
      <w:spacing w:after="0" w:before="113"/>
    </w:pPr>
    <w:rPr>
      <w:b/>
      <w:sz w:val="22"/>
    </w:rPr>
  </w:style>
  <w:style w:styleId="toc_1-text" w:type="paragraph">
    <w:name w:val="toc_1-text"/>
    <w:basedOn w:val="toc"/>
    <w:pPr/>
  </w:style>
  <w:style w:styleId="toc_2" w:type="paragraph">
    <w:name w:val="toc_2"/>
    <w:basedOn w:val="toc"/>
    <w:pPr>
      <w:spacing w:after="0" w:before="85"/>
    </w:pPr>
    <w:rPr>
      <w:sz w:val="22"/>
    </w:rPr>
  </w:style>
  <w:style w:styleId="toc_2-text" w:type="paragraph">
    <w:name w:val="toc_2-text"/>
    <w:basedOn w:val="toc"/>
    <w:pPr/>
  </w:style>
  <w:style w:styleId="legend-def-cell" w:type="paragraph">
    <w:name w:val="legend-def-cell"/>
    <w:basedOn w:val="default"/>
    <w:pPr/>
  </w:style>
  <w:style w:styleId="table-row" w:type="paragraph">
    <w:name w:val="table-row"/>
    <w:basedOn w:val="default"/>
    <w:pPr>
      <w:keepLines/>
    </w:pPr>
  </w:style>
  <w:style w:styleId="notice" w:type="paragraph">
    <w:name w:val="notice"/>
    <w:basedOn w:val="default"/>
    <w:pPr>
      <w:keepLines/>
      <w:spacing w:after="567" w:before="567"/>
    </w:pPr>
    <w:rPr>
      <w:sz w:val="18"/>
    </w:rPr>
  </w:style>
  <w:style w:styleId="notice-cell-2" w:type="paragraph">
    <w:name w:val="notice-cell-2"/>
    <w:basedOn w:val="default"/>
    <w:pPr/>
  </w:style>
  <w:style w:styleId="notice-title-text" w:type="paragraph">
    <w:name w:val="notice-title-text"/>
    <w:basedOn w:val="default"/>
    <w:pPr/>
  </w:style>
  <w:style w:styleId="notice-text" w:type="paragraph">
    <w:name w:val="notice-text"/>
    <w:basedOn w:val="default"/>
    <w:pPr/>
  </w:style>
  <w:style w:styleId="section" w:type="paragraph">
    <w:name w:val="section"/>
    <w:basedOn w:val="default"/>
    <w:pPr/>
  </w:style>
  <w:style w:styleId="contact" w:type="paragraph">
    <w:name w:val="contact"/>
    <w:basedOn w:val="default"/>
    <w:pPr/>
    <w:rPr>
      <w:sz w:val="44"/>
    </w:rPr>
  </w:style>
  <w:style w:styleId="footer" w:type="paragraph">
    <w:name w:val="footer"/>
    <w:basedOn w:val="default"/>
    <w:pPr/>
  </w:style>
  <w:style w:styleId="footer-fussnote" w:type="paragraph">
    <w:name w:val="footer-fussnote"/>
    <w:basedOn w:val="default"/>
    <w:pPr/>
    <w:rPr>
      <w:sz w:val="14"/>
    </w:rPr>
  </w:style>
  <w:style w:styleId="footer-seitenzahl" w:type="paragraph">
    <w:name w:val="footer-seitenzahl"/>
    <w:basedOn w:val="default"/>
    <w:pPr/>
  </w:style>
  <w:style w:styleId="footer-logo" w:type="paragraph">
    <w:name w:val="footer-logo"/>
    <w:basedOn w:val="default"/>
    <w:pPr/>
    <w:rPr>
      <w:sz w:val="14"/>
    </w:rPr>
  </w:style>
  <w:style w:styleId="footer-par" w:type="paragraph">
    <w:name w:val="footer-par"/>
    <w:basedOn w:val="default"/>
    <w:pPr>
      <w:pBdr>
        <w:top w:color="FFFFFF" w:sz="4" w:val="single"/>
        <w:left w:color="FFFFFF" w:sz="4" w:val="single"/>
        <w:bottom w:color="FFFFFF" w:sz="8" w:val="single"/>
        <w:right w:color="FFFFFF" w:sz="4" w:val="single"/>
      </w:pBdr>
      <w:spacing w:after="0" w:before="0" w:line="286" w:lineRule="auto"/>
    </w:pPr>
    <w:rPr>
      <w:sz w:val="14"/>
    </w:rPr>
  </w:style>
  <w:style w:styleId="header" w:type="paragraph">
    <w:name w:val="header"/>
    <w:basedOn w:val="default"/>
    <w:pPr>
      <w:pBdr>
        <w:top w:color="000000" w:sz="0" w:val="none"/>
        <w:left w:color="000000" w:sz="0" w:val="none"/>
        <w:bottom w:color="000000" w:sz="8" w:val="single"/>
        <w:right w:color="000000" w:sz="0" w:val="none"/>
      </w:pBdr>
    </w:pPr>
    <w:rPr>
      <w:color w:val="000000"/>
      <w:sz w:val="18"/>
    </w:rPr>
  </w:style>
  <w:style w:styleId="header-blau" w:type="paragraph">
    <w:name w:val="header-blau"/>
    <w:basedOn w:val="default"/>
    <w:pPr>
      <w:pBdr>
        <w:top w:color="000000" w:sz="8" w:val="single"/>
        <w:left w:color="000000" w:sz="0" w:val="none"/>
        <w:bottom w:color="000000" w:sz="0" w:val="none"/>
        <w:right w:color="000000" w:sz="0" w:val="none"/>
      </w:pBdr>
    </w:pPr>
    <w:rPr>
      <w:b/>
      <w:sz w:val="18"/>
    </w:rPr>
  </w:style>
  <w:style w:styleId="header-left" w:type="paragraph">
    <w:name w:val="header-left"/>
    <w:basedOn w:val="default"/>
    <w:pPr/>
  </w:style>
  <w:style w:styleId="header-right" w:type="paragraph">
    <w:name w:val="header-right"/>
    <w:basedOn w:val="default"/>
    <w:pPr/>
    <w:rPr>
      <w:b/>
    </w:rPr>
  </w:style>
  <w:style w:styleId="header_titlepage" w:type="paragraph">
    <w:name w:val="header_titlepage"/>
    <w:basedOn w:val="default"/>
    <w:pPr>
      <w:shd w:fill="000000" w:val="clear"/>
    </w:pPr>
  </w:style>
  <w:style w:styleId="header_lastpage" w:type="paragraph">
    <w:name w:val="header_lastpage"/>
    <w:basedOn w:val="default"/>
    <w:pPr/>
    <w:rPr>
      <w:sz w:val="36"/>
    </w:rPr>
  </w:style>
  <w:style w:styleId="headernote-container" w:type="paragraph">
    <w:name w:val="headernote-container"/>
    <w:basedOn w:val="default"/>
    <w:pPr/>
  </w:style>
  <w:style w:styleId="headline-content-0" w:type="paragraph">
    <w:name w:val="headline-content-0"/>
    <w:basedOn w:val="default"/>
    <w:next w:val="par"/>
    <w:pPr>
      <w:keepNext/>
      <w:spacing w:after="226" w:before="0"/>
      <w:ind w:left="0"/>
    </w:pPr>
    <w:rPr>
      <w:color w:val="FF8800"/>
      <w:sz w:val="50"/>
    </w:rPr>
  </w:style>
  <w:style w:styleId="headline-content-0-hidden" w:type="paragraph">
    <w:basedOn w:val="headline-content-0"/>
  </w:style>
  <w:style w:styleId="headline-content-1" w:type="paragraph">
    <w:name w:val="headline-content-1"/>
    <w:basedOn w:val="default"/>
    <w:next w:val="par"/>
    <w:pPr>
      <w:spacing w:after="141" w:before="0"/>
      <w:ind w:left="0"/>
      <w:outlineLvl w:val="0"/>
    </w:pPr>
    <w:rPr>
      <w:color w:val="FF8800"/>
      <w:sz w:val="50"/>
    </w:rPr>
  </w:style>
  <w:style w:styleId="headline-content-1-hidden" w:type="paragraph">
    <w:basedOn w:val="headline-content-1"/>
  </w:style>
  <w:style w:styleId="headline-content-2" w:type="paragraph">
    <w:name w:val="headline-content-2"/>
    <w:basedOn w:val="default"/>
    <w:next w:val="par"/>
    <w:pPr>
      <w:keepNext/>
      <w:spacing w:after="340" w:before="226"/>
      <w:outlineLvl w:val="1"/>
    </w:pPr>
    <w:rPr>
      <w:sz w:val="32"/>
    </w:rPr>
  </w:style>
  <w:style w:styleId="headline-content-2-hidden" w:type="paragraph">
    <w:basedOn w:val="headline-content-2"/>
  </w:style>
  <w:style w:styleId="headline-theme" w:type="paragraph">
    <w:name w:val="headline-theme"/>
    <w:basedOn w:val="default"/>
    <w:next w:val="par"/>
    <w:pPr>
      <w:pageBreakBefore/>
    </w:pPr>
    <w:rPr>
      <w:b/>
      <w:color w:val="FF8800"/>
      <w:sz w:val="22"/>
    </w:rPr>
  </w:style>
  <w:style w:styleId="titlepage-headline-theme" w:type="paragraph">
    <w:name w:val="titlepage-headline-theme"/>
    <w:basedOn w:val="default"/>
    <w:pPr>
      <w:spacing w:line="240" w:lineRule="auto"/>
    </w:pPr>
    <w:rPr>
      <w:color w:val="FFFFFF"/>
      <w:sz w:val="15"/>
    </w:rPr>
  </w:style>
  <w:style w:styleId="titlepage-title" w:type="paragraph">
    <w:name w:val="titlepage-title"/>
    <w:basedOn w:val="default"/>
    <w:pPr>
      <w:jc w:val="center"/>
    </w:pPr>
    <w:rPr>
      <w:rFonts w:ascii="Arial" w:hAnsi="Arial"/>
      <w:b/>
      <w:sz w:val="72"/>
    </w:rPr>
  </w:style>
  <w:style w:styleId="titlepage-subheadline" w:type="paragraph">
    <w:name w:val="titlepage-subheadline"/>
    <w:basedOn w:val="default"/>
    <w:pPr>
      <w:jc w:val="right"/>
    </w:pPr>
    <w:rPr>
      <w:b/>
      <w:sz w:val="44"/>
    </w:rPr>
  </w:style>
  <w:style w:styleId="titlepage-category" w:type="paragraph">
    <w:name w:val="titlepage-category"/>
    <w:basedOn w:val="default"/>
    <w:pPr>
      <w:jc w:val="right"/>
    </w:pPr>
    <w:rPr>
      <w:b/>
      <w:color w:val="000000"/>
      <w:sz w:val="44"/>
    </w:rPr>
  </w:style>
  <w:style w:styleId="titlepage-logo-bg" w:type="paragraph">
    <w:name w:val="titlepage-logo-bg"/>
    <w:basedOn w:val="default"/>
    <w:pPr/>
  </w:style>
  <w:style w:styleId="titlepage-logo" w:type="paragraph">
    <w:name w:val="titlepage-logo"/>
    <w:basedOn w:val="default"/>
    <w:pPr/>
    <w:rPr>
      <w:sz w:val="14"/>
    </w:rPr>
  </w:style>
  <w:style w:styleId="titlepage-languages" w:type="paragraph">
    <w:name w:val="titlepage-languages"/>
    <w:basedOn w:val="default"/>
    <w:pPr/>
  </w:style>
  <w:style w:styleId="PageMargins" w:type="paragraph">
    <w:name w:val="PageMargins"/>
    <w:basedOn w:val="default"/>
    <w:pPr/>
  </w:style>
  <w:style w:styleId="titlepage-table" w:type="paragraph">
    <w:name w:val="titlepage-table"/>
    <w:basedOn w:val="default"/>
    <w:pPr>
      <w:keepLines/>
      <w:spacing w:line="240" w:lineRule="auto"/>
    </w:pPr>
    <w:rPr>
      <w:b/>
      <w:sz w:val="40"/>
    </w:rPr>
  </w:style>
  <w:style w:styleId="titlepage-table-cell-1" w:type="paragraph">
    <w:name w:val="titlepage-table-cell-1"/>
    <w:basedOn w:val="default"/>
    <w:pPr>
      <w:keepLines/>
      <w:spacing w:line="240" w:lineRule="auto"/>
    </w:pPr>
    <w:rPr>
      <w:b/>
      <w:sz w:val="40"/>
    </w:rPr>
  </w:style>
  <w:style w:styleId="titlepage-table-cell-3" w:type="paragraph">
    <w:name w:val="titlepage-table-cell-3"/>
    <w:basedOn w:val="default"/>
    <w:pPr>
      <w:keepLines/>
      <w:shd w:fill="FFFFFF" w:val="clear"/>
      <w:spacing w:line="200" w:lineRule="auto"/>
    </w:pPr>
    <w:rPr>
      <w:b/>
      <w:sz w:val="24"/>
    </w:rPr>
  </w:style>
  <w:style w:styleId="titlepage-table-cell-4" w:type="paragraph">
    <w:name w:val="titlepage-table-cell-4"/>
    <w:basedOn w:val="default"/>
    <w:pPr>
      <w:keepLines/>
      <w:shd w:fill="FFFFFF" w:val="clear"/>
      <w:spacing w:line="200" w:lineRule="auto"/>
    </w:pPr>
    <w:rPr>
      <w:b w:val="off"/>
      <w:sz w:val="24"/>
    </w:rPr>
  </w:style>
  <w:style w:styleId="titlepage-media" w:type="paragraph">
    <w:name w:val="titlepage-media"/>
    <w:basedOn w:val="default"/>
    <w:pPr>
      <w:keepLines/>
    </w:pPr>
  </w:style>
  <w:style w:styleId="table" w:type="paragraph">
    <w:name w:val="table"/>
    <w:basedOn w:val="default"/>
    <w:pPr>
      <w:keepLines/>
      <w:spacing w:after="113" w:before="113"/>
    </w:pPr>
  </w:style>
  <w:style w:styleId="Heading0" w:type="paragraph">
    <w:name w:val="Heading 0"/>
    <w:basedOn w:val="headline-content-0"/>
  </w:style>
  <w:style w:styleId="Heading1" w:type="paragraph">
    <w:name w:val="Heading 1"/>
    <w:basedOn w:val="headline-content-1"/>
  </w:style>
  <w:style w:styleId="Heading2" w:type="paragraph">
    <w:name w:val="Heading 2"/>
    <w:basedOn w:val="headline-content-2"/>
  </w:style>
  <w:style w:styleId="Heading3" w:type="paragraph">
    <w:name w:val="Heading 3"/>
    <w:basedOn w:val="headline-content-3"/>
  </w:style>
  <w:style w:styleId="Heading4" w:type="paragraph">
    <w:name w:val="Heading 4"/>
    <w:basedOn w:val="headline-content-4"/>
  </w:style>
  <w:style w:styleId="Heading5" w:type="paragraph">
    <w:name w:val="Heading 5"/>
    <w:basedOn w:val="headline-content-5"/>
  </w:style>
  <w:style w:styleId="Heading6" w:type="paragraph">
    <w:name w:val="Heading 6"/>
    <w:basedOn w:val="headline-content-6"/>
  </w:style>
  <w:style w:styleId="Heading7" w:type="paragraph">
    <w:name w:val="Heading 7"/>
    <w:basedOn w:val="headline-content-7"/>
  </w:style>
  <w:style w:styleId="headline-content-run0" w:type="character">
    <w:name w:val="headline-content-run 0"/>
  </w:style>
  <w:style w:styleId="headline-content-run1" w:type="character">
    <w:name w:val="headline-content-run 1"/>
  </w:style>
  <w:style w:styleId="headline-content-run2" w:type="character">
    <w:name w:val="headline-content-run 2"/>
  </w:style>
  <w:style w:styleId="headline-content-run3" w:type="character">
    <w:name w:val="headline-content-run 3"/>
  </w:style>
  <w:style w:styleId="headline-content-run4" w:type="character">
    <w:name w:val="headline-content-run 4"/>
  </w:style>
  <w:style w:styleId="headline-content-run5" w:type="character">
    <w:name w:val="headline-content-run 5"/>
  </w:style>
  <w:style w:styleId="headline-content-run6" w:type="character">
    <w:name w:val="headline-content-run 6"/>
  </w:style>
  <w:style w:styleId="headline-content-run7" w:type="character">
    <w:name w:val="headline-content-run 7"/>
  </w:style>
  <w:style w:styleId="TOC1" w:type="paragraph">
    <w:name w:val="toc 1"/>
    <w:basedOn w:val="toc_0"/>
    <w:semiHidden/>
    <w:pPr>
      <w:tabs>
        <w:tab w:leader="dot" w:pos="9526" w:val="right"/>
      </w:tabs>
      <w:spacing w:after="0" w:before="226"/>
      <w:ind w:hanging="0" w:left="0"/>
    </w:pPr>
  </w:style>
  <w:style w:styleId="TOC2" w:type="paragraph">
    <w:name w:val="toc 2"/>
    <w:basedOn w:val="toc_1"/>
    <w:semiHidden/>
    <w:pPr>
      <w:tabs>
        <w:tab w:leader="dot" w:pos="9526" w:val="right"/>
      </w:tabs>
      <w:spacing w:after="0" w:before="113"/>
      <w:ind w:hanging="0" w:left="0"/>
    </w:pPr>
  </w:style>
  <w:style w:styleId="TOC3" w:type="paragraph">
    <w:name w:val="toc 3"/>
    <w:basedOn w:val="toc_2"/>
    <w:semiHidden/>
    <w:pPr>
      <w:tabs>
        <w:tab w:pos="0" w:val="left"/>
        <w:tab w:leader="dot" w:pos="9526" w:val="right"/>
      </w:tabs>
      <w:spacing w:after="0" w:before="85"/>
      <w:ind w:hanging="0" w:left="0"/>
    </w:pPr>
  </w:style>
  <w:style w:styleId="TOC4" w:type="paragraph">
    <w:name w:val="toc 4"/>
    <w:basedOn w:val="default"/>
    <w:semiHidden/>
    <w:pPr>
      <w:tabs>
        <w:tab w:pos="0" w:val="left"/>
        <w:tab w:leader="dot" w:pos="9526" w:val="right"/>
      </w:tabs>
      <w:spacing w:after="0" w:before="0"/>
      <w:ind w:hanging="0" w:left="0"/>
    </w:pPr>
  </w:style>
  <w:style w:styleId="TOC5" w:type="paragraph">
    <w:name w:val="toc 5"/>
    <w:basedOn w:val="default"/>
    <w:semiHidden/>
    <w:pPr>
      <w:tabs>
        <w:tab w:pos="0" w:val="left"/>
        <w:tab w:leader="dot" w:pos="9526" w:val="right"/>
      </w:tabs>
      <w:spacing w:after="0" w:before="0"/>
      <w:ind w:hanging="0" w:left="0"/>
    </w:pPr>
  </w:style>
  <w:style w:styleId="IndexHeading" w:type="paragraph">
    <w:name w:val="index heading"/>
    <w:basedOn w:val="generate-index-letter"/>
  </w:style>
  <w:style w:styleId="Index1" w:type="paragraph">
    <w:name w:val="index 1"/>
    <w:basedOn w:val="generate-index-category"/>
  </w:style>
  <w:style w:styleId="Index2" w:type="paragraph">
    <w:name w:val="index 2"/>
    <w:basedOn w:val="generate-index-entry"/>
    <w:pPr>
      <w:ind w:hanging="200" w:left="480"/>
    </w:pPr>
  </w:style>
  <w:style w:styleId="TableofFigures" w:type="paragraph">
    <w:name w:val="table of figures"/>
    <w:basedOn w:val="default"/>
  </w:style>
  <w:style w:styleId="FootnoteReference" w:type="character">
    <w:name w:val="footnote reference"/>
    <w:rPr>
      <w:vertAlign w:val="superscript"/>
    </w:rPr>
  </w:style>
</w:styles>
</file>

<file path=word/webSettings.xml><?xml version="1.0" encoding="utf-8"?>
<w:webSettings xmlns:w="http://schemas.openxmlformats.org/wordprocessingml/2006/main">
  <w:optimizeForBrowser/>
</w:webSettings>
</file>

<file path=word/_rels/document.xml.rels><?xml version="1.0" encoding="UTF-8"?><Relationships xmlns="http://schemas.openxmlformats.org/package/2006/relationships"><Relationship Id="rId1" Target="styles.xml" Type="http://schemas.openxmlformats.org/officeDocument/2006/relationships/styles"/><Relationship Id="N10625" Target="media/N10625.jpg" Type="http://schemas.openxmlformats.org/officeDocument/2006/relationships/image"/><Relationship Id="rId5" Target="footnotes.xml" Type="http://schemas.openxmlformats.org/officeDocument/2006/relationships/footnotes"/><Relationship Id="rId6" Target="numbering.xml" Type="http://schemas.openxmlformats.org/officeDocument/2006/relationships/numbering"/><Relationship Id="rId7" Target="settings.xml" Type="http://schemas.openxmlformats.org/officeDocument/2006/relationships/settings"/><Relationship Id="rId8" Target="webSettings.xml" Type="http://schemas.openxmlformats.org/officeDocument/2006/relationships/webSettings"/></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dc:title/>
  <dc:creator>Smart Media Creator</dc:creator>
  <cp:lastModifiedBy>Smart Media Creator</cp:lastModifiedBy>
  <cp:revision>1</cp:revision>
</cp:coreProperties>
</file>