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2284" w14:textId="77777777" w:rsidR="00CF6D1C" w:rsidRPr="00D01810" w:rsidRDefault="00CF6D1C" w:rsidP="00CF6D1C">
      <w:pPr>
        <w:pStyle w:val="Heading1"/>
        <w:rPr>
          <w:rFonts w:ascii="Verdana" w:hAnsi="Verdana"/>
          <w:bCs/>
          <w:szCs w:val="28"/>
        </w:rPr>
      </w:pPr>
      <w:r w:rsidRPr="00D01810">
        <w:rPr>
          <w:rFonts w:ascii="Verdana" w:hAnsi="Verdana"/>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rFonts w:ascii="Verdana" w:hAnsi="Verdana"/>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rFonts w:ascii="Verdana" w:hAnsi="Verdana"/>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rFonts w:ascii="Verdana" w:hAnsi="Verdana"/>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1ACEEA0"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" strokecolor="#7f7f7f" strokeweight=".5pt">
                <v:shadow on="t" color="black" opacity="24903f" origin=",.5" offset="0,.55556mm"/>
                <o:lock v:ext="edit" shapetype="f"/>
              </v:line>
            </w:pict>
          </mc:Fallback>
        </mc:AlternateConten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18D470F4" w14:textId="77777777" w:rsidR="00BD78C1" w:rsidRPr="004C1734" w:rsidRDefault="00BD78C1" w:rsidP="00BD78C1">
      <w:pPr>
        <w:tabs>
          <w:tab w:val="left" w:pos="9180"/>
        </w:tabs>
        <w:spacing w:before="240"/>
        <w:ind w:left="-720" w:right="446"/>
        <w:rPr>
          <w:rFonts w:ascii="Verdana" w:hAnsi="Verdana"/>
          <w:color w:val="C0C0C0"/>
          <w:sz w:val="8"/>
          <w:szCs w:val="64"/>
        </w:rPr>
      </w:pPr>
    </w:p>
    <w:p w14:paraId="28FE11F1" w14:textId="1A8A4E0F" w:rsidR="00BD78C1" w:rsidRPr="00E07818" w:rsidRDefault="00BD78C1" w:rsidP="00BD78C1">
      <w:pPr>
        <w:tabs>
          <w:tab w:val="left" w:pos="360"/>
          <w:tab w:val="left" w:pos="9180"/>
        </w:tabs>
        <w:spacing w:before="200"/>
        <w:ind w:left="-720" w:right="446"/>
        <w:rPr>
          <w:rFonts w:ascii="Verdana" w:hAnsi="Verdana"/>
          <w:color w:val="000000"/>
          <w:sz w:val="20"/>
          <w:lang w:val="en-GB"/>
        </w:rPr>
      </w:pPr>
      <w:r w:rsidRPr="00E07818">
        <w:rPr>
          <w:rFonts w:ascii="Verdana" w:hAnsi="Verdana"/>
          <w:color w:val="999999"/>
          <w:sz w:val="20"/>
          <w:lang w:val="en-GB"/>
        </w:rPr>
        <w:t>client:</w:t>
      </w:r>
      <w:r w:rsidRPr="00E07818">
        <w:rPr>
          <w:rFonts w:ascii="Verdana" w:hAnsi="Verdana"/>
          <w:color w:val="000000"/>
          <w:sz w:val="20"/>
          <w:lang w:val="en-GB"/>
        </w:rPr>
        <w:tab/>
      </w:r>
      <w:r w:rsidR="00E01853">
        <w:rPr>
          <w:rFonts w:ascii="Verdana" w:hAnsi="Verdana"/>
          <w:b/>
          <w:color w:val="000000"/>
          <w:sz w:val="20"/>
          <w:lang w:val="en-GB"/>
        </w:rPr>
        <w:t>TurboFil</w:t>
      </w:r>
      <w:r w:rsidR="00183229">
        <w:rPr>
          <w:rFonts w:ascii="Verdana" w:hAnsi="Verdana"/>
          <w:b/>
          <w:color w:val="000000"/>
          <w:sz w:val="20"/>
          <w:lang w:val="en-GB"/>
        </w:rPr>
        <w:t xml:space="preserve"> Packaging Machines LLC</w:t>
      </w:r>
    </w:p>
    <w:p w14:paraId="36030119" w14:textId="77777777" w:rsidR="00BD78C1" w:rsidRPr="00E07818" w:rsidRDefault="00BD78C1" w:rsidP="00BD78C1">
      <w:pPr>
        <w:tabs>
          <w:tab w:val="left" w:pos="360"/>
          <w:tab w:val="left" w:pos="9180"/>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t>Christopher Dale</w:t>
      </w:r>
    </w:p>
    <w:p w14:paraId="2C4DFEEA" w14:textId="77777777" w:rsidR="00BD78C1" w:rsidRPr="00E07818" w:rsidRDefault="00BD78C1" w:rsidP="00BD78C1">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r w:rsidRPr="00E07818">
        <w:rPr>
          <w:rFonts w:ascii="Verdana" w:hAnsi="Verdana"/>
          <w:sz w:val="20"/>
        </w:rPr>
        <w:t xml:space="preserve">Turchette </w:t>
      </w:r>
      <w:r>
        <w:rPr>
          <w:rFonts w:ascii="Verdana" w:hAnsi="Verdana"/>
          <w:sz w:val="20"/>
        </w:rPr>
        <w:t>Agency</w:t>
      </w:r>
    </w:p>
    <w:p w14:paraId="473920E3" w14:textId="77777777" w:rsidR="00BD78C1" w:rsidRPr="00E07818" w:rsidRDefault="00BD78C1" w:rsidP="00BD78C1">
      <w:pPr>
        <w:tabs>
          <w:tab w:val="left" w:pos="360"/>
          <w:tab w:val="left" w:pos="9180"/>
        </w:tabs>
        <w:spacing w:line="264" w:lineRule="auto"/>
        <w:ind w:left="-720" w:right="446"/>
        <w:rPr>
          <w:rFonts w:ascii="Verdana" w:hAnsi="Verdana"/>
          <w:color w:val="000000"/>
          <w:sz w:val="20"/>
        </w:rPr>
      </w:pPr>
      <w:r w:rsidRPr="00E07818">
        <w:rPr>
          <w:rFonts w:ascii="Verdana" w:hAnsi="Verdana"/>
          <w:color w:val="000000"/>
          <w:sz w:val="20"/>
        </w:rPr>
        <w:tab/>
      </w:r>
      <w:r>
        <w:rPr>
          <w:rFonts w:ascii="Verdana" w:hAnsi="Verdana"/>
          <w:color w:val="000000"/>
          <w:sz w:val="20"/>
        </w:rPr>
        <w:t>(</w:t>
      </w:r>
      <w:r w:rsidRPr="00E07818">
        <w:rPr>
          <w:rFonts w:ascii="Verdana" w:hAnsi="Verdana"/>
          <w:color w:val="000000"/>
          <w:sz w:val="20"/>
        </w:rPr>
        <w:t>973</w:t>
      </w:r>
      <w:r>
        <w:rPr>
          <w:rFonts w:ascii="Verdana" w:hAnsi="Verdana"/>
          <w:color w:val="000000"/>
          <w:sz w:val="20"/>
        </w:rPr>
        <w:t xml:space="preserve">) </w:t>
      </w:r>
      <w:r w:rsidRPr="00E07818">
        <w:rPr>
          <w:rFonts w:ascii="Verdana" w:hAnsi="Verdana"/>
          <w:color w:val="000000"/>
          <w:sz w:val="20"/>
        </w:rPr>
        <w:t>227</w:t>
      </w:r>
      <w:r>
        <w:rPr>
          <w:rFonts w:ascii="Verdana" w:hAnsi="Verdana"/>
          <w:color w:val="000000"/>
          <w:sz w:val="20"/>
        </w:rPr>
        <w:t>-8080, ext. 116</w:t>
      </w:r>
    </w:p>
    <w:p w14:paraId="75AF820C" w14:textId="77777777" w:rsidR="00BD78C1" w:rsidRDefault="00BD78C1" w:rsidP="00BD78C1">
      <w:pPr>
        <w:tabs>
          <w:tab w:val="left" w:pos="360"/>
          <w:tab w:val="left" w:pos="9180"/>
        </w:tabs>
        <w:spacing w:line="264" w:lineRule="auto"/>
        <w:ind w:left="-720" w:right="446"/>
        <w:rPr>
          <w:rStyle w:val="Hyperlink"/>
          <w:rFonts w:ascii="Verdana" w:hAnsi="Verdana"/>
          <w:sz w:val="20"/>
        </w:rPr>
      </w:pPr>
      <w:r w:rsidRPr="00E07818">
        <w:rPr>
          <w:rFonts w:ascii="Verdana" w:hAnsi="Verdana"/>
          <w:color w:val="000000"/>
          <w:sz w:val="20"/>
        </w:rPr>
        <w:tab/>
      </w:r>
      <w:hyperlink r:id="rId9" w:history="1">
        <w:r w:rsidRPr="00E07818">
          <w:rPr>
            <w:rStyle w:val="Hyperlink"/>
            <w:rFonts w:ascii="Verdana" w:hAnsi="Verdana"/>
            <w:sz w:val="20"/>
          </w:rPr>
          <w:t>cdale@turchette.com</w:t>
        </w:r>
      </w:hyperlink>
    </w:p>
    <w:p w14:paraId="691D018A" w14:textId="313ECA35" w:rsidR="00885E8E" w:rsidRPr="00E01853" w:rsidRDefault="00BD78C1" w:rsidP="00BD78C1">
      <w:pPr>
        <w:tabs>
          <w:tab w:val="left" w:pos="360"/>
          <w:tab w:val="left" w:pos="9180"/>
        </w:tabs>
        <w:spacing w:before="200" w:line="264" w:lineRule="auto"/>
        <w:ind w:left="-720" w:right="446"/>
        <w:rPr>
          <w:rFonts w:ascii="Verdana" w:hAnsi="Verdana"/>
          <w:color w:val="0D0D0D" w:themeColor="text1" w:themeTint="F2"/>
          <w:sz w:val="20"/>
          <w:szCs w:val="20"/>
        </w:rPr>
      </w:pPr>
      <w:r>
        <w:rPr>
          <w:rStyle w:val="Hyperlink"/>
          <w:rFonts w:ascii="Verdana" w:hAnsi="Verdana"/>
          <w:sz w:val="20"/>
          <w:u w:val="none"/>
        </w:rPr>
        <w:tab/>
      </w:r>
      <w:r w:rsidR="00E01853" w:rsidRPr="00E01853">
        <w:rPr>
          <w:rFonts w:ascii="Verdana" w:hAnsi="Verdana"/>
          <w:color w:val="0D0D0D" w:themeColor="text1" w:themeTint="F2"/>
          <w:sz w:val="20"/>
          <w:szCs w:val="20"/>
        </w:rPr>
        <w:t>Deborah Smook</w:t>
      </w:r>
    </w:p>
    <w:p w14:paraId="18D0FCA7" w14:textId="49F1B11F" w:rsidR="003809AD" w:rsidRPr="00E01853" w:rsidRDefault="00BD78C1" w:rsidP="003809AD">
      <w:pPr>
        <w:tabs>
          <w:tab w:val="left" w:pos="360"/>
          <w:tab w:val="left" w:pos="9180"/>
        </w:tabs>
        <w:spacing w:line="264" w:lineRule="auto"/>
        <w:ind w:left="-720" w:right="450"/>
        <w:rPr>
          <w:rFonts w:ascii="Verdana" w:hAnsi="Verdana"/>
          <w:color w:val="0D0D0D" w:themeColor="text1" w:themeTint="F2"/>
          <w:sz w:val="20"/>
          <w:szCs w:val="20"/>
        </w:rPr>
      </w:pPr>
      <w:r w:rsidRPr="00E01853">
        <w:rPr>
          <w:rFonts w:ascii="Verdana" w:hAnsi="Verdana"/>
          <w:color w:val="0D0D0D" w:themeColor="text1" w:themeTint="F2"/>
          <w:sz w:val="20"/>
          <w:szCs w:val="20"/>
        </w:rPr>
        <w:tab/>
      </w:r>
      <w:r w:rsidR="00E01853" w:rsidRPr="00E01853">
        <w:rPr>
          <w:rFonts w:ascii="Verdana" w:hAnsi="Verdana"/>
          <w:color w:val="0D0D0D" w:themeColor="text1" w:themeTint="F2"/>
          <w:sz w:val="20"/>
          <w:szCs w:val="20"/>
        </w:rPr>
        <w:t>TurboFil</w:t>
      </w:r>
    </w:p>
    <w:p w14:paraId="24794D44" w14:textId="5D2BD1F8" w:rsidR="003809AD" w:rsidRPr="00E01853" w:rsidRDefault="00BD78C1" w:rsidP="003809AD">
      <w:pPr>
        <w:tabs>
          <w:tab w:val="left" w:pos="360"/>
          <w:tab w:val="left" w:pos="9180"/>
        </w:tabs>
        <w:spacing w:line="264" w:lineRule="auto"/>
        <w:ind w:left="-720" w:right="450"/>
        <w:rPr>
          <w:rFonts w:ascii="Verdana" w:hAnsi="Verdana"/>
          <w:color w:val="0D0D0D" w:themeColor="text1" w:themeTint="F2"/>
          <w:sz w:val="20"/>
          <w:szCs w:val="20"/>
        </w:rPr>
      </w:pPr>
      <w:r w:rsidRPr="00E01853">
        <w:rPr>
          <w:rFonts w:ascii="Verdana" w:hAnsi="Verdana"/>
          <w:color w:val="0D0D0D" w:themeColor="text1" w:themeTint="F2"/>
          <w:sz w:val="20"/>
          <w:szCs w:val="20"/>
        </w:rPr>
        <w:tab/>
      </w:r>
      <w:r w:rsidR="00E01853" w:rsidRPr="00E01853">
        <w:rPr>
          <w:rFonts w:ascii="Verdana" w:hAnsi="Verdana"/>
          <w:color w:val="0D0D0D" w:themeColor="text1" w:themeTint="F2"/>
          <w:sz w:val="20"/>
          <w:szCs w:val="20"/>
        </w:rPr>
        <w:t>(</w:t>
      </w:r>
      <w:r w:rsidR="00E01853" w:rsidRPr="00E01853">
        <w:rPr>
          <w:rFonts w:ascii="Verdana" w:hAnsi="Verdana"/>
          <w:sz w:val="20"/>
          <w:szCs w:val="20"/>
        </w:rPr>
        <w:t>914) 239-3878 </w:t>
      </w:r>
    </w:p>
    <w:p w14:paraId="5C95DED3" w14:textId="16A5A9A2" w:rsidR="00EA67AC" w:rsidRPr="00E01853" w:rsidRDefault="00BD78C1" w:rsidP="003809AD">
      <w:pPr>
        <w:tabs>
          <w:tab w:val="left" w:pos="360"/>
          <w:tab w:val="left" w:pos="9180"/>
        </w:tabs>
        <w:spacing w:line="264" w:lineRule="auto"/>
        <w:ind w:left="-720" w:right="450"/>
        <w:rPr>
          <w:rFonts w:ascii="Verdana" w:hAnsi="Verdana"/>
          <w:color w:val="0070C0"/>
          <w:sz w:val="20"/>
          <w:szCs w:val="20"/>
        </w:rPr>
      </w:pPr>
      <w:r w:rsidRPr="00E01853">
        <w:rPr>
          <w:rFonts w:ascii="Verdana" w:hAnsi="Verdana"/>
          <w:sz w:val="20"/>
          <w:szCs w:val="20"/>
        </w:rPr>
        <w:tab/>
      </w:r>
      <w:hyperlink r:id="rId10" w:history="1">
        <w:r w:rsidR="00E01853" w:rsidRPr="00E01853">
          <w:rPr>
            <w:rStyle w:val="Hyperlink"/>
            <w:rFonts w:ascii="Verdana" w:hAnsi="Verdana"/>
            <w:sz w:val="20"/>
            <w:szCs w:val="20"/>
          </w:rPr>
          <w:t>debbie@turbofil.com</w:t>
        </w:r>
      </w:hyperlink>
    </w:p>
    <w:p w14:paraId="7C923C89" w14:textId="77777777" w:rsidR="00EA67AC" w:rsidRPr="00322B22" w:rsidRDefault="00EA67AC" w:rsidP="007C4BDF">
      <w:pPr>
        <w:tabs>
          <w:tab w:val="left" w:pos="-1440"/>
          <w:tab w:val="left" w:pos="-720"/>
          <w:tab w:val="left" w:pos="720"/>
          <w:tab w:val="left" w:pos="1440"/>
          <w:tab w:val="left" w:pos="2160"/>
          <w:tab w:val="left" w:pos="2634"/>
          <w:tab w:val="left" w:pos="2880"/>
          <w:tab w:val="left" w:pos="3096"/>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120"/>
        <w:rPr>
          <w:rFonts w:ascii="Verdana" w:hAnsi="Verdana" w:cs="Arial"/>
          <w:b/>
          <w:color w:val="0D0D0D" w:themeColor="text1" w:themeTint="F2"/>
          <w:sz w:val="32"/>
          <w:szCs w:val="32"/>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p>
    <w:p w14:paraId="02AC6D41" w14:textId="24C5F682" w:rsidR="009002DD" w:rsidRDefault="00E56D24" w:rsidP="009002DD">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r>
        <w:rPr>
          <w:rFonts w:ascii="Verdana" w:hAnsi="Verdana" w:cs="Arial"/>
          <w:b/>
          <w:color w:val="0D0D0D" w:themeColor="text1" w:themeTint="F2"/>
          <w:sz w:val="30"/>
          <w:szCs w:val="30"/>
        </w:rPr>
        <w:t xml:space="preserve">Amid Double-Digit Growth, </w:t>
      </w:r>
      <w:r w:rsidR="009002DD">
        <w:rPr>
          <w:rFonts w:ascii="Verdana" w:hAnsi="Verdana" w:cs="Arial"/>
          <w:b/>
          <w:color w:val="0D0D0D" w:themeColor="text1" w:themeTint="F2"/>
          <w:sz w:val="30"/>
          <w:szCs w:val="30"/>
        </w:rPr>
        <w:t xml:space="preserve">TurboFil </w:t>
      </w:r>
      <w:r>
        <w:rPr>
          <w:rFonts w:ascii="Verdana" w:hAnsi="Verdana" w:cs="Arial"/>
          <w:b/>
          <w:color w:val="0D0D0D" w:themeColor="text1" w:themeTint="F2"/>
          <w:sz w:val="30"/>
          <w:szCs w:val="30"/>
        </w:rPr>
        <w:t>Expands Development and Demonstration Facility</w:t>
      </w:r>
    </w:p>
    <w:p w14:paraId="01F16DDA" w14:textId="77777777" w:rsidR="009002DD" w:rsidRDefault="009002DD" w:rsidP="004C04B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p>
    <w:p w14:paraId="0F208D64" w14:textId="77777777" w:rsidR="00E56D24" w:rsidRDefault="00E56D24" w:rsidP="003F2550">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88" w:lineRule="auto"/>
        <w:jc w:val="center"/>
        <w:rPr>
          <w:rFonts w:ascii="Verdana" w:hAnsi="Verdana" w:cs="Arial"/>
          <w:b/>
          <w:i/>
          <w:iCs/>
          <w:color w:val="0D0D0D" w:themeColor="text1" w:themeTint="F2"/>
          <w:sz w:val="22"/>
          <w:szCs w:val="22"/>
        </w:rPr>
      </w:pPr>
      <w:r>
        <w:rPr>
          <w:rFonts w:ascii="Verdana" w:hAnsi="Verdana" w:cs="Arial"/>
          <w:b/>
          <w:i/>
          <w:iCs/>
          <w:color w:val="0D0D0D" w:themeColor="text1" w:themeTint="F2"/>
          <w:sz w:val="22"/>
          <w:szCs w:val="22"/>
        </w:rPr>
        <w:t xml:space="preserve">Additional space required to accommodate increased customer demand </w:t>
      </w:r>
    </w:p>
    <w:p w14:paraId="79D85B88" w14:textId="5CFA7327" w:rsidR="006D20C2" w:rsidRDefault="00E56D24" w:rsidP="003F2550">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88" w:lineRule="auto"/>
        <w:jc w:val="center"/>
        <w:rPr>
          <w:rFonts w:ascii="Verdana" w:hAnsi="Verdana" w:cs="Arial"/>
          <w:b/>
          <w:i/>
          <w:iCs/>
          <w:color w:val="0D0D0D" w:themeColor="text1" w:themeTint="F2"/>
          <w:sz w:val="22"/>
          <w:szCs w:val="22"/>
        </w:rPr>
      </w:pPr>
      <w:r>
        <w:rPr>
          <w:rFonts w:ascii="Verdana" w:hAnsi="Verdana" w:cs="Arial"/>
          <w:b/>
          <w:i/>
          <w:iCs/>
          <w:color w:val="0D0D0D" w:themeColor="text1" w:themeTint="F2"/>
          <w:sz w:val="22"/>
          <w:szCs w:val="22"/>
        </w:rPr>
        <w:t>for syringe filling and capping machinery solutions.</w:t>
      </w:r>
    </w:p>
    <w:p w14:paraId="0D1734FF" w14:textId="4E58CBA4" w:rsidR="00C8438D" w:rsidRDefault="00C8438D" w:rsidP="00E56D24">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b/>
          <w:i/>
          <w:iCs/>
          <w:color w:val="0D0D0D" w:themeColor="text1" w:themeTint="F2"/>
          <w:sz w:val="22"/>
          <w:szCs w:val="22"/>
        </w:rPr>
      </w:pPr>
    </w:p>
    <w:p w14:paraId="20560582" w14:textId="7407015E" w:rsidR="00ED4342" w:rsidRDefault="005701CD" w:rsidP="00E56D24">
      <w:pPr>
        <w:spacing w:line="360" w:lineRule="auto"/>
        <w:rPr>
          <w:rFonts w:ascii="Verdana" w:hAnsi="Verdana"/>
          <w:sz w:val="20"/>
          <w:szCs w:val="20"/>
        </w:rPr>
      </w:pPr>
      <w:r w:rsidRPr="00E222B5">
        <w:rPr>
          <w:rFonts w:ascii="Verdana" w:hAnsi="Verdana" w:cs="Arial"/>
          <w:i/>
          <w:color w:val="0D0D0D" w:themeColor="text1" w:themeTint="F2"/>
          <w:sz w:val="20"/>
          <w:szCs w:val="20"/>
        </w:rPr>
        <w:t>Mount Vernon, NY</w:t>
      </w:r>
      <w:r w:rsidR="00EA67AC" w:rsidRPr="00E222B5">
        <w:rPr>
          <w:rFonts w:ascii="Verdana" w:hAnsi="Verdana" w:cs="Arial"/>
          <w:color w:val="0D0D0D" w:themeColor="text1" w:themeTint="F2"/>
          <w:sz w:val="20"/>
          <w:szCs w:val="20"/>
        </w:rPr>
        <w:t xml:space="preserve"> –</w:t>
      </w:r>
      <w:r w:rsidR="00160691" w:rsidRPr="00E222B5">
        <w:rPr>
          <w:rFonts w:ascii="Verdana" w:hAnsi="Verdana" w:cs="Arial"/>
          <w:color w:val="0D0D0D" w:themeColor="text1" w:themeTint="F2"/>
          <w:sz w:val="20"/>
          <w:szCs w:val="20"/>
        </w:rPr>
        <w:t xml:space="preserve"> </w:t>
      </w:r>
      <w:r w:rsidR="002A2210" w:rsidRPr="00E222B5">
        <w:rPr>
          <w:rFonts w:ascii="Verdana" w:hAnsi="Verdana"/>
          <w:b/>
          <w:bCs/>
          <w:sz w:val="20"/>
          <w:szCs w:val="20"/>
        </w:rPr>
        <w:t>TurboFil</w:t>
      </w:r>
      <w:r w:rsidR="00183229" w:rsidRPr="00E222B5">
        <w:rPr>
          <w:rFonts w:ascii="Verdana" w:hAnsi="Verdana"/>
          <w:b/>
          <w:bCs/>
          <w:sz w:val="20"/>
          <w:szCs w:val="20"/>
        </w:rPr>
        <w:t xml:space="preserve"> Packaging Machines LLC</w:t>
      </w:r>
      <w:r w:rsidR="002A2210" w:rsidRPr="00E222B5">
        <w:rPr>
          <w:rFonts w:ascii="Verdana" w:hAnsi="Verdana"/>
          <w:sz w:val="20"/>
          <w:szCs w:val="20"/>
        </w:rPr>
        <w:t xml:space="preserve">, </w:t>
      </w:r>
      <w:r w:rsidR="00FF23EC" w:rsidRPr="00E222B5">
        <w:rPr>
          <w:rFonts w:ascii="Verdana" w:hAnsi="Verdana"/>
          <w:sz w:val="20"/>
          <w:szCs w:val="20"/>
        </w:rPr>
        <w:t xml:space="preserve">an equipment specialist </w:t>
      </w:r>
      <w:r w:rsidR="00FF23EC" w:rsidRPr="006F796D">
        <w:rPr>
          <w:rFonts w:ascii="Verdana" w:hAnsi="Verdana"/>
          <w:sz w:val="20"/>
          <w:szCs w:val="20"/>
        </w:rPr>
        <w:t>dedicated solely to the design and development of liquid filling and assembly machines</w:t>
      </w:r>
      <w:r w:rsidR="002A2210" w:rsidRPr="006F796D">
        <w:rPr>
          <w:rFonts w:ascii="Verdana" w:hAnsi="Verdana"/>
          <w:sz w:val="20"/>
          <w:szCs w:val="20"/>
        </w:rPr>
        <w:t>,</w:t>
      </w:r>
      <w:r w:rsidR="00492A56" w:rsidRPr="006F796D">
        <w:rPr>
          <w:rFonts w:ascii="Verdana" w:hAnsi="Verdana"/>
          <w:sz w:val="20"/>
          <w:szCs w:val="20"/>
        </w:rPr>
        <w:t xml:space="preserve"> </w:t>
      </w:r>
      <w:r w:rsidR="00391E02">
        <w:rPr>
          <w:rFonts w:ascii="Verdana" w:hAnsi="Verdana"/>
          <w:sz w:val="20"/>
          <w:szCs w:val="20"/>
        </w:rPr>
        <w:t>has substantially expanded</w:t>
      </w:r>
      <w:r w:rsidR="00DD51AE">
        <w:rPr>
          <w:rFonts w:ascii="Verdana" w:hAnsi="Verdana"/>
          <w:sz w:val="20"/>
          <w:szCs w:val="20"/>
        </w:rPr>
        <w:t xml:space="preserve"> </w:t>
      </w:r>
      <w:r w:rsidR="00A115FB">
        <w:rPr>
          <w:rFonts w:ascii="Verdana" w:hAnsi="Verdana"/>
          <w:sz w:val="20"/>
          <w:szCs w:val="20"/>
        </w:rPr>
        <w:t>the</w:t>
      </w:r>
      <w:r w:rsidR="00DD51AE">
        <w:rPr>
          <w:rFonts w:ascii="Verdana" w:hAnsi="Verdana"/>
          <w:sz w:val="20"/>
          <w:szCs w:val="20"/>
        </w:rPr>
        <w:t xml:space="preserve"> product development and demonstration space at its Mount Vernon, NY headquarters. The additional elbow room was necessary to accommodate double-digit </w:t>
      </w:r>
      <w:r w:rsidR="00673DCE">
        <w:rPr>
          <w:rFonts w:ascii="Verdana" w:hAnsi="Verdana"/>
          <w:sz w:val="20"/>
          <w:szCs w:val="20"/>
        </w:rPr>
        <w:t>year-over-year</w:t>
      </w:r>
      <w:r w:rsidR="00DD51AE">
        <w:rPr>
          <w:rFonts w:ascii="Verdana" w:hAnsi="Verdana"/>
          <w:sz w:val="20"/>
          <w:szCs w:val="20"/>
        </w:rPr>
        <w:t xml:space="preserve"> business growth, driven primarily by heightened demand for the company’s pharma syringe filling and capping solutions. </w:t>
      </w:r>
    </w:p>
    <w:p w14:paraId="3FDC739A" w14:textId="70332A21" w:rsidR="004F7C67" w:rsidRDefault="004F7C67" w:rsidP="00254E5B">
      <w:pPr>
        <w:rPr>
          <w:rFonts w:ascii="Verdana" w:hAnsi="Verdana"/>
          <w:sz w:val="20"/>
          <w:szCs w:val="20"/>
        </w:rPr>
      </w:pPr>
    </w:p>
    <w:p w14:paraId="0AE20C5D" w14:textId="2A075583" w:rsidR="00DD51AE" w:rsidRDefault="00391E02" w:rsidP="00DD51AE">
      <w:pPr>
        <w:spacing w:line="360" w:lineRule="auto"/>
        <w:rPr>
          <w:rFonts w:ascii="Verdana" w:hAnsi="Verdana"/>
          <w:sz w:val="20"/>
          <w:szCs w:val="20"/>
        </w:rPr>
      </w:pPr>
      <w:r>
        <w:rPr>
          <w:rFonts w:ascii="Verdana" w:hAnsi="Verdana"/>
          <w:sz w:val="20"/>
          <w:szCs w:val="20"/>
        </w:rPr>
        <w:t xml:space="preserve">For </w:t>
      </w:r>
      <w:r w:rsidR="00DD51AE">
        <w:rPr>
          <w:rFonts w:ascii="Verdana" w:hAnsi="Verdana"/>
          <w:sz w:val="20"/>
          <w:szCs w:val="20"/>
        </w:rPr>
        <w:t>TurboFil</w:t>
      </w:r>
      <w:r>
        <w:rPr>
          <w:rFonts w:ascii="Verdana" w:hAnsi="Verdana"/>
          <w:sz w:val="20"/>
          <w:szCs w:val="20"/>
        </w:rPr>
        <w:t>, t</w:t>
      </w:r>
      <w:r w:rsidR="00DD51AE">
        <w:rPr>
          <w:rFonts w:ascii="Verdana" w:hAnsi="Verdana"/>
          <w:sz w:val="20"/>
          <w:szCs w:val="20"/>
        </w:rPr>
        <w:t>he expansion provide</w:t>
      </w:r>
      <w:r>
        <w:rPr>
          <w:rFonts w:ascii="Verdana" w:hAnsi="Verdana"/>
          <w:sz w:val="20"/>
          <w:szCs w:val="20"/>
        </w:rPr>
        <w:t>s the</w:t>
      </w:r>
      <w:r w:rsidR="00DD51AE">
        <w:rPr>
          <w:rFonts w:ascii="Verdana" w:hAnsi="Verdana"/>
          <w:sz w:val="20"/>
          <w:szCs w:val="20"/>
        </w:rPr>
        <w:t xml:space="preserve"> company with approximately 50% more square footage – valuable real estate for designing the type of complex, often customized solutions it provides pharma customers </w:t>
      </w:r>
      <w:r w:rsidR="00673DCE">
        <w:rPr>
          <w:rFonts w:ascii="Verdana" w:hAnsi="Verdana"/>
          <w:sz w:val="20"/>
          <w:szCs w:val="20"/>
        </w:rPr>
        <w:t>in</w:t>
      </w:r>
      <w:r w:rsidR="00DD51AE">
        <w:rPr>
          <w:rFonts w:ascii="Verdana" w:hAnsi="Verdana"/>
          <w:sz w:val="20"/>
          <w:szCs w:val="20"/>
        </w:rPr>
        <w:t xml:space="preserve"> </w:t>
      </w:r>
      <w:r w:rsidR="00673DCE">
        <w:rPr>
          <w:rFonts w:ascii="Verdana" w:hAnsi="Verdana"/>
          <w:sz w:val="20"/>
          <w:szCs w:val="20"/>
        </w:rPr>
        <w:t>the U.S. a</w:t>
      </w:r>
      <w:r w:rsidR="00DD51AE">
        <w:rPr>
          <w:rFonts w:ascii="Verdana" w:hAnsi="Verdana"/>
          <w:sz w:val="20"/>
          <w:szCs w:val="20"/>
        </w:rPr>
        <w:t xml:space="preserve">nd beyond. </w:t>
      </w:r>
    </w:p>
    <w:p w14:paraId="4C4CB4E9" w14:textId="3C7EBFA6" w:rsidR="00DD51AE" w:rsidRDefault="00DD51AE" w:rsidP="00254E5B">
      <w:pPr>
        <w:rPr>
          <w:rFonts w:ascii="Verdana" w:hAnsi="Verdana"/>
          <w:sz w:val="20"/>
          <w:szCs w:val="20"/>
        </w:rPr>
      </w:pPr>
    </w:p>
    <w:p w14:paraId="48C4F502" w14:textId="5ADCE28C" w:rsidR="00DD51AE" w:rsidRDefault="00B704F3" w:rsidP="006F796D">
      <w:pPr>
        <w:pStyle w:val="PlainText"/>
        <w:spacing w:line="360" w:lineRule="auto"/>
        <w:rPr>
          <w:rFonts w:ascii="Verdana" w:hAnsi="Verdana" w:cs="Arial"/>
          <w:color w:val="000000" w:themeColor="text1"/>
          <w:spacing w:val="-2"/>
          <w:sz w:val="20"/>
          <w:szCs w:val="20"/>
        </w:rPr>
      </w:pPr>
      <w:r w:rsidRPr="003A2B1B">
        <w:rPr>
          <w:rFonts w:ascii="Verdana" w:hAnsi="Verdana" w:cs="Arial"/>
          <w:color w:val="000000" w:themeColor="text1"/>
          <w:sz w:val="20"/>
          <w:szCs w:val="20"/>
        </w:rPr>
        <w:t>“</w:t>
      </w:r>
      <w:r w:rsidR="00DD51AE">
        <w:rPr>
          <w:rFonts w:ascii="Verdana" w:hAnsi="Verdana" w:cs="Arial"/>
          <w:color w:val="000000" w:themeColor="text1"/>
          <w:sz w:val="20"/>
          <w:szCs w:val="20"/>
        </w:rPr>
        <w:t xml:space="preserve">The previous few years have seen the sort of consistent growth that requires an expanded physical footprint, particularly for the design, development, validation and demonstration teams,” said </w:t>
      </w:r>
      <w:r w:rsidRPr="003A2B1B">
        <w:rPr>
          <w:rFonts w:ascii="Verdana" w:hAnsi="Verdana" w:cs="Arial"/>
          <w:color w:val="000000" w:themeColor="text1"/>
          <w:spacing w:val="-2"/>
          <w:sz w:val="20"/>
          <w:szCs w:val="20"/>
        </w:rPr>
        <w:t xml:space="preserve">Deborah Smook, VP of Marketing &amp; Business Development for TurboFil Packaging Machines LLC. </w:t>
      </w:r>
      <w:r w:rsidR="003A2B1B" w:rsidRPr="003A2B1B">
        <w:rPr>
          <w:rFonts w:ascii="Verdana" w:hAnsi="Verdana" w:cs="Arial"/>
          <w:color w:val="000000" w:themeColor="text1"/>
          <w:spacing w:val="-2"/>
          <w:sz w:val="20"/>
          <w:szCs w:val="20"/>
        </w:rPr>
        <w:t>“</w:t>
      </w:r>
      <w:r w:rsidR="00DD51AE">
        <w:rPr>
          <w:rFonts w:ascii="Verdana" w:hAnsi="Verdana" w:cs="Arial"/>
          <w:color w:val="000000" w:themeColor="text1"/>
          <w:spacing w:val="-2"/>
          <w:sz w:val="20"/>
          <w:szCs w:val="20"/>
        </w:rPr>
        <w:t>Needing more room to address</w:t>
      </w:r>
      <w:r w:rsidR="006C3D7B">
        <w:rPr>
          <w:rFonts w:ascii="Verdana" w:hAnsi="Verdana" w:cs="Arial"/>
          <w:color w:val="000000" w:themeColor="text1"/>
          <w:spacing w:val="-2"/>
          <w:sz w:val="20"/>
          <w:szCs w:val="20"/>
        </w:rPr>
        <w:t xml:space="preserve"> rapid</w:t>
      </w:r>
      <w:r w:rsidR="00DD51AE">
        <w:rPr>
          <w:rFonts w:ascii="Verdana" w:hAnsi="Verdana" w:cs="Arial"/>
          <w:color w:val="000000" w:themeColor="text1"/>
          <w:spacing w:val="-2"/>
          <w:sz w:val="20"/>
          <w:szCs w:val="20"/>
        </w:rPr>
        <w:t xml:space="preserve"> growth is perhaps the best ‘problem’ to have, and we’re excited for the expansion and the additional opportunities it will help accommodate.”</w:t>
      </w:r>
    </w:p>
    <w:p w14:paraId="38AB3C01" w14:textId="77777777" w:rsidR="00DD51AE" w:rsidRDefault="00DD51AE" w:rsidP="007B0B3A">
      <w:pPr>
        <w:pStyle w:val="PlainText"/>
        <w:rPr>
          <w:rFonts w:ascii="Verdana" w:hAnsi="Verdana" w:cs="Arial"/>
          <w:color w:val="000000" w:themeColor="text1"/>
          <w:spacing w:val="-2"/>
          <w:sz w:val="20"/>
          <w:szCs w:val="20"/>
        </w:rPr>
      </w:pPr>
    </w:p>
    <w:p w14:paraId="6A97B0F7" w14:textId="7AE4747F" w:rsidR="00AF0813" w:rsidRDefault="006C3D7B" w:rsidP="00AF0813">
      <w:pPr>
        <w:pStyle w:val="PlainText"/>
        <w:spacing w:line="360"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lastRenderedPageBreak/>
        <w:t xml:space="preserve">Among other TurboFil specialties, the company’s syringe filling and capping machinery have </w:t>
      </w:r>
      <w:r w:rsidR="00673DCE">
        <w:rPr>
          <w:rFonts w:ascii="Verdana" w:hAnsi="Verdana" w:cs="Arial"/>
          <w:color w:val="0D0D0D" w:themeColor="text1" w:themeTint="F2"/>
          <w:spacing w:val="-2"/>
          <w:sz w:val="20"/>
          <w:szCs w:val="20"/>
        </w:rPr>
        <w:t>fueled</w:t>
      </w:r>
      <w:r>
        <w:rPr>
          <w:rFonts w:ascii="Verdana" w:hAnsi="Verdana" w:cs="Arial"/>
          <w:color w:val="0D0D0D" w:themeColor="text1" w:themeTint="F2"/>
          <w:spacing w:val="-2"/>
          <w:sz w:val="20"/>
          <w:szCs w:val="20"/>
        </w:rPr>
        <w:t xml:space="preserve"> the sales surge. Recent TurboFil solutions in these niches include: </w:t>
      </w:r>
    </w:p>
    <w:p w14:paraId="47271230" w14:textId="65747EDE" w:rsidR="006C3D7B" w:rsidRDefault="006C3D7B" w:rsidP="007B0B3A">
      <w:pPr>
        <w:pStyle w:val="PlainText"/>
        <w:rPr>
          <w:rFonts w:ascii="Verdana" w:hAnsi="Verdana" w:cs="Arial"/>
          <w:color w:val="0D0D0D" w:themeColor="text1" w:themeTint="F2"/>
          <w:spacing w:val="-2"/>
          <w:sz w:val="20"/>
          <w:szCs w:val="20"/>
        </w:rPr>
      </w:pPr>
    </w:p>
    <w:p w14:paraId="11D56A4F" w14:textId="671740F5" w:rsidR="007B0B3A" w:rsidRPr="007B0B3A" w:rsidRDefault="006C3D7B" w:rsidP="00391E02">
      <w:pPr>
        <w:pStyle w:val="PlainText"/>
        <w:numPr>
          <w:ilvl w:val="0"/>
          <w:numId w:val="13"/>
        </w:numPr>
        <w:spacing w:line="264" w:lineRule="auto"/>
        <w:rPr>
          <w:rFonts w:ascii="Verdana" w:hAnsi="Verdana"/>
          <w:sz w:val="20"/>
          <w:szCs w:val="20"/>
        </w:rPr>
      </w:pPr>
      <w:r w:rsidRPr="00331EF3">
        <w:rPr>
          <w:rFonts w:ascii="Verdana" w:hAnsi="Verdana"/>
          <w:sz w:val="20"/>
          <w:szCs w:val="20"/>
        </w:rPr>
        <w:t xml:space="preserve">TurboFil’s </w:t>
      </w:r>
      <w:r w:rsidRPr="007B0B3A">
        <w:rPr>
          <w:rFonts w:ascii="Verdana" w:hAnsi="Verdana"/>
          <w:b/>
          <w:bCs/>
          <w:sz w:val="20"/>
          <w:szCs w:val="20"/>
        </w:rPr>
        <w:t>Acrobat Chuck Capper</w:t>
      </w:r>
      <w:r w:rsidRPr="007B0B3A">
        <w:rPr>
          <w:rFonts w:ascii="Verdana" w:hAnsi="Verdana"/>
          <w:sz w:val="20"/>
          <w:szCs w:val="20"/>
        </w:rPr>
        <w:t xml:space="preserve"> is a servo-driven unit offering precision torque and gentle handling without costly bottle change parts. Ideal for manufacturers producing multiple SKUs, the machine is available in single and dual-head formats capable of processing up to 90 units per minute. Its proprietary technology and parallel belts eliminate the expense of making and storing change parts for most bottles; for the smallest bottles, only minor, inexpensive parts are needed for fast, easy changeover. </w:t>
      </w:r>
      <w:r w:rsidR="007B0B3A" w:rsidRPr="007B0B3A">
        <w:rPr>
          <w:rFonts w:ascii="Verdana" w:hAnsi="Verdana"/>
          <w:spacing w:val="-2"/>
          <w:sz w:val="20"/>
          <w:szCs w:val="20"/>
        </w:rPr>
        <w:t xml:space="preserve">The module’s two-chuck system features a novel “chasing chuck” that automatically locates the next bottle along the belt. This mobile, adjustable chasing chuck allows the belt itself to serve as a spacing tool, eliminating the need for costly, time-consuming change parts. </w:t>
      </w:r>
    </w:p>
    <w:p w14:paraId="1AE9AE6E" w14:textId="13D66553" w:rsidR="007B0B3A" w:rsidRDefault="007B0B3A" w:rsidP="00391E02">
      <w:pPr>
        <w:pStyle w:val="PlainText"/>
        <w:spacing w:line="264" w:lineRule="auto"/>
      </w:pPr>
    </w:p>
    <w:p w14:paraId="7C5CE103" w14:textId="0B308346" w:rsidR="007B0B3A" w:rsidRPr="009F54BE" w:rsidRDefault="007B0B3A" w:rsidP="00391E02">
      <w:pPr>
        <w:pStyle w:val="PlainText"/>
        <w:numPr>
          <w:ilvl w:val="0"/>
          <w:numId w:val="13"/>
        </w:numPr>
        <w:spacing w:line="264" w:lineRule="auto"/>
        <w:rPr>
          <w:rFonts w:ascii="Verdana" w:hAnsi="Verdana"/>
          <w:spacing w:val="-2"/>
        </w:rPr>
      </w:pPr>
      <w:r>
        <w:rPr>
          <w:rFonts w:ascii="Verdana" w:hAnsi="Verdana"/>
          <w:sz w:val="20"/>
          <w:szCs w:val="20"/>
        </w:rPr>
        <w:t>Suitable for small to medium batches, Turbo</w:t>
      </w:r>
      <w:r w:rsidR="00331EF3">
        <w:rPr>
          <w:rFonts w:ascii="Verdana" w:hAnsi="Verdana"/>
          <w:sz w:val="20"/>
          <w:szCs w:val="20"/>
        </w:rPr>
        <w:t>F</w:t>
      </w:r>
      <w:r>
        <w:rPr>
          <w:rFonts w:ascii="Verdana" w:hAnsi="Verdana"/>
          <w:sz w:val="20"/>
          <w:szCs w:val="20"/>
        </w:rPr>
        <w:t xml:space="preserve">il’s </w:t>
      </w:r>
      <w:r>
        <w:rPr>
          <w:rFonts w:ascii="Verdana" w:hAnsi="Verdana"/>
          <w:b/>
          <w:bCs/>
          <w:sz w:val="20"/>
          <w:szCs w:val="20"/>
        </w:rPr>
        <w:t>SimpliFil</w:t>
      </w:r>
      <w:r w:rsidRPr="00B90AC9">
        <w:rPr>
          <w:rFonts w:ascii="Verdana" w:hAnsi="Verdana"/>
          <w:b/>
          <w:bCs/>
          <w:sz w:val="20"/>
          <w:szCs w:val="20"/>
        </w:rPr>
        <w:t xml:space="preserve"> Syringe Filling &amp; Assembly System</w:t>
      </w:r>
      <w:r w:rsidRPr="00B90AC9">
        <w:rPr>
          <w:rFonts w:ascii="Verdana" w:hAnsi="Verdana"/>
          <w:sz w:val="20"/>
          <w:szCs w:val="20"/>
        </w:rPr>
        <w:t xml:space="preserve"> </w:t>
      </w:r>
      <w:r>
        <w:rPr>
          <w:rFonts w:ascii="Verdana" w:hAnsi="Verdana"/>
          <w:sz w:val="20"/>
          <w:szCs w:val="20"/>
        </w:rPr>
        <w:t>employs a</w:t>
      </w:r>
      <w:r w:rsidRPr="00B90AC9">
        <w:rPr>
          <w:rFonts w:ascii="Verdana" w:hAnsi="Verdana"/>
          <w:sz w:val="20"/>
          <w:szCs w:val="20"/>
        </w:rPr>
        <w:t xml:space="preserve"> versatile yet precise </w:t>
      </w:r>
      <w:r>
        <w:rPr>
          <w:rFonts w:ascii="Verdana" w:hAnsi="Verdana"/>
          <w:sz w:val="20"/>
          <w:szCs w:val="20"/>
        </w:rPr>
        <w:t xml:space="preserve">setup that accurately fills </w:t>
      </w:r>
      <w:r w:rsidRPr="00B90AC9">
        <w:rPr>
          <w:rFonts w:ascii="Verdana" w:hAnsi="Verdana"/>
          <w:sz w:val="20"/>
          <w:szCs w:val="20"/>
        </w:rPr>
        <w:t xml:space="preserve">syringes via ceramic piston, peristaltic pump or direct draw from a </w:t>
      </w:r>
      <w:r>
        <w:rPr>
          <w:rFonts w:ascii="Verdana" w:hAnsi="Verdana"/>
          <w:sz w:val="20"/>
          <w:szCs w:val="20"/>
        </w:rPr>
        <w:t>reservoir</w:t>
      </w:r>
      <w:r w:rsidRPr="00B90AC9">
        <w:rPr>
          <w:rFonts w:ascii="Verdana" w:hAnsi="Verdana"/>
          <w:sz w:val="20"/>
          <w:szCs w:val="20"/>
        </w:rPr>
        <w:t xml:space="preserve"> bag</w:t>
      </w:r>
      <w:r>
        <w:rPr>
          <w:rFonts w:ascii="Verdana" w:hAnsi="Verdana"/>
          <w:sz w:val="20"/>
          <w:szCs w:val="20"/>
        </w:rPr>
        <w:t>. D</w:t>
      </w:r>
      <w:r w:rsidRPr="009F54BE">
        <w:rPr>
          <w:rFonts w:ascii="Verdana" w:hAnsi="Verdana"/>
          <w:spacing w:val="-2"/>
          <w:sz w:val="20"/>
          <w:szCs w:val="20"/>
        </w:rPr>
        <w:t>esigned for ease of use</w:t>
      </w:r>
      <w:r>
        <w:rPr>
          <w:rFonts w:ascii="Verdana" w:hAnsi="Verdana"/>
          <w:spacing w:val="-2"/>
          <w:sz w:val="20"/>
          <w:szCs w:val="20"/>
        </w:rPr>
        <w:t>,</w:t>
      </w:r>
      <w:r w:rsidRPr="009F54BE">
        <w:rPr>
          <w:rFonts w:ascii="Verdana" w:hAnsi="Verdana"/>
          <w:spacing w:val="-2"/>
          <w:sz w:val="20"/>
          <w:szCs w:val="20"/>
        </w:rPr>
        <w:t xml:space="preserve"> its signature highlight is a walking beam indexing configuration</w:t>
      </w:r>
      <w:r>
        <w:rPr>
          <w:rFonts w:ascii="Verdana" w:hAnsi="Verdana"/>
          <w:spacing w:val="-2"/>
          <w:sz w:val="20"/>
          <w:szCs w:val="20"/>
        </w:rPr>
        <w:t xml:space="preserve"> for </w:t>
      </w:r>
      <w:r w:rsidRPr="009F54BE">
        <w:rPr>
          <w:rFonts w:ascii="Verdana" w:hAnsi="Verdana"/>
          <w:spacing w:val="-2"/>
          <w:sz w:val="20"/>
          <w:szCs w:val="20"/>
        </w:rPr>
        <w:t xml:space="preserve">intuitive operation and simplified, recipe-based changeover. For heightened precision, TurboFil's unique TipFil™ technology allows syringes to be filled through the tip – a step-saving innovation eliminating the need to insert plungers post-filling. </w:t>
      </w:r>
      <w:r w:rsidRPr="009F54BE">
        <w:rPr>
          <w:rFonts w:ascii="Verdana" w:hAnsi="Verdana"/>
          <w:spacing w:val="-2"/>
        </w:rPr>
        <w:t xml:space="preserve">Filling up to </w:t>
      </w:r>
      <w:r w:rsidR="00187384">
        <w:rPr>
          <w:rFonts w:ascii="Verdana" w:hAnsi="Verdana"/>
          <w:spacing w:val="-2"/>
        </w:rPr>
        <w:t>20</w:t>
      </w:r>
      <w:r w:rsidRPr="009F54BE">
        <w:rPr>
          <w:rFonts w:ascii="Verdana" w:hAnsi="Verdana"/>
          <w:spacing w:val="-2"/>
        </w:rPr>
        <w:t xml:space="preserve"> syringes per minute, the SimpliFil system smoothly handles syringes with tips outfitted for press-on caps and luer caps, as well as various safety caps recently incorporated for oral syringes.</w:t>
      </w:r>
    </w:p>
    <w:p w14:paraId="12312E33" w14:textId="77777777" w:rsidR="007B0B3A" w:rsidRDefault="007B0B3A" w:rsidP="00391E02">
      <w:pPr>
        <w:spacing w:line="264" w:lineRule="auto"/>
        <w:rPr>
          <w:rFonts w:ascii="Verdana" w:hAnsi="Verdana"/>
          <w:sz w:val="20"/>
          <w:szCs w:val="20"/>
        </w:rPr>
      </w:pPr>
    </w:p>
    <w:p w14:paraId="03C6029E" w14:textId="6936359B" w:rsidR="007B0B3A" w:rsidRPr="000A0CDB" w:rsidRDefault="007B0B3A" w:rsidP="00391E02">
      <w:pPr>
        <w:pStyle w:val="ListParagraph"/>
        <w:numPr>
          <w:ilvl w:val="0"/>
          <w:numId w:val="13"/>
        </w:numPr>
        <w:spacing w:line="264" w:lineRule="auto"/>
        <w:rPr>
          <w:rFonts w:ascii="Verdana" w:hAnsi="Verdana"/>
          <w:spacing w:val="-2"/>
          <w:sz w:val="20"/>
          <w:szCs w:val="20"/>
        </w:rPr>
      </w:pPr>
      <w:r w:rsidRPr="000A0CDB">
        <w:rPr>
          <w:rFonts w:ascii="Verdana" w:hAnsi="Verdana"/>
          <w:sz w:val="20"/>
          <w:szCs w:val="20"/>
        </w:rPr>
        <w:t xml:space="preserve">TurboFil’s benchtop </w:t>
      </w:r>
      <w:r w:rsidRPr="000A0CDB">
        <w:rPr>
          <w:rFonts w:ascii="Verdana" w:hAnsi="Verdana"/>
          <w:b/>
          <w:bCs/>
          <w:sz w:val="20"/>
          <w:szCs w:val="20"/>
        </w:rPr>
        <w:t>TipFil™</w:t>
      </w:r>
      <w:r w:rsidR="0012115F">
        <w:rPr>
          <w:rFonts w:ascii="Verdana" w:hAnsi="Verdana"/>
          <w:b/>
          <w:bCs/>
          <w:sz w:val="20"/>
          <w:szCs w:val="20"/>
        </w:rPr>
        <w:t xml:space="preserve"> </w:t>
      </w:r>
      <w:r w:rsidRPr="000A0CDB">
        <w:rPr>
          <w:rFonts w:ascii="Verdana" w:hAnsi="Verdana"/>
          <w:b/>
          <w:bCs/>
          <w:sz w:val="20"/>
          <w:szCs w:val="20"/>
        </w:rPr>
        <w:t>Syringe</w:t>
      </w:r>
      <w:r w:rsidR="0012115F">
        <w:rPr>
          <w:rFonts w:ascii="Verdana" w:hAnsi="Verdana"/>
          <w:b/>
          <w:bCs/>
          <w:sz w:val="20"/>
          <w:szCs w:val="20"/>
        </w:rPr>
        <w:t xml:space="preserve"> Draw</w:t>
      </w:r>
      <w:r w:rsidRPr="000A0CDB">
        <w:rPr>
          <w:rFonts w:ascii="Verdana" w:hAnsi="Verdana"/>
          <w:b/>
          <w:bCs/>
          <w:sz w:val="20"/>
          <w:szCs w:val="20"/>
        </w:rPr>
        <w:t xml:space="preserve"> Filler</w:t>
      </w:r>
      <w:r w:rsidRPr="000A0CDB">
        <w:rPr>
          <w:rFonts w:ascii="Verdana" w:hAnsi="Verdana"/>
          <w:sz w:val="20"/>
          <w:szCs w:val="20"/>
        </w:rPr>
        <w:t xml:space="preserve"> offers full control of</w:t>
      </w:r>
      <w:r w:rsidR="00866A46">
        <w:rPr>
          <w:rFonts w:ascii="Verdana" w:hAnsi="Verdana"/>
          <w:sz w:val="20"/>
          <w:szCs w:val="20"/>
        </w:rPr>
        <w:t xml:space="preserve"> </w:t>
      </w:r>
      <w:r w:rsidRPr="000A0CDB">
        <w:rPr>
          <w:rFonts w:ascii="Verdana" w:hAnsi="Verdana"/>
          <w:sz w:val="20"/>
          <w:szCs w:val="20"/>
        </w:rPr>
        <w:t xml:space="preserve">filling parameters in single or dual operation, providing accurate, consistent fills at up to 12 pieces per minute. </w:t>
      </w:r>
      <w:r w:rsidRPr="000A0CDB">
        <w:rPr>
          <w:rFonts w:ascii="Verdana" w:hAnsi="Verdana"/>
          <w:spacing w:val="-2"/>
          <w:sz w:val="20"/>
          <w:szCs w:val="20"/>
        </w:rPr>
        <w:t>The unit utilizes a piston mechanism that draws  back the plunger, with the distance the plunger is pulled back dictating the amount of drug filled. Among other benefits, this eliminates the need to clean a metering device. For premium accuracy, the plunger motion is driven by a servo motor for precise, repeatable product filling.</w:t>
      </w:r>
    </w:p>
    <w:p w14:paraId="22F9DD79" w14:textId="77777777" w:rsidR="007B0B3A" w:rsidRDefault="007B0B3A" w:rsidP="006C3D7B">
      <w:pPr>
        <w:pStyle w:val="PlainText"/>
      </w:pPr>
    </w:p>
    <w:p w14:paraId="3D81044B" w14:textId="43CD8809" w:rsidR="00EA67AC" w:rsidRPr="007F6B2D" w:rsidRDefault="00EA67AC" w:rsidP="00491D8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color w:val="0D0D0D" w:themeColor="text1" w:themeTint="F2"/>
          <w:sz w:val="20"/>
          <w:szCs w:val="20"/>
        </w:rPr>
      </w:pPr>
      <w:r w:rsidRPr="007F6B2D">
        <w:rPr>
          <w:rFonts w:ascii="Verdana" w:hAnsi="Verdana" w:cs="Arial"/>
          <w:color w:val="0D0D0D" w:themeColor="text1" w:themeTint="F2"/>
          <w:sz w:val="20"/>
          <w:szCs w:val="20"/>
        </w:rPr>
        <w:t>###</w:t>
      </w:r>
    </w:p>
    <w:p w14:paraId="5E158972" w14:textId="25B0C5B1" w:rsidR="007F4213" w:rsidRPr="007F4213" w:rsidRDefault="007F4213" w:rsidP="009F54BE">
      <w:pPr>
        <w:pStyle w:val="PlainText"/>
        <w:spacing w:before="240"/>
        <w:rPr>
          <w:rFonts w:ascii="Verdana" w:hAnsi="Verdana"/>
          <w:b/>
          <w:bCs/>
          <w:sz w:val="20"/>
          <w:szCs w:val="20"/>
        </w:rPr>
      </w:pPr>
      <w:r w:rsidRPr="007F4213">
        <w:rPr>
          <w:rFonts w:ascii="Verdana" w:hAnsi="Verdana"/>
          <w:b/>
          <w:bCs/>
          <w:sz w:val="20"/>
          <w:szCs w:val="20"/>
        </w:rPr>
        <w:t>About TurboFil</w:t>
      </w:r>
      <w:r w:rsidR="00183229">
        <w:rPr>
          <w:rFonts w:ascii="Verdana" w:hAnsi="Verdana"/>
          <w:b/>
          <w:bCs/>
          <w:sz w:val="20"/>
          <w:szCs w:val="20"/>
        </w:rPr>
        <w:t xml:space="preserve"> Packaging Machines LLC</w:t>
      </w:r>
    </w:p>
    <w:p w14:paraId="7B46CD81" w14:textId="77777777" w:rsidR="007F4213" w:rsidRPr="007F4213" w:rsidRDefault="007F4213" w:rsidP="007F4213">
      <w:pPr>
        <w:pStyle w:val="PlainText"/>
        <w:rPr>
          <w:rFonts w:ascii="Verdana" w:hAnsi="Verdana"/>
          <w:sz w:val="20"/>
          <w:szCs w:val="20"/>
        </w:rPr>
      </w:pPr>
    </w:p>
    <w:p w14:paraId="6646BEB4" w14:textId="501CBCD0" w:rsidR="007F4213" w:rsidRPr="007F4213" w:rsidRDefault="007F4213" w:rsidP="007F4213">
      <w:pPr>
        <w:pStyle w:val="PlainText"/>
        <w:spacing w:line="264" w:lineRule="auto"/>
        <w:rPr>
          <w:rFonts w:ascii="Verdana" w:hAnsi="Verdana"/>
          <w:sz w:val="20"/>
          <w:szCs w:val="20"/>
        </w:rPr>
      </w:pPr>
      <w:r w:rsidRPr="00E15D4C">
        <w:rPr>
          <w:rFonts w:ascii="Verdana" w:hAnsi="Verdana"/>
          <w:sz w:val="20"/>
          <w:szCs w:val="20"/>
        </w:rPr>
        <w:t>TurboFil is an equipment specialist dedicated solely to the design and development of liquid filling and assembly machines</w:t>
      </w:r>
      <w:r w:rsidR="005441A3" w:rsidRPr="00E15D4C">
        <w:rPr>
          <w:rFonts w:ascii="Verdana" w:hAnsi="Verdana"/>
          <w:sz w:val="20"/>
          <w:szCs w:val="20"/>
        </w:rPr>
        <w:t xml:space="preserve"> for the pharmaceutical, medical device, health &amp; beauty and chemical industries</w:t>
      </w:r>
      <w:r w:rsidRPr="00E15D4C">
        <w:rPr>
          <w:rFonts w:ascii="Verdana" w:hAnsi="Verdana"/>
          <w:sz w:val="20"/>
          <w:szCs w:val="20"/>
        </w:rPr>
        <w:t>. Since its inception in 1999, the company has created novel, durable production solutions for some of the industry's most challenging applications, consistently setting new benchmarks for filling precision and operational simplicity.</w:t>
      </w:r>
    </w:p>
    <w:p w14:paraId="430EEE82" w14:textId="77777777" w:rsidR="007F4213" w:rsidRPr="007F4213" w:rsidRDefault="007F4213" w:rsidP="007F4213">
      <w:pPr>
        <w:pStyle w:val="PlainText"/>
        <w:spacing w:line="264" w:lineRule="auto"/>
        <w:rPr>
          <w:rFonts w:ascii="Verdana" w:hAnsi="Verdana"/>
          <w:sz w:val="20"/>
          <w:szCs w:val="20"/>
        </w:rPr>
      </w:pPr>
    </w:p>
    <w:p w14:paraId="7459532C" w14:textId="0D851532" w:rsidR="00873404" w:rsidRDefault="007F4213" w:rsidP="0046784A">
      <w:pPr>
        <w:pStyle w:val="PlainText"/>
        <w:spacing w:line="264" w:lineRule="auto"/>
        <w:rPr>
          <w:rFonts w:ascii="Verdana" w:hAnsi="Verdana"/>
          <w:sz w:val="20"/>
          <w:szCs w:val="20"/>
        </w:rPr>
      </w:pPr>
      <w:r w:rsidRPr="007F4213">
        <w:rPr>
          <w:rFonts w:ascii="Verdana" w:hAnsi="Verdana"/>
          <w:sz w:val="20"/>
          <w:szCs w:val="20"/>
        </w:rPr>
        <w:t>T</w:t>
      </w:r>
      <w:r w:rsidR="00E15D4C">
        <w:rPr>
          <w:rFonts w:ascii="Verdana" w:hAnsi="Verdana"/>
          <w:sz w:val="20"/>
          <w:szCs w:val="20"/>
        </w:rPr>
        <w:t>u</w:t>
      </w:r>
      <w:r w:rsidRPr="007F4213">
        <w:rPr>
          <w:rFonts w:ascii="Verdana" w:hAnsi="Verdana"/>
          <w:sz w:val="20"/>
          <w:szCs w:val="20"/>
        </w:rPr>
        <w:t>rboFil's equipment portfolio features a broad range of standardized equipment, and the company also frequently collaborates with customers to develop, design and construct customized, built-to-spec machines. This versatility has made TurboFil a leader in supplying reliable, efficient and cost-effective filling and assembly systems that fit seamlessly into existing operations.</w:t>
      </w:r>
      <w:r w:rsidR="000050C2">
        <w:rPr>
          <w:rFonts w:ascii="Verdana" w:hAnsi="Verdana"/>
          <w:sz w:val="20"/>
          <w:szCs w:val="20"/>
        </w:rPr>
        <w:t xml:space="preserve"> </w:t>
      </w:r>
      <w:r w:rsidRPr="007F4213">
        <w:rPr>
          <w:rFonts w:ascii="Verdana" w:hAnsi="Verdana"/>
          <w:sz w:val="20"/>
          <w:szCs w:val="20"/>
        </w:rPr>
        <w:t xml:space="preserve">For more information, visit </w:t>
      </w:r>
      <w:hyperlink r:id="rId11" w:history="1">
        <w:r w:rsidRPr="007F4213">
          <w:rPr>
            <w:rStyle w:val="Hyperlink"/>
            <w:rFonts w:ascii="Verdana" w:hAnsi="Verdana"/>
            <w:sz w:val="20"/>
            <w:szCs w:val="20"/>
          </w:rPr>
          <w:t>www.TurboFil.com</w:t>
        </w:r>
      </w:hyperlink>
    </w:p>
    <w:sectPr w:rsidR="00873404" w:rsidSect="00391E02">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DC37" w14:textId="77777777" w:rsidR="00806078" w:rsidRDefault="00806078" w:rsidP="00FA3DFD">
      <w:r>
        <w:separator/>
      </w:r>
    </w:p>
  </w:endnote>
  <w:endnote w:type="continuationSeparator" w:id="0">
    <w:p w14:paraId="6182852C" w14:textId="77777777" w:rsidR="00806078" w:rsidRDefault="00806078"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9E76" w14:textId="77777777" w:rsidR="00806078" w:rsidRDefault="00806078" w:rsidP="00FA3DFD">
      <w:r>
        <w:separator/>
      </w:r>
    </w:p>
  </w:footnote>
  <w:footnote w:type="continuationSeparator" w:id="0">
    <w:p w14:paraId="56A78677" w14:textId="77777777" w:rsidR="00806078" w:rsidRDefault="00806078"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1602D"/>
    <w:multiLevelType w:val="hybridMultilevel"/>
    <w:tmpl w:val="BC0CD114"/>
    <w:lvl w:ilvl="0" w:tplc="F2DED618">
      <w:start w:val="1"/>
      <w:numFmt w:val="bullet"/>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3641E"/>
    <w:multiLevelType w:val="hybridMultilevel"/>
    <w:tmpl w:val="AF18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4E583C74"/>
    <w:multiLevelType w:val="hybridMultilevel"/>
    <w:tmpl w:val="62DA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560995">
    <w:abstractNumId w:val="11"/>
  </w:num>
  <w:num w:numId="2" w16cid:durableId="1086347224">
    <w:abstractNumId w:val="10"/>
  </w:num>
  <w:num w:numId="3" w16cid:durableId="15545848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0580343">
    <w:abstractNumId w:val="9"/>
  </w:num>
  <w:num w:numId="5" w16cid:durableId="1831170744">
    <w:abstractNumId w:val="1"/>
  </w:num>
  <w:num w:numId="6" w16cid:durableId="1288462722">
    <w:abstractNumId w:val="2"/>
  </w:num>
  <w:num w:numId="7" w16cid:durableId="1979920376">
    <w:abstractNumId w:val="6"/>
  </w:num>
  <w:num w:numId="8" w16cid:durableId="1523200519">
    <w:abstractNumId w:val="0"/>
  </w:num>
  <w:num w:numId="9" w16cid:durableId="941568926">
    <w:abstractNumId w:val="7"/>
  </w:num>
  <w:num w:numId="10" w16cid:durableId="764569909">
    <w:abstractNumId w:val="5"/>
  </w:num>
  <w:num w:numId="11" w16cid:durableId="1877965973">
    <w:abstractNumId w:val="8"/>
  </w:num>
  <w:num w:numId="12" w16cid:durableId="1529102179">
    <w:abstractNumId w:val="3"/>
  </w:num>
  <w:num w:numId="13" w16cid:durableId="786892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050C2"/>
    <w:rsid w:val="000101F2"/>
    <w:rsid w:val="000123AE"/>
    <w:rsid w:val="00012A5E"/>
    <w:rsid w:val="00021812"/>
    <w:rsid w:val="00032099"/>
    <w:rsid w:val="00032B2A"/>
    <w:rsid w:val="0004120C"/>
    <w:rsid w:val="000419EB"/>
    <w:rsid w:val="00042872"/>
    <w:rsid w:val="00057BFE"/>
    <w:rsid w:val="00065AD1"/>
    <w:rsid w:val="000719B0"/>
    <w:rsid w:val="00085AC7"/>
    <w:rsid w:val="00086ADF"/>
    <w:rsid w:val="00086CC2"/>
    <w:rsid w:val="00091CDD"/>
    <w:rsid w:val="00092BAD"/>
    <w:rsid w:val="000A0CDB"/>
    <w:rsid w:val="000A3B25"/>
    <w:rsid w:val="000A588C"/>
    <w:rsid w:val="000B129F"/>
    <w:rsid w:val="000B472E"/>
    <w:rsid w:val="000D19A4"/>
    <w:rsid w:val="000D3BEC"/>
    <w:rsid w:val="000E41E1"/>
    <w:rsid w:val="000F223F"/>
    <w:rsid w:val="000F68A9"/>
    <w:rsid w:val="00103314"/>
    <w:rsid w:val="00103B7C"/>
    <w:rsid w:val="00107227"/>
    <w:rsid w:val="0011073E"/>
    <w:rsid w:val="00112EAE"/>
    <w:rsid w:val="00113603"/>
    <w:rsid w:val="001154DC"/>
    <w:rsid w:val="0012115F"/>
    <w:rsid w:val="00122A21"/>
    <w:rsid w:val="00127C3D"/>
    <w:rsid w:val="001307C3"/>
    <w:rsid w:val="0013090A"/>
    <w:rsid w:val="00135CD9"/>
    <w:rsid w:val="001372BE"/>
    <w:rsid w:val="00140B89"/>
    <w:rsid w:val="0014243A"/>
    <w:rsid w:val="00146589"/>
    <w:rsid w:val="0015453D"/>
    <w:rsid w:val="00160691"/>
    <w:rsid w:val="00161B2C"/>
    <w:rsid w:val="00167223"/>
    <w:rsid w:val="00167F67"/>
    <w:rsid w:val="00174C20"/>
    <w:rsid w:val="00181225"/>
    <w:rsid w:val="00183229"/>
    <w:rsid w:val="00185569"/>
    <w:rsid w:val="001869ED"/>
    <w:rsid w:val="00187384"/>
    <w:rsid w:val="001948D1"/>
    <w:rsid w:val="00195739"/>
    <w:rsid w:val="00195C36"/>
    <w:rsid w:val="001A0E5A"/>
    <w:rsid w:val="001B4D45"/>
    <w:rsid w:val="001B6EE4"/>
    <w:rsid w:val="001B6EEA"/>
    <w:rsid w:val="001C3385"/>
    <w:rsid w:val="001D540C"/>
    <w:rsid w:val="001E350C"/>
    <w:rsid w:val="00200241"/>
    <w:rsid w:val="0020028A"/>
    <w:rsid w:val="00200331"/>
    <w:rsid w:val="002025F4"/>
    <w:rsid w:val="0020516C"/>
    <w:rsid w:val="00205374"/>
    <w:rsid w:val="0020546C"/>
    <w:rsid w:val="00210966"/>
    <w:rsid w:val="00212C88"/>
    <w:rsid w:val="00214EB4"/>
    <w:rsid w:val="0021639B"/>
    <w:rsid w:val="0022547E"/>
    <w:rsid w:val="00235ABA"/>
    <w:rsid w:val="00252779"/>
    <w:rsid w:val="00254E5B"/>
    <w:rsid w:val="00257715"/>
    <w:rsid w:val="00257FA6"/>
    <w:rsid w:val="00262180"/>
    <w:rsid w:val="00262CB2"/>
    <w:rsid w:val="00266CCD"/>
    <w:rsid w:val="00271911"/>
    <w:rsid w:val="00290F7B"/>
    <w:rsid w:val="00292AD4"/>
    <w:rsid w:val="002A08DC"/>
    <w:rsid w:val="002A2210"/>
    <w:rsid w:val="002A3EC1"/>
    <w:rsid w:val="002A7B0C"/>
    <w:rsid w:val="002B544C"/>
    <w:rsid w:val="002C4C5A"/>
    <w:rsid w:val="002C7D29"/>
    <w:rsid w:val="002D0C38"/>
    <w:rsid w:val="002D2E9E"/>
    <w:rsid w:val="002D4C68"/>
    <w:rsid w:val="002D56CC"/>
    <w:rsid w:val="002D6726"/>
    <w:rsid w:val="002E0178"/>
    <w:rsid w:val="002E51DD"/>
    <w:rsid w:val="002F487D"/>
    <w:rsid w:val="003051FE"/>
    <w:rsid w:val="00307E00"/>
    <w:rsid w:val="003114F2"/>
    <w:rsid w:val="003162C3"/>
    <w:rsid w:val="00322B22"/>
    <w:rsid w:val="003253C6"/>
    <w:rsid w:val="00325F23"/>
    <w:rsid w:val="003275BF"/>
    <w:rsid w:val="003319E7"/>
    <w:rsid w:val="00331EF3"/>
    <w:rsid w:val="00335B52"/>
    <w:rsid w:val="0034140F"/>
    <w:rsid w:val="003455F5"/>
    <w:rsid w:val="00353DF2"/>
    <w:rsid w:val="0035792D"/>
    <w:rsid w:val="00360143"/>
    <w:rsid w:val="00361581"/>
    <w:rsid w:val="00363BE3"/>
    <w:rsid w:val="003644F7"/>
    <w:rsid w:val="0036654E"/>
    <w:rsid w:val="00371A3F"/>
    <w:rsid w:val="0037754F"/>
    <w:rsid w:val="003809AD"/>
    <w:rsid w:val="00380A6F"/>
    <w:rsid w:val="00381ED9"/>
    <w:rsid w:val="00391E02"/>
    <w:rsid w:val="00394465"/>
    <w:rsid w:val="003944AB"/>
    <w:rsid w:val="003A2B1B"/>
    <w:rsid w:val="003A348C"/>
    <w:rsid w:val="003A68D1"/>
    <w:rsid w:val="003B3B84"/>
    <w:rsid w:val="003C2487"/>
    <w:rsid w:val="003C33A4"/>
    <w:rsid w:val="003C3D0B"/>
    <w:rsid w:val="003C7F3B"/>
    <w:rsid w:val="003D2688"/>
    <w:rsid w:val="003D4BAB"/>
    <w:rsid w:val="003D507F"/>
    <w:rsid w:val="003D770B"/>
    <w:rsid w:val="003E2C16"/>
    <w:rsid w:val="003E59BE"/>
    <w:rsid w:val="003E626B"/>
    <w:rsid w:val="003F0BCE"/>
    <w:rsid w:val="003F1DB8"/>
    <w:rsid w:val="003F2550"/>
    <w:rsid w:val="003F3849"/>
    <w:rsid w:val="003F6119"/>
    <w:rsid w:val="0040042B"/>
    <w:rsid w:val="0040069A"/>
    <w:rsid w:val="00402D32"/>
    <w:rsid w:val="0040605E"/>
    <w:rsid w:val="004065AA"/>
    <w:rsid w:val="00411FC9"/>
    <w:rsid w:val="00415A5B"/>
    <w:rsid w:val="00422DFD"/>
    <w:rsid w:val="0042596E"/>
    <w:rsid w:val="004274C6"/>
    <w:rsid w:val="00427757"/>
    <w:rsid w:val="00430392"/>
    <w:rsid w:val="00433687"/>
    <w:rsid w:val="00433B5C"/>
    <w:rsid w:val="004356C8"/>
    <w:rsid w:val="004363BC"/>
    <w:rsid w:val="00441ABB"/>
    <w:rsid w:val="00442878"/>
    <w:rsid w:val="004455F1"/>
    <w:rsid w:val="004463F0"/>
    <w:rsid w:val="00447855"/>
    <w:rsid w:val="00447BB6"/>
    <w:rsid w:val="00450305"/>
    <w:rsid w:val="00450AE2"/>
    <w:rsid w:val="00454A63"/>
    <w:rsid w:val="0046444A"/>
    <w:rsid w:val="0046784A"/>
    <w:rsid w:val="00467A5D"/>
    <w:rsid w:val="00475DAF"/>
    <w:rsid w:val="004811D1"/>
    <w:rsid w:val="004829C7"/>
    <w:rsid w:val="00484404"/>
    <w:rsid w:val="004866B1"/>
    <w:rsid w:val="0049015F"/>
    <w:rsid w:val="00490ED3"/>
    <w:rsid w:val="00491D82"/>
    <w:rsid w:val="00492A56"/>
    <w:rsid w:val="0049748A"/>
    <w:rsid w:val="004A004B"/>
    <w:rsid w:val="004A0FD8"/>
    <w:rsid w:val="004A2FFA"/>
    <w:rsid w:val="004A40B2"/>
    <w:rsid w:val="004A6637"/>
    <w:rsid w:val="004B0FF6"/>
    <w:rsid w:val="004B21A6"/>
    <w:rsid w:val="004B2AF1"/>
    <w:rsid w:val="004B597D"/>
    <w:rsid w:val="004C04B2"/>
    <w:rsid w:val="004C0885"/>
    <w:rsid w:val="004D32F9"/>
    <w:rsid w:val="004D4038"/>
    <w:rsid w:val="004D49B4"/>
    <w:rsid w:val="004D59F5"/>
    <w:rsid w:val="004F04D3"/>
    <w:rsid w:val="004F7C67"/>
    <w:rsid w:val="005032B1"/>
    <w:rsid w:val="00503697"/>
    <w:rsid w:val="00504C2D"/>
    <w:rsid w:val="00507581"/>
    <w:rsid w:val="00511505"/>
    <w:rsid w:val="00517146"/>
    <w:rsid w:val="00517A4E"/>
    <w:rsid w:val="005229CA"/>
    <w:rsid w:val="005244AE"/>
    <w:rsid w:val="0052541C"/>
    <w:rsid w:val="005441A3"/>
    <w:rsid w:val="00545B97"/>
    <w:rsid w:val="0055164A"/>
    <w:rsid w:val="005701CD"/>
    <w:rsid w:val="00571C18"/>
    <w:rsid w:val="005755C6"/>
    <w:rsid w:val="005864C9"/>
    <w:rsid w:val="00594134"/>
    <w:rsid w:val="00595F44"/>
    <w:rsid w:val="005A490F"/>
    <w:rsid w:val="005A614D"/>
    <w:rsid w:val="005B06F7"/>
    <w:rsid w:val="005B1DD8"/>
    <w:rsid w:val="005B5F13"/>
    <w:rsid w:val="005B6B1E"/>
    <w:rsid w:val="005C1C65"/>
    <w:rsid w:val="005C2231"/>
    <w:rsid w:val="005D2B4D"/>
    <w:rsid w:val="005D343E"/>
    <w:rsid w:val="005D78A0"/>
    <w:rsid w:val="005E1FF2"/>
    <w:rsid w:val="005E26A9"/>
    <w:rsid w:val="005E26FB"/>
    <w:rsid w:val="005E290D"/>
    <w:rsid w:val="005F0409"/>
    <w:rsid w:val="005F43D1"/>
    <w:rsid w:val="00612C89"/>
    <w:rsid w:val="00614E63"/>
    <w:rsid w:val="00616A2B"/>
    <w:rsid w:val="006204AA"/>
    <w:rsid w:val="00627133"/>
    <w:rsid w:val="006279D6"/>
    <w:rsid w:val="00630DC9"/>
    <w:rsid w:val="00631C5F"/>
    <w:rsid w:val="006335B8"/>
    <w:rsid w:val="00642990"/>
    <w:rsid w:val="0066025E"/>
    <w:rsid w:val="00661903"/>
    <w:rsid w:val="0066337B"/>
    <w:rsid w:val="00664149"/>
    <w:rsid w:val="00673DCE"/>
    <w:rsid w:val="00677F26"/>
    <w:rsid w:val="006807C0"/>
    <w:rsid w:val="006A1FEC"/>
    <w:rsid w:val="006A715A"/>
    <w:rsid w:val="006C3D7B"/>
    <w:rsid w:val="006D20C2"/>
    <w:rsid w:val="006D2B02"/>
    <w:rsid w:val="006D6BD4"/>
    <w:rsid w:val="006E3CC9"/>
    <w:rsid w:val="006E3FD1"/>
    <w:rsid w:val="006E692A"/>
    <w:rsid w:val="006F0B60"/>
    <w:rsid w:val="006F3277"/>
    <w:rsid w:val="006F4B7C"/>
    <w:rsid w:val="006F796D"/>
    <w:rsid w:val="007031FA"/>
    <w:rsid w:val="007161CE"/>
    <w:rsid w:val="00724CF4"/>
    <w:rsid w:val="0072573D"/>
    <w:rsid w:val="00727669"/>
    <w:rsid w:val="00731823"/>
    <w:rsid w:val="007334E8"/>
    <w:rsid w:val="007335F2"/>
    <w:rsid w:val="007423A2"/>
    <w:rsid w:val="00746FE5"/>
    <w:rsid w:val="00752C5D"/>
    <w:rsid w:val="00753A4F"/>
    <w:rsid w:val="00754323"/>
    <w:rsid w:val="00755333"/>
    <w:rsid w:val="007605F5"/>
    <w:rsid w:val="007633D5"/>
    <w:rsid w:val="0077004B"/>
    <w:rsid w:val="00775CAF"/>
    <w:rsid w:val="00776F8D"/>
    <w:rsid w:val="00780FE2"/>
    <w:rsid w:val="00784EF8"/>
    <w:rsid w:val="00793214"/>
    <w:rsid w:val="00793769"/>
    <w:rsid w:val="00795E46"/>
    <w:rsid w:val="007A2E09"/>
    <w:rsid w:val="007A40FB"/>
    <w:rsid w:val="007A5194"/>
    <w:rsid w:val="007B0B3A"/>
    <w:rsid w:val="007B40F3"/>
    <w:rsid w:val="007B4365"/>
    <w:rsid w:val="007B543B"/>
    <w:rsid w:val="007C1DC1"/>
    <w:rsid w:val="007C4BDF"/>
    <w:rsid w:val="007E129C"/>
    <w:rsid w:val="007E7B81"/>
    <w:rsid w:val="007F3FE0"/>
    <w:rsid w:val="007F4213"/>
    <w:rsid w:val="007F46E9"/>
    <w:rsid w:val="007F6B2D"/>
    <w:rsid w:val="00805F89"/>
    <w:rsid w:val="00806078"/>
    <w:rsid w:val="00806E01"/>
    <w:rsid w:val="00813832"/>
    <w:rsid w:val="00825A61"/>
    <w:rsid w:val="008323F3"/>
    <w:rsid w:val="00843ED6"/>
    <w:rsid w:val="00853156"/>
    <w:rsid w:val="00854E47"/>
    <w:rsid w:val="00861AE6"/>
    <w:rsid w:val="00866A46"/>
    <w:rsid w:val="00873404"/>
    <w:rsid w:val="0087561A"/>
    <w:rsid w:val="00882ED0"/>
    <w:rsid w:val="00883E6A"/>
    <w:rsid w:val="00884DE1"/>
    <w:rsid w:val="00885E8E"/>
    <w:rsid w:val="00890E59"/>
    <w:rsid w:val="00896E7A"/>
    <w:rsid w:val="008A343E"/>
    <w:rsid w:val="008A4C69"/>
    <w:rsid w:val="008A4DA8"/>
    <w:rsid w:val="008A5A55"/>
    <w:rsid w:val="008A6324"/>
    <w:rsid w:val="008B2EDA"/>
    <w:rsid w:val="008B54B4"/>
    <w:rsid w:val="008B55E5"/>
    <w:rsid w:val="008B56B9"/>
    <w:rsid w:val="008B5A6A"/>
    <w:rsid w:val="008B78BA"/>
    <w:rsid w:val="008C1923"/>
    <w:rsid w:val="008C43B0"/>
    <w:rsid w:val="008C7CA6"/>
    <w:rsid w:val="008D3DF3"/>
    <w:rsid w:val="008E43F1"/>
    <w:rsid w:val="008E46ED"/>
    <w:rsid w:val="009002DD"/>
    <w:rsid w:val="00900CEE"/>
    <w:rsid w:val="00902754"/>
    <w:rsid w:val="0090608A"/>
    <w:rsid w:val="00906711"/>
    <w:rsid w:val="009072B7"/>
    <w:rsid w:val="00907F84"/>
    <w:rsid w:val="00910121"/>
    <w:rsid w:val="00911B74"/>
    <w:rsid w:val="00917D43"/>
    <w:rsid w:val="009213A9"/>
    <w:rsid w:val="00924CAD"/>
    <w:rsid w:val="00927F7B"/>
    <w:rsid w:val="0093057B"/>
    <w:rsid w:val="00930A75"/>
    <w:rsid w:val="00933DED"/>
    <w:rsid w:val="00941387"/>
    <w:rsid w:val="00947104"/>
    <w:rsid w:val="00950DF3"/>
    <w:rsid w:val="0095146B"/>
    <w:rsid w:val="00955950"/>
    <w:rsid w:val="00965E26"/>
    <w:rsid w:val="0097416E"/>
    <w:rsid w:val="0097777E"/>
    <w:rsid w:val="00980252"/>
    <w:rsid w:val="00986E12"/>
    <w:rsid w:val="00990C38"/>
    <w:rsid w:val="0099482B"/>
    <w:rsid w:val="00994D26"/>
    <w:rsid w:val="00997C6E"/>
    <w:rsid w:val="009B164F"/>
    <w:rsid w:val="009B2244"/>
    <w:rsid w:val="009B6FDD"/>
    <w:rsid w:val="009B7FDA"/>
    <w:rsid w:val="009C3D01"/>
    <w:rsid w:val="009C7E93"/>
    <w:rsid w:val="009D2DB6"/>
    <w:rsid w:val="009D2E93"/>
    <w:rsid w:val="009D5CE6"/>
    <w:rsid w:val="009E0D19"/>
    <w:rsid w:val="009E2FD0"/>
    <w:rsid w:val="009E6004"/>
    <w:rsid w:val="009E7661"/>
    <w:rsid w:val="009F0D99"/>
    <w:rsid w:val="009F4390"/>
    <w:rsid w:val="009F4A7E"/>
    <w:rsid w:val="009F54BE"/>
    <w:rsid w:val="00A00A08"/>
    <w:rsid w:val="00A0138E"/>
    <w:rsid w:val="00A03DA5"/>
    <w:rsid w:val="00A115FB"/>
    <w:rsid w:val="00A21F13"/>
    <w:rsid w:val="00A44FE4"/>
    <w:rsid w:val="00A47E36"/>
    <w:rsid w:val="00A61A75"/>
    <w:rsid w:val="00A61A78"/>
    <w:rsid w:val="00A63943"/>
    <w:rsid w:val="00A65D65"/>
    <w:rsid w:val="00A7047E"/>
    <w:rsid w:val="00A73D10"/>
    <w:rsid w:val="00A7795E"/>
    <w:rsid w:val="00A87254"/>
    <w:rsid w:val="00A949A0"/>
    <w:rsid w:val="00A964EC"/>
    <w:rsid w:val="00A9750F"/>
    <w:rsid w:val="00AA4C60"/>
    <w:rsid w:val="00AA7FF7"/>
    <w:rsid w:val="00AB1D21"/>
    <w:rsid w:val="00AB610B"/>
    <w:rsid w:val="00AC0E32"/>
    <w:rsid w:val="00AC6C42"/>
    <w:rsid w:val="00AD16A6"/>
    <w:rsid w:val="00AE30D6"/>
    <w:rsid w:val="00AE34E1"/>
    <w:rsid w:val="00AE7C33"/>
    <w:rsid w:val="00AF0813"/>
    <w:rsid w:val="00AF1C4C"/>
    <w:rsid w:val="00AF2B00"/>
    <w:rsid w:val="00AF5BD6"/>
    <w:rsid w:val="00B00740"/>
    <w:rsid w:val="00B00893"/>
    <w:rsid w:val="00B10802"/>
    <w:rsid w:val="00B108F4"/>
    <w:rsid w:val="00B16C93"/>
    <w:rsid w:val="00B172F6"/>
    <w:rsid w:val="00B27738"/>
    <w:rsid w:val="00B30B6E"/>
    <w:rsid w:val="00B30D3F"/>
    <w:rsid w:val="00B35D81"/>
    <w:rsid w:val="00B4109A"/>
    <w:rsid w:val="00B41A97"/>
    <w:rsid w:val="00B6730C"/>
    <w:rsid w:val="00B704F3"/>
    <w:rsid w:val="00B70687"/>
    <w:rsid w:val="00B8179F"/>
    <w:rsid w:val="00B82132"/>
    <w:rsid w:val="00B82830"/>
    <w:rsid w:val="00B84C1E"/>
    <w:rsid w:val="00B8612B"/>
    <w:rsid w:val="00B9081F"/>
    <w:rsid w:val="00B90AC9"/>
    <w:rsid w:val="00B91C51"/>
    <w:rsid w:val="00B927C1"/>
    <w:rsid w:val="00BB3B3D"/>
    <w:rsid w:val="00BC147F"/>
    <w:rsid w:val="00BC210A"/>
    <w:rsid w:val="00BC4F3D"/>
    <w:rsid w:val="00BD1059"/>
    <w:rsid w:val="00BD36E4"/>
    <w:rsid w:val="00BD78C1"/>
    <w:rsid w:val="00BE1E89"/>
    <w:rsid w:val="00BE4ABF"/>
    <w:rsid w:val="00BF1BFA"/>
    <w:rsid w:val="00C01E95"/>
    <w:rsid w:val="00C0457D"/>
    <w:rsid w:val="00C04C6A"/>
    <w:rsid w:val="00C05167"/>
    <w:rsid w:val="00C21465"/>
    <w:rsid w:val="00C250FE"/>
    <w:rsid w:val="00C254FB"/>
    <w:rsid w:val="00C26D35"/>
    <w:rsid w:val="00C31CF2"/>
    <w:rsid w:val="00C34EF8"/>
    <w:rsid w:val="00C364EB"/>
    <w:rsid w:val="00C45643"/>
    <w:rsid w:val="00C4685D"/>
    <w:rsid w:val="00C47398"/>
    <w:rsid w:val="00C5792E"/>
    <w:rsid w:val="00C62AEF"/>
    <w:rsid w:val="00C65FEF"/>
    <w:rsid w:val="00C67405"/>
    <w:rsid w:val="00C7541A"/>
    <w:rsid w:val="00C82B5B"/>
    <w:rsid w:val="00C8438D"/>
    <w:rsid w:val="00C971C0"/>
    <w:rsid w:val="00CA0F6F"/>
    <w:rsid w:val="00CA22C2"/>
    <w:rsid w:val="00CA51FB"/>
    <w:rsid w:val="00CC44C9"/>
    <w:rsid w:val="00CD01CA"/>
    <w:rsid w:val="00CD30FC"/>
    <w:rsid w:val="00CE3097"/>
    <w:rsid w:val="00CE4DEE"/>
    <w:rsid w:val="00CE57D0"/>
    <w:rsid w:val="00CE6680"/>
    <w:rsid w:val="00CE7C04"/>
    <w:rsid w:val="00CF6D1C"/>
    <w:rsid w:val="00D06EDF"/>
    <w:rsid w:val="00D20D29"/>
    <w:rsid w:val="00D2542F"/>
    <w:rsid w:val="00D32426"/>
    <w:rsid w:val="00D32D07"/>
    <w:rsid w:val="00D40B4E"/>
    <w:rsid w:val="00D40C34"/>
    <w:rsid w:val="00D43432"/>
    <w:rsid w:val="00D43905"/>
    <w:rsid w:val="00D47D08"/>
    <w:rsid w:val="00D5225E"/>
    <w:rsid w:val="00D53260"/>
    <w:rsid w:val="00D55897"/>
    <w:rsid w:val="00D55B94"/>
    <w:rsid w:val="00D56E13"/>
    <w:rsid w:val="00D57918"/>
    <w:rsid w:val="00D61443"/>
    <w:rsid w:val="00D65E98"/>
    <w:rsid w:val="00D675EC"/>
    <w:rsid w:val="00D70B7C"/>
    <w:rsid w:val="00D70BAC"/>
    <w:rsid w:val="00D731A8"/>
    <w:rsid w:val="00D76645"/>
    <w:rsid w:val="00D816FA"/>
    <w:rsid w:val="00D91E3D"/>
    <w:rsid w:val="00DA073F"/>
    <w:rsid w:val="00DA35AD"/>
    <w:rsid w:val="00DC0A25"/>
    <w:rsid w:val="00DC1902"/>
    <w:rsid w:val="00DC7841"/>
    <w:rsid w:val="00DD51AE"/>
    <w:rsid w:val="00E01853"/>
    <w:rsid w:val="00E0681C"/>
    <w:rsid w:val="00E15D4C"/>
    <w:rsid w:val="00E2081C"/>
    <w:rsid w:val="00E216C7"/>
    <w:rsid w:val="00E222B5"/>
    <w:rsid w:val="00E26ED4"/>
    <w:rsid w:val="00E438F7"/>
    <w:rsid w:val="00E45838"/>
    <w:rsid w:val="00E47654"/>
    <w:rsid w:val="00E5021F"/>
    <w:rsid w:val="00E546FF"/>
    <w:rsid w:val="00E550A3"/>
    <w:rsid w:val="00E56D24"/>
    <w:rsid w:val="00E60114"/>
    <w:rsid w:val="00E604C0"/>
    <w:rsid w:val="00E6605C"/>
    <w:rsid w:val="00E74027"/>
    <w:rsid w:val="00E7599F"/>
    <w:rsid w:val="00E76FD9"/>
    <w:rsid w:val="00E87ACF"/>
    <w:rsid w:val="00EA4C0B"/>
    <w:rsid w:val="00EA5112"/>
    <w:rsid w:val="00EA67AC"/>
    <w:rsid w:val="00EC00D1"/>
    <w:rsid w:val="00EC4F5E"/>
    <w:rsid w:val="00EC7E46"/>
    <w:rsid w:val="00ED1B2A"/>
    <w:rsid w:val="00ED219D"/>
    <w:rsid w:val="00ED4342"/>
    <w:rsid w:val="00ED5AF4"/>
    <w:rsid w:val="00EE6493"/>
    <w:rsid w:val="00EF3000"/>
    <w:rsid w:val="00EF77C6"/>
    <w:rsid w:val="00EF7E6E"/>
    <w:rsid w:val="00F008EF"/>
    <w:rsid w:val="00F02F20"/>
    <w:rsid w:val="00F1309B"/>
    <w:rsid w:val="00F13285"/>
    <w:rsid w:val="00F146C9"/>
    <w:rsid w:val="00F147D7"/>
    <w:rsid w:val="00F35183"/>
    <w:rsid w:val="00F4348F"/>
    <w:rsid w:val="00F51C4F"/>
    <w:rsid w:val="00F54500"/>
    <w:rsid w:val="00F607B4"/>
    <w:rsid w:val="00F63106"/>
    <w:rsid w:val="00F657B8"/>
    <w:rsid w:val="00F702B6"/>
    <w:rsid w:val="00F70344"/>
    <w:rsid w:val="00F71701"/>
    <w:rsid w:val="00F73C13"/>
    <w:rsid w:val="00F73E36"/>
    <w:rsid w:val="00F753B9"/>
    <w:rsid w:val="00F75AEC"/>
    <w:rsid w:val="00F90128"/>
    <w:rsid w:val="00F91826"/>
    <w:rsid w:val="00FA3DFD"/>
    <w:rsid w:val="00FA5A28"/>
    <w:rsid w:val="00FA6A96"/>
    <w:rsid w:val="00FB2BCF"/>
    <w:rsid w:val="00FC0938"/>
    <w:rsid w:val="00FC7D54"/>
    <w:rsid w:val="00FD3E7B"/>
    <w:rsid w:val="00FD7827"/>
    <w:rsid w:val="00FE1BAC"/>
    <w:rsid w:val="00FF01AA"/>
    <w:rsid w:val="00FF23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styleId="UnresolvedMention">
    <w:name w:val="Unresolved Mention"/>
    <w:basedOn w:val="DefaultParagraphFont"/>
    <w:uiPriority w:val="99"/>
    <w:semiHidden/>
    <w:unhideWhenUsed/>
    <w:rsid w:val="00C5792E"/>
    <w:rPr>
      <w:color w:val="605E5C"/>
      <w:shd w:val="clear" w:color="auto" w:fill="E1DFDD"/>
    </w:rPr>
  </w:style>
  <w:style w:type="character" w:customStyle="1" w:styleId="normaltextrun">
    <w:name w:val="normaltextrun"/>
    <w:basedOn w:val="DefaultParagraphFont"/>
    <w:rsid w:val="00504C2D"/>
  </w:style>
  <w:style w:type="character" w:customStyle="1" w:styleId="eop">
    <w:name w:val="eop"/>
    <w:basedOn w:val="DefaultParagraphFont"/>
    <w:rsid w:val="00504C2D"/>
  </w:style>
  <w:style w:type="paragraph" w:styleId="Revision">
    <w:name w:val="Revision"/>
    <w:hidden/>
    <w:uiPriority w:val="99"/>
    <w:semiHidden/>
    <w:rsid w:val="002F487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502400907">
      <w:bodyDiv w:val="1"/>
      <w:marLeft w:val="0"/>
      <w:marRight w:val="0"/>
      <w:marTop w:val="0"/>
      <w:marBottom w:val="0"/>
      <w:divBdr>
        <w:top w:val="none" w:sz="0" w:space="0" w:color="auto"/>
        <w:left w:val="none" w:sz="0" w:space="0" w:color="auto"/>
        <w:bottom w:val="none" w:sz="0" w:space="0" w:color="auto"/>
        <w:right w:val="none" w:sz="0" w:space="0" w:color="auto"/>
      </w:divBdr>
    </w:div>
    <w:div w:id="590505183">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825629110">
      <w:bodyDiv w:val="1"/>
      <w:marLeft w:val="0"/>
      <w:marRight w:val="0"/>
      <w:marTop w:val="0"/>
      <w:marBottom w:val="0"/>
      <w:divBdr>
        <w:top w:val="none" w:sz="0" w:space="0" w:color="auto"/>
        <w:left w:val="none" w:sz="0" w:space="0" w:color="auto"/>
        <w:bottom w:val="none" w:sz="0" w:space="0" w:color="auto"/>
        <w:right w:val="none" w:sz="0" w:space="0" w:color="auto"/>
      </w:divBdr>
    </w:div>
    <w:div w:id="1001857290">
      <w:bodyDiv w:val="1"/>
      <w:marLeft w:val="0"/>
      <w:marRight w:val="0"/>
      <w:marTop w:val="0"/>
      <w:marBottom w:val="0"/>
      <w:divBdr>
        <w:top w:val="none" w:sz="0" w:space="0" w:color="auto"/>
        <w:left w:val="none" w:sz="0" w:space="0" w:color="auto"/>
        <w:bottom w:val="none" w:sz="0" w:space="0" w:color="auto"/>
        <w:right w:val="none" w:sz="0" w:space="0" w:color="auto"/>
      </w:divBdr>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297757519">
      <w:bodyDiv w:val="1"/>
      <w:marLeft w:val="0"/>
      <w:marRight w:val="0"/>
      <w:marTop w:val="0"/>
      <w:marBottom w:val="0"/>
      <w:divBdr>
        <w:top w:val="none" w:sz="0" w:space="0" w:color="auto"/>
        <w:left w:val="none" w:sz="0" w:space="0" w:color="auto"/>
        <w:bottom w:val="none" w:sz="0" w:space="0" w:color="auto"/>
        <w:right w:val="none" w:sz="0" w:space="0" w:color="auto"/>
      </w:divBdr>
    </w:div>
    <w:div w:id="1324508893">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346664254">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932276489">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boFil.com" TargetMode="External"/><Relationship Id="rId5" Type="http://schemas.openxmlformats.org/officeDocument/2006/relationships/webSettings" Target="webSettings.xml"/><Relationship Id="rId10" Type="http://schemas.openxmlformats.org/officeDocument/2006/relationships/hyperlink" Target="mailto:debbie@turbofil.com" TargetMode="External"/><Relationship Id="rId4" Type="http://schemas.openxmlformats.org/officeDocument/2006/relationships/settings" Target="settings.xml"/><Relationship Id="rId9" Type="http://schemas.openxmlformats.org/officeDocument/2006/relationships/hyperlink" Target="mailto:cdale@turchet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09B8-0C3A-4303-A874-F4F11B85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666</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Christopher Dale</cp:lastModifiedBy>
  <cp:revision>6</cp:revision>
  <cp:lastPrinted>2015-09-03T14:44:00Z</cp:lastPrinted>
  <dcterms:created xsi:type="dcterms:W3CDTF">2022-04-25T20:00:00Z</dcterms:created>
  <dcterms:modified xsi:type="dcterms:W3CDTF">2023-09-19T14:10:00Z</dcterms:modified>
</cp:coreProperties>
</file>