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51A56" w14:textId="77777777" w:rsidR="005F092A" w:rsidRPr="00960141"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337A0EBE" wp14:editId="6C944CE9">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A0EBE"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960141">
        <w:rPr>
          <w:noProof/>
        </w:rPr>
        <w:t xml:space="preserve"> </w:t>
      </w:r>
      <w:r w:rsidR="001601FB" w:rsidRPr="0088032F">
        <w:rPr>
          <w:noProof/>
        </w:rPr>
        <w:drawing>
          <wp:inline distT="0" distB="0" distL="0" distR="0" wp14:anchorId="10578833" wp14:editId="0910C241">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4B602D95" w14:textId="77777777" w:rsidR="00D972C7" w:rsidRPr="00960141" w:rsidRDefault="00D972C7" w:rsidP="00975AC7">
      <w:pPr>
        <w:rPr>
          <w:rFonts w:ascii="Arial" w:hAnsi="Arial" w:cs="Arial"/>
          <w:b/>
          <w:sz w:val="22"/>
          <w:szCs w:val="22"/>
        </w:rPr>
      </w:pPr>
    </w:p>
    <w:p w14:paraId="43C18CE3" w14:textId="1CDE2ADF" w:rsidR="00975AC7" w:rsidRPr="00960141" w:rsidRDefault="00975AC7" w:rsidP="00975AC7">
      <w:pPr>
        <w:rPr>
          <w:rFonts w:asciiTheme="majorHAnsi" w:hAnsiTheme="majorHAnsi" w:cstheme="majorHAnsi"/>
          <w:sz w:val="22"/>
          <w:szCs w:val="22"/>
        </w:rPr>
      </w:pPr>
      <w:r w:rsidRPr="00960141">
        <w:rPr>
          <w:rFonts w:ascii="Arial" w:hAnsi="Arial" w:cs="Arial"/>
          <w:b/>
          <w:sz w:val="22"/>
          <w:szCs w:val="22"/>
        </w:rPr>
        <w:t xml:space="preserve">Media Contact: </w:t>
      </w:r>
      <w:r w:rsidRPr="00960141">
        <w:rPr>
          <w:rFonts w:ascii="Arial" w:hAnsi="Arial" w:cs="Arial"/>
          <w:b/>
          <w:sz w:val="22"/>
          <w:szCs w:val="22"/>
        </w:rPr>
        <w:tab/>
      </w:r>
      <w:r w:rsidR="00B32B96" w:rsidRPr="00960141">
        <w:rPr>
          <w:rFonts w:asciiTheme="majorHAnsi" w:hAnsiTheme="majorHAnsi" w:cstheme="majorHAnsi"/>
          <w:sz w:val="22"/>
          <w:szCs w:val="22"/>
        </w:rPr>
        <w:t>Melissa Green</w:t>
      </w:r>
      <w:r w:rsidRPr="00960141">
        <w:rPr>
          <w:rFonts w:asciiTheme="majorHAnsi" w:hAnsiTheme="majorHAnsi" w:cstheme="majorHAnsi"/>
          <w:sz w:val="22"/>
          <w:szCs w:val="22"/>
        </w:rPr>
        <w:tab/>
      </w:r>
      <w:r w:rsidRPr="00960141">
        <w:rPr>
          <w:rFonts w:asciiTheme="majorHAnsi" w:hAnsiTheme="majorHAnsi" w:cstheme="majorHAnsi"/>
          <w:b/>
          <w:sz w:val="22"/>
          <w:szCs w:val="22"/>
        </w:rPr>
        <w:tab/>
      </w:r>
      <w:r w:rsidRPr="00960141">
        <w:rPr>
          <w:rFonts w:asciiTheme="majorHAnsi" w:hAnsiTheme="majorHAnsi" w:cstheme="majorHAnsi"/>
          <w:b/>
          <w:sz w:val="22"/>
          <w:szCs w:val="22"/>
        </w:rPr>
        <w:tab/>
      </w:r>
      <w:r w:rsidRPr="00960141">
        <w:rPr>
          <w:rFonts w:asciiTheme="majorHAnsi" w:hAnsiTheme="majorHAnsi" w:cstheme="majorHAnsi"/>
          <w:b/>
          <w:sz w:val="22"/>
          <w:szCs w:val="22"/>
        </w:rPr>
        <w:tab/>
      </w:r>
      <w:r w:rsidRPr="00960141">
        <w:rPr>
          <w:rFonts w:asciiTheme="majorHAnsi" w:hAnsiTheme="majorHAnsi" w:cstheme="majorHAnsi"/>
          <w:b/>
          <w:sz w:val="22"/>
          <w:szCs w:val="22"/>
        </w:rPr>
        <w:tab/>
      </w:r>
      <w:r w:rsidRPr="00960141">
        <w:rPr>
          <w:rFonts w:asciiTheme="majorHAnsi" w:hAnsiTheme="majorHAnsi" w:cstheme="majorHAnsi"/>
          <w:sz w:val="22"/>
          <w:szCs w:val="22"/>
        </w:rPr>
        <w:tab/>
      </w:r>
    </w:p>
    <w:p w14:paraId="7346BF8C" w14:textId="401BAD9E" w:rsidR="00975AC7" w:rsidRPr="00960141" w:rsidRDefault="00975AC7" w:rsidP="00975AC7">
      <w:pPr>
        <w:rPr>
          <w:rFonts w:asciiTheme="majorHAnsi" w:hAnsiTheme="majorHAnsi" w:cstheme="majorHAnsi"/>
          <w:sz w:val="22"/>
          <w:szCs w:val="22"/>
        </w:rPr>
      </w:pPr>
      <w:r w:rsidRPr="00960141">
        <w:rPr>
          <w:rFonts w:asciiTheme="majorHAnsi" w:hAnsiTheme="majorHAnsi" w:cstheme="majorHAnsi"/>
          <w:sz w:val="22"/>
          <w:szCs w:val="22"/>
        </w:rPr>
        <w:tab/>
      </w:r>
      <w:r w:rsidRPr="00960141">
        <w:rPr>
          <w:rFonts w:asciiTheme="majorHAnsi" w:hAnsiTheme="majorHAnsi" w:cstheme="majorHAnsi"/>
          <w:sz w:val="22"/>
          <w:szCs w:val="22"/>
        </w:rPr>
        <w:tab/>
      </w:r>
      <w:r w:rsidRPr="00960141">
        <w:rPr>
          <w:rFonts w:asciiTheme="majorHAnsi" w:hAnsiTheme="majorHAnsi" w:cstheme="majorHAnsi"/>
          <w:sz w:val="22"/>
          <w:szCs w:val="22"/>
        </w:rPr>
        <w:tab/>
        <w:t>TekniPlex</w:t>
      </w:r>
      <w:r w:rsidR="00B32B96" w:rsidRPr="00960141">
        <w:rPr>
          <w:rFonts w:asciiTheme="majorHAnsi" w:hAnsiTheme="majorHAnsi" w:cstheme="majorHAnsi"/>
          <w:sz w:val="22"/>
          <w:szCs w:val="22"/>
        </w:rPr>
        <w:t xml:space="preserve"> Healthcare</w:t>
      </w:r>
      <w:r w:rsidRPr="00960141">
        <w:rPr>
          <w:rFonts w:asciiTheme="majorHAnsi" w:hAnsiTheme="majorHAnsi" w:cstheme="majorHAnsi"/>
          <w:sz w:val="22"/>
          <w:szCs w:val="22"/>
        </w:rPr>
        <w:tab/>
      </w:r>
      <w:r w:rsidRPr="00960141">
        <w:rPr>
          <w:rFonts w:asciiTheme="majorHAnsi" w:hAnsiTheme="majorHAnsi" w:cstheme="majorHAnsi"/>
          <w:sz w:val="22"/>
          <w:szCs w:val="22"/>
        </w:rPr>
        <w:tab/>
      </w:r>
      <w:r w:rsidRPr="00960141">
        <w:rPr>
          <w:rFonts w:asciiTheme="majorHAnsi" w:hAnsiTheme="majorHAnsi" w:cstheme="majorHAnsi"/>
          <w:sz w:val="22"/>
          <w:szCs w:val="22"/>
        </w:rPr>
        <w:tab/>
      </w:r>
      <w:r w:rsidRPr="00960141">
        <w:rPr>
          <w:rFonts w:asciiTheme="majorHAnsi" w:hAnsiTheme="majorHAnsi" w:cstheme="majorHAnsi"/>
          <w:sz w:val="22"/>
          <w:szCs w:val="22"/>
        </w:rPr>
        <w:tab/>
      </w:r>
      <w:r w:rsidRPr="00960141">
        <w:rPr>
          <w:rFonts w:asciiTheme="majorHAnsi" w:hAnsiTheme="majorHAnsi" w:cstheme="majorHAnsi"/>
          <w:sz w:val="22"/>
          <w:szCs w:val="22"/>
        </w:rPr>
        <w:tab/>
      </w:r>
    </w:p>
    <w:p w14:paraId="7C2F4AF4" w14:textId="2B89DE12" w:rsidR="00975AC7" w:rsidRPr="00B32B96" w:rsidRDefault="00975AC7" w:rsidP="00975AC7">
      <w:pPr>
        <w:jc w:val="both"/>
        <w:rPr>
          <w:rFonts w:asciiTheme="majorHAnsi" w:hAnsiTheme="majorHAnsi" w:cstheme="majorHAnsi"/>
          <w:sz w:val="22"/>
          <w:szCs w:val="22"/>
        </w:rPr>
      </w:pPr>
      <w:r w:rsidRPr="00960141">
        <w:rPr>
          <w:rFonts w:asciiTheme="majorHAnsi" w:hAnsiTheme="majorHAnsi" w:cstheme="majorHAnsi"/>
          <w:sz w:val="22"/>
          <w:szCs w:val="22"/>
        </w:rPr>
        <w:tab/>
      </w:r>
      <w:r w:rsidRPr="00960141">
        <w:rPr>
          <w:rFonts w:asciiTheme="majorHAnsi" w:hAnsiTheme="majorHAnsi" w:cstheme="majorHAnsi"/>
          <w:sz w:val="22"/>
          <w:szCs w:val="22"/>
        </w:rPr>
        <w:tab/>
      </w:r>
      <w:r w:rsidRPr="00960141">
        <w:rPr>
          <w:rFonts w:asciiTheme="majorHAnsi" w:hAnsiTheme="majorHAnsi" w:cstheme="majorHAnsi"/>
          <w:sz w:val="22"/>
          <w:szCs w:val="22"/>
        </w:rPr>
        <w:tab/>
      </w:r>
      <w:r w:rsidRPr="00B32B96">
        <w:rPr>
          <w:rFonts w:asciiTheme="majorHAnsi" w:hAnsiTheme="majorHAnsi" w:cstheme="majorHAnsi"/>
          <w:sz w:val="22"/>
          <w:szCs w:val="22"/>
        </w:rPr>
        <w:t>+1 (</w:t>
      </w:r>
      <w:r w:rsidR="00B32B96" w:rsidRPr="00B32B96">
        <w:rPr>
          <w:rFonts w:asciiTheme="majorHAnsi" w:hAnsiTheme="majorHAnsi" w:cstheme="majorHAnsi"/>
          <w:sz w:val="22"/>
          <w:szCs w:val="22"/>
        </w:rPr>
        <w:t>215</w:t>
      </w:r>
      <w:r w:rsidRPr="00B32B96">
        <w:rPr>
          <w:rFonts w:asciiTheme="majorHAnsi" w:hAnsiTheme="majorHAnsi" w:cstheme="majorHAnsi"/>
          <w:sz w:val="22"/>
          <w:szCs w:val="22"/>
        </w:rPr>
        <w:t xml:space="preserve">) </w:t>
      </w:r>
      <w:r w:rsidR="00B32B96" w:rsidRPr="00B32B96">
        <w:rPr>
          <w:rFonts w:asciiTheme="majorHAnsi" w:hAnsiTheme="majorHAnsi" w:cstheme="majorHAnsi"/>
          <w:sz w:val="22"/>
          <w:szCs w:val="22"/>
        </w:rPr>
        <w:t>266</w:t>
      </w:r>
      <w:r w:rsidRPr="00B32B96">
        <w:rPr>
          <w:rFonts w:asciiTheme="majorHAnsi" w:hAnsiTheme="majorHAnsi" w:cstheme="majorHAnsi"/>
          <w:sz w:val="22"/>
          <w:szCs w:val="22"/>
        </w:rPr>
        <w:t>-</w:t>
      </w:r>
      <w:r w:rsidR="00B32B96" w:rsidRPr="00B32B96">
        <w:rPr>
          <w:rFonts w:asciiTheme="majorHAnsi" w:hAnsiTheme="majorHAnsi" w:cstheme="majorHAnsi"/>
          <w:sz w:val="22"/>
          <w:szCs w:val="22"/>
        </w:rPr>
        <w:t>4872</w:t>
      </w:r>
      <w:r w:rsidRPr="00B32B96">
        <w:rPr>
          <w:rFonts w:asciiTheme="majorHAnsi" w:hAnsiTheme="majorHAnsi" w:cstheme="majorHAnsi"/>
          <w:sz w:val="22"/>
          <w:szCs w:val="22"/>
        </w:rPr>
        <w:tab/>
      </w:r>
      <w:r w:rsidRPr="00B32B96">
        <w:rPr>
          <w:rFonts w:asciiTheme="majorHAnsi" w:hAnsiTheme="majorHAnsi" w:cstheme="majorHAnsi"/>
          <w:sz w:val="22"/>
          <w:szCs w:val="22"/>
        </w:rPr>
        <w:tab/>
      </w:r>
      <w:r w:rsidRPr="00B32B96">
        <w:rPr>
          <w:rFonts w:asciiTheme="majorHAnsi" w:hAnsiTheme="majorHAnsi" w:cstheme="majorHAnsi"/>
          <w:sz w:val="22"/>
          <w:szCs w:val="22"/>
        </w:rPr>
        <w:tab/>
      </w:r>
      <w:r w:rsidRPr="00B32B96">
        <w:rPr>
          <w:rFonts w:asciiTheme="majorHAnsi" w:hAnsiTheme="majorHAnsi" w:cstheme="majorHAnsi"/>
          <w:sz w:val="22"/>
          <w:szCs w:val="22"/>
        </w:rPr>
        <w:tab/>
      </w:r>
    </w:p>
    <w:p w14:paraId="3D5B5E77" w14:textId="7BD67078" w:rsidR="0036279E" w:rsidRPr="00DC7383" w:rsidRDefault="00975AC7" w:rsidP="004E16FD">
      <w:pPr>
        <w:jc w:val="both"/>
        <w:rPr>
          <w:rFonts w:ascii="Arial" w:hAnsi="Arial" w:cs="Arial"/>
          <w:sz w:val="22"/>
          <w:szCs w:val="22"/>
        </w:rPr>
      </w:pPr>
      <w:r w:rsidRPr="00B32B96">
        <w:rPr>
          <w:rFonts w:asciiTheme="majorHAnsi" w:hAnsiTheme="majorHAnsi" w:cstheme="majorHAnsi"/>
          <w:sz w:val="22"/>
          <w:szCs w:val="22"/>
        </w:rPr>
        <w:tab/>
      </w:r>
      <w:r w:rsidRPr="00B32B96">
        <w:rPr>
          <w:rFonts w:asciiTheme="majorHAnsi" w:hAnsiTheme="majorHAnsi" w:cstheme="majorHAnsi"/>
          <w:sz w:val="22"/>
          <w:szCs w:val="22"/>
        </w:rPr>
        <w:tab/>
      </w:r>
      <w:r w:rsidRPr="00B32B96">
        <w:rPr>
          <w:rFonts w:asciiTheme="majorHAnsi" w:hAnsiTheme="majorHAnsi" w:cstheme="majorHAnsi"/>
          <w:sz w:val="22"/>
          <w:szCs w:val="22"/>
        </w:rPr>
        <w:tab/>
      </w:r>
      <w:hyperlink r:id="rId12" w:history="1">
        <w:r w:rsidR="00B32B96" w:rsidRPr="00B32B96">
          <w:rPr>
            <w:rStyle w:val="Hyperlink"/>
            <w:rFonts w:asciiTheme="majorHAnsi" w:hAnsiTheme="majorHAnsi" w:cstheme="majorHAnsi"/>
            <w:sz w:val="22"/>
            <w:szCs w:val="22"/>
          </w:rPr>
          <w:t>Melissa.Green@tekni-plex.com</w:t>
        </w:r>
      </w:hyperlink>
      <w:r w:rsidR="00B32B96">
        <w:t xml:space="preserve"> </w:t>
      </w:r>
    </w:p>
    <w:p w14:paraId="7543BD64" w14:textId="77777777" w:rsidR="0036279E" w:rsidRPr="00DC7383" w:rsidRDefault="0036279E" w:rsidP="004E16FD">
      <w:pPr>
        <w:jc w:val="both"/>
        <w:rPr>
          <w:rFonts w:ascii="Arial" w:hAnsi="Arial" w:cs="Arial"/>
          <w:sz w:val="22"/>
          <w:szCs w:val="22"/>
        </w:rPr>
      </w:pPr>
    </w:p>
    <w:p w14:paraId="42C58E14"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Christopher Dale</w:t>
      </w:r>
    </w:p>
    <w:p w14:paraId="2FE86CB5"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Turchette Agency</w:t>
      </w:r>
    </w:p>
    <w:p w14:paraId="029F349F"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+1 (</w:t>
      </w:r>
      <w:r w:rsidR="00397295" w:rsidRPr="00DC7383">
        <w:rPr>
          <w:rFonts w:ascii="Arial" w:hAnsi="Arial" w:cs="Arial"/>
          <w:sz w:val="22"/>
          <w:szCs w:val="22"/>
        </w:rPr>
        <w:t>973</w:t>
      </w:r>
      <w:r w:rsidRPr="00DC7383">
        <w:rPr>
          <w:rFonts w:ascii="Arial" w:hAnsi="Arial" w:cs="Arial"/>
          <w:sz w:val="22"/>
          <w:szCs w:val="22"/>
        </w:rPr>
        <w:t xml:space="preserve">) </w:t>
      </w:r>
      <w:r w:rsidR="00397295" w:rsidRPr="00DC7383">
        <w:rPr>
          <w:rFonts w:ascii="Arial" w:hAnsi="Arial" w:cs="Arial"/>
          <w:sz w:val="22"/>
          <w:szCs w:val="22"/>
        </w:rPr>
        <w:t>227</w:t>
      </w:r>
      <w:r w:rsidRPr="00DC7383">
        <w:rPr>
          <w:rFonts w:ascii="Arial" w:hAnsi="Arial" w:cs="Arial"/>
          <w:sz w:val="22"/>
          <w:szCs w:val="22"/>
        </w:rPr>
        <w:t>-8080 ext. 116</w:t>
      </w:r>
    </w:p>
    <w:p w14:paraId="30B27B93" w14:textId="77777777" w:rsidR="009B1FFC"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3" w:history="1">
        <w:r w:rsidRPr="00DC7383">
          <w:rPr>
            <w:rStyle w:val="Hyperlink"/>
            <w:rFonts w:ascii="Arial" w:hAnsi="Arial" w:cs="Arial"/>
            <w:sz w:val="22"/>
            <w:szCs w:val="22"/>
          </w:rPr>
          <w:t>cdale@turchette.com</w:t>
        </w:r>
      </w:hyperlink>
      <w:r w:rsidRPr="00DC7383">
        <w:rPr>
          <w:rFonts w:ascii="Arial" w:hAnsi="Arial" w:cs="Arial"/>
          <w:sz w:val="22"/>
          <w:szCs w:val="22"/>
        </w:rPr>
        <w:t xml:space="preserve"> </w:t>
      </w:r>
      <w:r w:rsidR="00975AC7" w:rsidRPr="00DC7383">
        <w:rPr>
          <w:rFonts w:ascii="Arial" w:hAnsi="Arial" w:cs="Arial"/>
          <w:sz w:val="22"/>
          <w:szCs w:val="22"/>
        </w:rPr>
        <w:tab/>
      </w:r>
      <w:r w:rsidR="00975AC7" w:rsidRPr="00DC7383">
        <w:rPr>
          <w:rFonts w:ascii="Arial" w:hAnsi="Arial" w:cs="Arial"/>
          <w:sz w:val="22"/>
          <w:szCs w:val="22"/>
        </w:rPr>
        <w:tab/>
      </w:r>
    </w:p>
    <w:p w14:paraId="4A3B78A4" w14:textId="77777777" w:rsidR="009C7855" w:rsidRPr="00DC7383" w:rsidRDefault="009C7855" w:rsidP="004E16FD">
      <w:pPr>
        <w:jc w:val="both"/>
        <w:rPr>
          <w:rFonts w:ascii="Arial" w:hAnsi="Arial" w:cs="Arial"/>
          <w:sz w:val="22"/>
          <w:szCs w:val="22"/>
        </w:rPr>
      </w:pPr>
    </w:p>
    <w:p w14:paraId="66900BEF" w14:textId="77777777" w:rsidR="006E5513" w:rsidRPr="00DC7383" w:rsidRDefault="006E5513" w:rsidP="002C55A3">
      <w:pPr>
        <w:jc w:val="center"/>
        <w:rPr>
          <w:rFonts w:cs="Arial"/>
          <w:b/>
          <w:sz w:val="22"/>
          <w:szCs w:val="22"/>
        </w:rPr>
      </w:pPr>
    </w:p>
    <w:p w14:paraId="1A5D2C4C" w14:textId="43095CBC" w:rsidR="00D1164C" w:rsidRPr="00124969" w:rsidRDefault="00A37CBC" w:rsidP="00563B6A">
      <w:pPr>
        <w:spacing w:line="259" w:lineRule="auto"/>
        <w:jc w:val="center"/>
        <w:rPr>
          <w:rFonts w:ascii="Arial" w:eastAsia="Calibri" w:hAnsi="Arial"/>
          <w:b/>
          <w:sz w:val="30"/>
          <w:szCs w:val="30"/>
        </w:rPr>
      </w:pPr>
      <w:bookmarkStart w:id="0" w:name="_Hlk146789363"/>
      <w:r w:rsidRPr="00124969">
        <w:rPr>
          <w:rFonts w:ascii="Arial" w:eastAsia="Calibri" w:hAnsi="Arial"/>
          <w:b/>
          <w:sz w:val="30"/>
          <w:szCs w:val="30"/>
        </w:rPr>
        <w:t xml:space="preserve">At Pharmapack </w:t>
      </w:r>
      <w:r w:rsidR="00114802">
        <w:rPr>
          <w:rFonts w:ascii="Arial" w:eastAsia="Calibri" w:hAnsi="Arial"/>
          <w:b/>
          <w:sz w:val="30"/>
          <w:szCs w:val="30"/>
        </w:rPr>
        <w:t>Europe</w:t>
      </w:r>
      <w:r w:rsidR="000D681F" w:rsidRPr="00124969">
        <w:rPr>
          <w:rFonts w:ascii="Arial" w:eastAsia="Calibri" w:hAnsi="Arial"/>
          <w:b/>
          <w:sz w:val="30"/>
          <w:szCs w:val="30"/>
        </w:rPr>
        <w:t xml:space="preserve">, </w:t>
      </w:r>
      <w:r w:rsidR="008A6CBD" w:rsidRPr="00124969">
        <w:rPr>
          <w:rFonts w:ascii="Arial" w:eastAsia="Calibri" w:hAnsi="Arial"/>
          <w:b/>
          <w:sz w:val="30"/>
          <w:szCs w:val="30"/>
        </w:rPr>
        <w:t xml:space="preserve">TekniPlex Healthcare to </w:t>
      </w:r>
      <w:r w:rsidR="00DA75A2">
        <w:rPr>
          <w:rFonts w:ascii="Arial" w:eastAsia="Calibri" w:hAnsi="Arial"/>
          <w:b/>
          <w:sz w:val="30"/>
          <w:szCs w:val="30"/>
        </w:rPr>
        <w:t xml:space="preserve">Tout Expanded Capacity </w:t>
      </w:r>
      <w:r w:rsidR="00114802">
        <w:rPr>
          <w:rFonts w:ascii="Arial" w:eastAsia="Calibri" w:hAnsi="Arial"/>
          <w:b/>
          <w:sz w:val="30"/>
          <w:szCs w:val="30"/>
        </w:rPr>
        <w:t xml:space="preserve">for Injection Blow Molded Bottles and Five-Layer Blown Film </w:t>
      </w:r>
    </w:p>
    <w:p w14:paraId="59538857" w14:textId="77777777" w:rsidR="00D1164C" w:rsidRPr="00A37CBC" w:rsidRDefault="00D1164C" w:rsidP="00124969">
      <w:pPr>
        <w:spacing w:after="60" w:line="259" w:lineRule="auto"/>
        <w:jc w:val="center"/>
        <w:rPr>
          <w:rFonts w:ascii="Arial" w:eastAsia="Calibri" w:hAnsi="Arial"/>
          <w:b/>
          <w:highlight w:val="green"/>
        </w:rPr>
      </w:pPr>
    </w:p>
    <w:p w14:paraId="47861EF1" w14:textId="1C096497" w:rsidR="00124969" w:rsidRPr="00124969" w:rsidRDefault="00124969" w:rsidP="00124969">
      <w:pPr>
        <w:spacing w:line="288" w:lineRule="auto"/>
        <w:jc w:val="center"/>
        <w:rPr>
          <w:rFonts w:ascii="Arial" w:hAnsi="Arial" w:cs="Arial"/>
          <w:b/>
          <w:i/>
          <w:iCs/>
          <w:color w:val="000000" w:themeColor="text1"/>
          <w:sz w:val="22"/>
          <w:szCs w:val="22"/>
          <w:shd w:val="clear" w:color="auto" w:fill="FFFFFF"/>
        </w:rPr>
      </w:pPr>
      <w:r w:rsidRPr="00124969">
        <w:rPr>
          <w:rFonts w:asciiTheme="majorHAnsi" w:hAnsiTheme="majorHAnsi" w:cstheme="majorHAnsi"/>
          <w:b/>
          <w:i/>
          <w:iCs/>
        </w:rPr>
        <w:t>Company also will</w:t>
      </w:r>
      <w:r w:rsidR="0047303C" w:rsidRPr="00124969">
        <w:rPr>
          <w:rFonts w:ascii="Arial" w:eastAsia="Calibri" w:hAnsi="Arial"/>
          <w:b/>
          <w:i/>
          <w:iCs/>
        </w:rPr>
        <w:t xml:space="preserve"> </w:t>
      </w:r>
      <w:r w:rsidR="00B32B96" w:rsidRPr="00124969">
        <w:rPr>
          <w:rFonts w:asciiTheme="majorHAnsi" w:hAnsiTheme="majorHAnsi" w:cstheme="majorHAnsi"/>
          <w:b/>
          <w:i/>
          <w:iCs/>
        </w:rPr>
        <w:t>showcase</w:t>
      </w:r>
      <w:r w:rsidR="0047303C" w:rsidRPr="00124969">
        <w:rPr>
          <w:rFonts w:asciiTheme="majorHAnsi" w:hAnsiTheme="majorHAnsi" w:cstheme="majorHAnsi"/>
          <w:b/>
          <w:i/>
          <w:iCs/>
        </w:rPr>
        <w:t xml:space="preserve"> sustainability-minded blister packaging</w:t>
      </w:r>
      <w:r w:rsidR="007F360A" w:rsidRPr="00124969">
        <w:rPr>
          <w:rFonts w:asciiTheme="majorHAnsi" w:hAnsiTheme="majorHAnsi" w:cstheme="majorHAnsi"/>
          <w:b/>
          <w:i/>
          <w:iCs/>
        </w:rPr>
        <w:t xml:space="preserve">, as well as </w:t>
      </w:r>
      <w:r w:rsidRPr="00124969">
        <w:rPr>
          <w:rFonts w:ascii="Arial" w:hAnsi="Arial" w:cs="Arial"/>
          <w:b/>
          <w:i/>
          <w:iCs/>
          <w:color w:val="000000" w:themeColor="text1"/>
          <w:sz w:val="22"/>
          <w:szCs w:val="22"/>
          <w:shd w:val="clear" w:color="auto" w:fill="FFFFFF"/>
        </w:rPr>
        <w:t>coated PVC structures offering exemplary barrier against oxygen and moisture.</w:t>
      </w:r>
    </w:p>
    <w:p w14:paraId="64CA1FF1" w14:textId="7E2E0BC2" w:rsidR="00144642" w:rsidRPr="008A6CBD" w:rsidRDefault="00A84C9D" w:rsidP="00124969">
      <w:pPr>
        <w:spacing w:after="60" w:line="360" w:lineRule="auto"/>
        <w:jc w:val="center"/>
        <w:rPr>
          <w:rFonts w:ascii="Arial" w:eastAsia="Calibri" w:hAnsi="Arial"/>
          <w:b/>
          <w:sz w:val="22"/>
          <w:szCs w:val="22"/>
        </w:rPr>
      </w:pPr>
      <w:r>
        <w:rPr>
          <w:rFonts w:ascii="Arial" w:eastAsia="Calibri" w:hAnsi="Arial"/>
          <w:b/>
          <w:sz w:val="28"/>
          <w:szCs w:val="28"/>
        </w:rPr>
        <w:t xml:space="preserve"> </w:t>
      </w:r>
    </w:p>
    <w:p w14:paraId="18F2E917" w14:textId="230ACA20" w:rsidR="00D2099D" w:rsidRPr="001E4788" w:rsidRDefault="00410BD8" w:rsidP="00E77B5B">
      <w:pPr>
        <w:spacing w:line="300" w:lineRule="auto"/>
        <w:textAlignment w:val="baseline"/>
        <w:rPr>
          <w:rFonts w:asciiTheme="majorHAnsi" w:hAnsiTheme="majorHAnsi" w:cstheme="majorHAnsi"/>
          <w:color w:val="000000" w:themeColor="text1"/>
          <w:spacing w:val="-2"/>
          <w:sz w:val="22"/>
          <w:szCs w:val="22"/>
        </w:rPr>
      </w:pPr>
      <w:r w:rsidRPr="001E4788">
        <w:rPr>
          <w:rFonts w:asciiTheme="majorHAnsi" w:eastAsia="Calibri" w:hAnsiTheme="majorHAnsi" w:cstheme="majorHAnsi"/>
          <w:bCs/>
          <w:i/>
          <w:iCs/>
          <w:color w:val="000000" w:themeColor="text1"/>
          <w:spacing w:val="-2"/>
          <w:sz w:val="22"/>
          <w:szCs w:val="22"/>
        </w:rPr>
        <w:t xml:space="preserve">Wayne, PA </w:t>
      </w:r>
      <w:r w:rsidR="00986E28" w:rsidRPr="001E4788">
        <w:rPr>
          <w:rFonts w:asciiTheme="majorHAnsi" w:eastAsia="Calibri" w:hAnsiTheme="majorHAnsi" w:cstheme="majorHAnsi"/>
          <w:bCs/>
          <w:i/>
          <w:iCs/>
          <w:color w:val="000000" w:themeColor="text1"/>
          <w:spacing w:val="-2"/>
          <w:sz w:val="22"/>
          <w:szCs w:val="22"/>
        </w:rPr>
        <w:t>–</w:t>
      </w:r>
      <w:r w:rsidR="007E708D" w:rsidRPr="001E4788">
        <w:rPr>
          <w:rFonts w:asciiTheme="majorHAnsi" w:eastAsia="Calibri" w:hAnsiTheme="majorHAnsi" w:cstheme="majorHAnsi"/>
          <w:bCs/>
          <w:i/>
          <w:iCs/>
          <w:color w:val="000000" w:themeColor="text1"/>
          <w:spacing w:val="-2"/>
          <w:sz w:val="22"/>
          <w:szCs w:val="22"/>
        </w:rPr>
        <w:t xml:space="preserve"> </w:t>
      </w:r>
      <w:r w:rsidRPr="001E4788">
        <w:rPr>
          <w:rFonts w:asciiTheme="majorHAnsi" w:eastAsia="Calibri" w:hAnsiTheme="majorHAnsi" w:cstheme="majorHAnsi"/>
          <w:b/>
          <w:bCs/>
          <w:color w:val="000000" w:themeColor="text1"/>
          <w:spacing w:val="-2"/>
          <w:sz w:val="22"/>
          <w:szCs w:val="22"/>
        </w:rPr>
        <w:t>TekniPlex</w:t>
      </w:r>
      <w:r w:rsidR="00975164" w:rsidRPr="001E4788">
        <w:rPr>
          <w:rFonts w:asciiTheme="majorHAnsi" w:eastAsia="Calibri" w:hAnsiTheme="majorHAnsi" w:cstheme="majorHAnsi"/>
          <w:b/>
          <w:bCs/>
          <w:color w:val="000000" w:themeColor="text1"/>
          <w:spacing w:val="-2"/>
          <w:sz w:val="22"/>
          <w:szCs w:val="22"/>
        </w:rPr>
        <w:t xml:space="preserve"> Healthcare</w:t>
      </w:r>
      <w:r w:rsidR="007E708D" w:rsidRPr="001E4788">
        <w:rPr>
          <w:rFonts w:asciiTheme="majorHAnsi" w:eastAsia="Calibri" w:hAnsiTheme="majorHAnsi" w:cstheme="majorHAnsi"/>
          <w:color w:val="000000" w:themeColor="text1"/>
          <w:spacing w:val="-2"/>
          <w:sz w:val="22"/>
          <w:szCs w:val="22"/>
        </w:rPr>
        <w:t>,</w:t>
      </w:r>
      <w:r w:rsidR="00986E28" w:rsidRPr="001E4788">
        <w:rPr>
          <w:rFonts w:asciiTheme="majorHAnsi" w:eastAsia="Calibri" w:hAnsiTheme="majorHAnsi" w:cstheme="majorHAnsi"/>
          <w:b/>
          <w:bCs/>
          <w:color w:val="000000" w:themeColor="text1"/>
          <w:spacing w:val="-2"/>
          <w:sz w:val="22"/>
          <w:szCs w:val="22"/>
        </w:rPr>
        <w:t xml:space="preserve"> </w:t>
      </w:r>
      <w:r w:rsidR="00975164" w:rsidRPr="001E4788">
        <w:rPr>
          <w:rFonts w:asciiTheme="majorHAnsi" w:eastAsia="Calibri" w:hAnsiTheme="majorHAnsi" w:cstheme="majorHAnsi"/>
          <w:color w:val="000000" w:themeColor="text1"/>
          <w:spacing w:val="-2"/>
          <w:sz w:val="22"/>
          <w:szCs w:val="22"/>
        </w:rPr>
        <w:t>which</w:t>
      </w:r>
      <w:r w:rsidR="00975164" w:rsidRPr="001E4788">
        <w:rPr>
          <w:rFonts w:asciiTheme="majorHAnsi" w:eastAsia="Calibri" w:hAnsiTheme="majorHAnsi" w:cstheme="majorHAnsi"/>
          <w:b/>
          <w:bCs/>
          <w:color w:val="000000" w:themeColor="text1"/>
          <w:spacing w:val="-2"/>
          <w:sz w:val="22"/>
          <w:szCs w:val="22"/>
        </w:rPr>
        <w:t xml:space="preserve"> </w:t>
      </w:r>
      <w:r w:rsidR="00975164" w:rsidRPr="001E4788">
        <w:rPr>
          <w:rFonts w:asciiTheme="majorHAnsi" w:hAnsiTheme="majorHAnsi" w:cstheme="majorHAnsi"/>
          <w:color w:val="000000" w:themeColor="text1"/>
          <w:spacing w:val="-2"/>
          <w:sz w:val="22"/>
          <w:szCs w:val="22"/>
        </w:rPr>
        <w:t xml:space="preserve">utilizes advanced materials science expertise to </w:t>
      </w:r>
      <w:r w:rsidR="00B2746A" w:rsidRPr="001E4788">
        <w:rPr>
          <w:rFonts w:asciiTheme="majorHAnsi" w:hAnsiTheme="majorHAnsi" w:cstheme="majorHAnsi"/>
          <w:color w:val="000000" w:themeColor="text1"/>
          <w:spacing w:val="-2"/>
          <w:sz w:val="22"/>
          <w:szCs w:val="22"/>
        </w:rPr>
        <w:t>help deliver</w:t>
      </w:r>
      <w:r w:rsidR="00975164" w:rsidRPr="001E4788">
        <w:rPr>
          <w:rFonts w:asciiTheme="majorHAnsi" w:hAnsiTheme="majorHAnsi" w:cstheme="majorHAnsi"/>
          <w:color w:val="000000" w:themeColor="text1"/>
          <w:spacing w:val="-2"/>
          <w:sz w:val="22"/>
          <w:szCs w:val="22"/>
        </w:rPr>
        <w:t xml:space="preserve"> </w:t>
      </w:r>
      <w:r w:rsidR="008A7368" w:rsidRPr="001E4788">
        <w:rPr>
          <w:rFonts w:asciiTheme="majorHAnsi" w:hAnsiTheme="majorHAnsi" w:cstheme="majorHAnsi"/>
          <w:color w:val="000000" w:themeColor="text1"/>
          <w:spacing w:val="-2"/>
          <w:sz w:val="22"/>
          <w:szCs w:val="22"/>
        </w:rPr>
        <w:t>better patient outcomes</w:t>
      </w:r>
      <w:r w:rsidR="00A86B40" w:rsidRPr="001E4788">
        <w:rPr>
          <w:rFonts w:asciiTheme="majorHAnsi" w:hAnsiTheme="majorHAnsi" w:cstheme="majorHAnsi"/>
          <w:color w:val="000000" w:themeColor="text1"/>
          <w:spacing w:val="-2"/>
          <w:sz w:val="22"/>
          <w:szCs w:val="22"/>
        </w:rPr>
        <w:t xml:space="preserve">, </w:t>
      </w:r>
      <w:bookmarkEnd w:id="0"/>
      <w:r w:rsidR="00A0188F" w:rsidRPr="001E4788">
        <w:rPr>
          <w:rFonts w:asciiTheme="majorHAnsi" w:hAnsiTheme="majorHAnsi" w:cstheme="majorHAnsi"/>
          <w:color w:val="000000" w:themeColor="text1"/>
          <w:spacing w:val="-2"/>
          <w:sz w:val="22"/>
          <w:szCs w:val="22"/>
        </w:rPr>
        <w:t>will emphasize two recent EU-based capacity</w:t>
      </w:r>
      <w:r w:rsidR="001E4788" w:rsidRPr="001E4788">
        <w:rPr>
          <w:rFonts w:asciiTheme="majorHAnsi" w:hAnsiTheme="majorHAnsi" w:cstheme="majorHAnsi"/>
          <w:color w:val="000000" w:themeColor="text1"/>
          <w:spacing w:val="-2"/>
          <w:sz w:val="22"/>
          <w:szCs w:val="22"/>
        </w:rPr>
        <w:t xml:space="preserve"> and capabilities</w:t>
      </w:r>
      <w:r w:rsidR="00A0188F" w:rsidRPr="001E4788">
        <w:rPr>
          <w:rFonts w:asciiTheme="majorHAnsi" w:hAnsiTheme="majorHAnsi" w:cstheme="majorHAnsi"/>
          <w:color w:val="000000" w:themeColor="text1"/>
          <w:spacing w:val="-2"/>
          <w:sz w:val="22"/>
          <w:szCs w:val="22"/>
        </w:rPr>
        <w:t xml:space="preserve"> expansions at </w:t>
      </w:r>
      <w:r w:rsidR="00A0188F" w:rsidRPr="001E4788">
        <w:rPr>
          <w:rFonts w:asciiTheme="majorHAnsi" w:hAnsiTheme="majorHAnsi" w:cstheme="majorHAnsi"/>
          <w:b/>
          <w:bCs/>
          <w:color w:val="000000" w:themeColor="text1"/>
          <w:spacing w:val="-2"/>
          <w:sz w:val="22"/>
          <w:szCs w:val="22"/>
        </w:rPr>
        <w:t xml:space="preserve">Pharmapack </w:t>
      </w:r>
      <w:r w:rsidR="00114802">
        <w:rPr>
          <w:rFonts w:asciiTheme="majorHAnsi" w:hAnsiTheme="majorHAnsi" w:cstheme="majorHAnsi"/>
          <w:b/>
          <w:bCs/>
          <w:color w:val="000000" w:themeColor="text1"/>
          <w:spacing w:val="-2"/>
          <w:sz w:val="22"/>
          <w:szCs w:val="22"/>
        </w:rPr>
        <w:t>Europe</w:t>
      </w:r>
      <w:r w:rsidR="00A0188F" w:rsidRPr="001E4788">
        <w:rPr>
          <w:rFonts w:asciiTheme="majorHAnsi" w:hAnsiTheme="majorHAnsi" w:cstheme="majorHAnsi"/>
          <w:color w:val="000000" w:themeColor="text1"/>
          <w:spacing w:val="-2"/>
          <w:sz w:val="22"/>
          <w:szCs w:val="22"/>
        </w:rPr>
        <w:t>, January 22-23</w:t>
      </w:r>
      <w:r w:rsidR="00114802">
        <w:rPr>
          <w:rFonts w:asciiTheme="majorHAnsi" w:hAnsiTheme="majorHAnsi" w:cstheme="majorHAnsi"/>
          <w:color w:val="000000" w:themeColor="text1"/>
          <w:spacing w:val="-2"/>
          <w:sz w:val="22"/>
          <w:szCs w:val="22"/>
        </w:rPr>
        <w:t xml:space="preserve"> in Paris</w:t>
      </w:r>
      <w:r w:rsidR="00A0188F" w:rsidRPr="001E4788">
        <w:rPr>
          <w:rFonts w:asciiTheme="majorHAnsi" w:hAnsiTheme="majorHAnsi" w:cstheme="majorHAnsi"/>
          <w:color w:val="000000" w:themeColor="text1"/>
          <w:spacing w:val="-2"/>
          <w:sz w:val="22"/>
          <w:szCs w:val="22"/>
        </w:rPr>
        <w:t xml:space="preserve">. At </w:t>
      </w:r>
      <w:r w:rsidR="00A0188F" w:rsidRPr="001E4788">
        <w:rPr>
          <w:rFonts w:asciiTheme="majorHAnsi" w:hAnsiTheme="majorHAnsi" w:cstheme="majorHAnsi"/>
          <w:b/>
          <w:bCs/>
          <w:color w:val="000000" w:themeColor="text1"/>
          <w:spacing w:val="-2"/>
          <w:sz w:val="22"/>
          <w:szCs w:val="22"/>
        </w:rPr>
        <w:t>Stand E97</w:t>
      </w:r>
      <w:r w:rsidR="00A0188F" w:rsidRPr="001E4788">
        <w:rPr>
          <w:rFonts w:asciiTheme="majorHAnsi" w:hAnsiTheme="majorHAnsi" w:cstheme="majorHAnsi"/>
          <w:color w:val="000000" w:themeColor="text1"/>
          <w:spacing w:val="-2"/>
          <w:sz w:val="22"/>
          <w:szCs w:val="22"/>
        </w:rPr>
        <w:t xml:space="preserve">, the company will highlight its efforts to meet growing demand for sophisticated vials, bellow bottles and </w:t>
      </w:r>
      <w:r w:rsidR="001E4788" w:rsidRPr="001E4788">
        <w:rPr>
          <w:rFonts w:asciiTheme="majorHAnsi" w:hAnsiTheme="majorHAnsi" w:cstheme="majorHAnsi"/>
          <w:color w:val="000000" w:themeColor="text1"/>
          <w:spacing w:val="-2"/>
          <w:sz w:val="22"/>
          <w:szCs w:val="22"/>
        </w:rPr>
        <w:t xml:space="preserve">cleanroom-produced </w:t>
      </w:r>
      <w:r w:rsidR="00A0188F" w:rsidRPr="001E4788">
        <w:rPr>
          <w:rFonts w:asciiTheme="majorHAnsi" w:hAnsiTheme="majorHAnsi" w:cstheme="majorHAnsi"/>
          <w:color w:val="000000" w:themeColor="text1"/>
          <w:spacing w:val="-2"/>
          <w:sz w:val="22"/>
          <w:szCs w:val="22"/>
        </w:rPr>
        <w:t xml:space="preserve">multilayer blown films, and also showcase products from its existing portfolio of healthcare packaging solutions. </w:t>
      </w:r>
    </w:p>
    <w:p w14:paraId="1A2EF494" w14:textId="77777777" w:rsidR="00D2099D" w:rsidRDefault="00D2099D" w:rsidP="00E77B5B">
      <w:pPr>
        <w:spacing w:line="300" w:lineRule="auto"/>
        <w:textAlignment w:val="baseline"/>
        <w:rPr>
          <w:rFonts w:asciiTheme="majorHAnsi" w:hAnsiTheme="majorHAnsi" w:cstheme="majorHAnsi"/>
          <w:color w:val="000000" w:themeColor="text1"/>
          <w:sz w:val="22"/>
          <w:szCs w:val="22"/>
        </w:rPr>
      </w:pPr>
    </w:p>
    <w:p w14:paraId="69BFB599" w14:textId="57EE9466" w:rsidR="00D2099D" w:rsidRPr="00B446CB" w:rsidRDefault="00D2099D" w:rsidP="00B446CB">
      <w:pPr>
        <w:pStyle w:val="CommentText"/>
        <w:spacing w:line="300" w:lineRule="auto"/>
        <w:rPr>
          <w:rFonts w:ascii="Arial" w:eastAsia="Times New Roman" w:hAnsi="Arial" w:cs="Arial"/>
          <w:sz w:val="22"/>
          <w:szCs w:val="22"/>
        </w:rPr>
      </w:pPr>
      <w:r w:rsidRPr="00896B17">
        <w:rPr>
          <w:rFonts w:asciiTheme="majorHAnsi" w:hAnsiTheme="majorHAnsi" w:cstheme="majorHAnsi"/>
          <w:color w:val="000000" w:themeColor="text1"/>
          <w:sz w:val="22"/>
          <w:szCs w:val="22"/>
        </w:rPr>
        <w:t xml:space="preserve">At its facility in Modena, Italy, TekniPlex Healthcare has </w:t>
      </w:r>
      <w:r w:rsidRPr="00896B17">
        <w:rPr>
          <w:rFonts w:asciiTheme="majorHAnsi" w:eastAsia="Times New Roman" w:hAnsiTheme="majorHAnsi" w:cstheme="majorHAnsi"/>
          <w:sz w:val="22"/>
          <w:szCs w:val="22"/>
        </w:rPr>
        <w:t xml:space="preserve">added substantial injection </w:t>
      </w:r>
      <w:r w:rsidRPr="00287717">
        <w:rPr>
          <w:rFonts w:asciiTheme="majorHAnsi" w:eastAsia="Times New Roman" w:hAnsiTheme="majorHAnsi" w:cstheme="majorHAnsi"/>
          <w:sz w:val="22"/>
          <w:szCs w:val="22"/>
        </w:rPr>
        <w:t>blow molding capacity for multidose vial packaging</w:t>
      </w:r>
      <w:r w:rsidR="00896B17" w:rsidRPr="00287717">
        <w:rPr>
          <w:rFonts w:asciiTheme="majorHAnsi" w:eastAsia="Times New Roman" w:hAnsiTheme="majorHAnsi" w:cstheme="majorHAnsi"/>
          <w:sz w:val="22"/>
          <w:szCs w:val="22"/>
        </w:rPr>
        <w:t xml:space="preserve">, which </w:t>
      </w:r>
      <w:r w:rsidRPr="00287717">
        <w:rPr>
          <w:rFonts w:asciiTheme="majorHAnsi" w:eastAsia="Times New Roman" w:hAnsiTheme="majorHAnsi" w:cstheme="majorHAnsi"/>
          <w:sz w:val="22"/>
          <w:szCs w:val="22"/>
        </w:rPr>
        <w:t>support a variety of pharmaceutical liquid applications</w:t>
      </w:r>
      <w:r w:rsidR="00114802">
        <w:rPr>
          <w:rFonts w:asciiTheme="majorHAnsi" w:eastAsia="Times New Roman" w:hAnsiTheme="majorHAnsi" w:cstheme="majorHAnsi"/>
          <w:sz w:val="22"/>
          <w:szCs w:val="22"/>
        </w:rPr>
        <w:t xml:space="preserve"> – including </w:t>
      </w:r>
      <w:r w:rsidRPr="00287717">
        <w:rPr>
          <w:rFonts w:asciiTheme="majorHAnsi" w:eastAsia="Times New Roman" w:hAnsiTheme="majorHAnsi" w:cstheme="majorHAnsi"/>
          <w:sz w:val="22"/>
          <w:szCs w:val="22"/>
        </w:rPr>
        <w:t>the growing ophthalmic market</w:t>
      </w:r>
      <w:r w:rsidR="00114802">
        <w:rPr>
          <w:rFonts w:asciiTheme="majorHAnsi" w:eastAsia="Times New Roman" w:hAnsiTheme="majorHAnsi" w:cstheme="majorHAnsi"/>
          <w:sz w:val="22"/>
          <w:szCs w:val="22"/>
        </w:rPr>
        <w:t xml:space="preserve">. </w:t>
      </w:r>
      <w:r w:rsidR="00B446CB" w:rsidRPr="00B446CB">
        <w:rPr>
          <w:rFonts w:ascii="Arial" w:hAnsi="Arial" w:cs="Arial"/>
          <w:sz w:val="22"/>
          <w:szCs w:val="22"/>
        </w:rPr>
        <w:t xml:space="preserve">Standard bottles range from 5-30 ml, including a 10 ml squeezable container designed specifically for Aptar Pharma‘s Ophthalmic Squeeze Dispenser (OSD) technology platform, </w:t>
      </w:r>
      <w:r w:rsidR="00B446CB">
        <w:rPr>
          <w:rFonts w:ascii="Arial" w:hAnsi="Arial" w:cs="Arial"/>
          <w:sz w:val="22"/>
          <w:szCs w:val="22"/>
        </w:rPr>
        <w:t>which</w:t>
      </w:r>
      <w:r w:rsidR="00B446CB" w:rsidRPr="00B446CB">
        <w:rPr>
          <w:rFonts w:ascii="Arial" w:hAnsi="Arial" w:cs="Arial"/>
          <w:sz w:val="22"/>
          <w:szCs w:val="22"/>
        </w:rPr>
        <w:t xml:space="preserve"> serves preservative-free multidose formulations in eyecare. </w:t>
      </w:r>
      <w:r w:rsidR="00915E2D" w:rsidRPr="00B446CB">
        <w:rPr>
          <w:rFonts w:ascii="Arial" w:eastAsia="Times New Roman" w:hAnsi="Arial" w:cs="Arial"/>
          <w:sz w:val="22"/>
          <w:szCs w:val="22"/>
        </w:rPr>
        <w:t>T</w:t>
      </w:r>
      <w:r w:rsidR="00896B17" w:rsidRPr="00B446CB">
        <w:rPr>
          <w:rFonts w:ascii="Arial" w:hAnsi="Arial" w:cs="Arial"/>
          <w:sz w:val="22"/>
          <w:szCs w:val="22"/>
          <w:lang w:eastAsia="ja-JP"/>
        </w:rPr>
        <w:t xml:space="preserve">he </w:t>
      </w:r>
      <w:r w:rsidR="003C5ACA" w:rsidRPr="00B446CB">
        <w:rPr>
          <w:rFonts w:ascii="Arial" w:hAnsi="Arial" w:cs="Arial"/>
          <w:sz w:val="22"/>
          <w:szCs w:val="22"/>
          <w:lang w:eastAsia="ja-JP"/>
        </w:rPr>
        <w:t>bottles</w:t>
      </w:r>
      <w:r w:rsidR="00896B17" w:rsidRPr="00B446CB">
        <w:rPr>
          <w:rFonts w:ascii="Arial" w:hAnsi="Arial" w:cs="Arial"/>
          <w:sz w:val="22"/>
          <w:szCs w:val="22"/>
          <w:lang w:eastAsia="ja-JP"/>
        </w:rPr>
        <w:t xml:space="preserve"> are manufactured in ISO 8 cleanrooms</w:t>
      </w:r>
      <w:r w:rsidR="00114802" w:rsidRPr="00B446CB">
        <w:rPr>
          <w:rFonts w:ascii="Arial" w:hAnsi="Arial" w:cs="Arial"/>
          <w:sz w:val="22"/>
          <w:szCs w:val="22"/>
          <w:lang w:eastAsia="ja-JP"/>
        </w:rPr>
        <w:t>.</w:t>
      </w:r>
      <w:r w:rsidR="00896B17" w:rsidRPr="00B446CB">
        <w:rPr>
          <w:rFonts w:ascii="Arial" w:hAnsi="Arial" w:cs="Arial"/>
          <w:sz w:val="22"/>
          <w:szCs w:val="22"/>
          <w:lang w:eastAsia="ja-JP"/>
        </w:rPr>
        <w:t xml:space="preserve"> </w:t>
      </w:r>
    </w:p>
    <w:p w14:paraId="6353C692" w14:textId="77777777" w:rsidR="00D2099D" w:rsidRDefault="00D2099D" w:rsidP="00E77B5B">
      <w:pPr>
        <w:spacing w:line="300" w:lineRule="auto"/>
        <w:textAlignment w:val="baseline"/>
        <w:rPr>
          <w:rFonts w:eastAsia="Times New Roman"/>
        </w:rPr>
      </w:pPr>
    </w:p>
    <w:p w14:paraId="4F131D89" w14:textId="368F37FE" w:rsidR="00D2099D" w:rsidRPr="00D2099D" w:rsidRDefault="00D2099D" w:rsidP="00D2099D">
      <w:pPr>
        <w:autoSpaceDE w:val="0"/>
        <w:autoSpaceDN w:val="0"/>
        <w:adjustRightInd w:val="0"/>
        <w:spacing w:line="300" w:lineRule="auto"/>
        <w:rPr>
          <w:rFonts w:ascii="Arial" w:hAnsi="Arial" w:cs="Arial"/>
          <w:color w:val="000000" w:themeColor="text1"/>
          <w:sz w:val="22"/>
          <w:szCs w:val="22"/>
        </w:rPr>
      </w:pPr>
      <w:r w:rsidRPr="00D2099D">
        <w:rPr>
          <w:rFonts w:ascii="Arial" w:eastAsia="Times New Roman" w:hAnsi="Arial" w:cs="Arial"/>
          <w:sz w:val="22"/>
          <w:szCs w:val="22"/>
        </w:rPr>
        <w:t xml:space="preserve">Meanwhile, TekniPlex Healthcare’s vertical bellow bottles are utilized for surgical powders and other applications, often in wound management. The bottles are available in 3ml or 9ml volumes, and their </w:t>
      </w:r>
      <w:r w:rsidR="003C5ACA">
        <w:rPr>
          <w:rFonts w:ascii="Arial" w:hAnsi="Arial" w:cs="Arial"/>
          <w:sz w:val="22"/>
          <w:szCs w:val="22"/>
          <w:lang w:eastAsia="ja-JP"/>
        </w:rPr>
        <w:t>i</w:t>
      </w:r>
      <w:r w:rsidRPr="00D2099D">
        <w:rPr>
          <w:rFonts w:ascii="Arial" w:hAnsi="Arial" w:cs="Arial"/>
          <w:sz w:val="22"/>
          <w:szCs w:val="22"/>
          <w:lang w:eastAsia="ja-JP"/>
        </w:rPr>
        <w:t>njection molded cannula</w:t>
      </w:r>
      <w:r w:rsidR="00B446CB">
        <w:rPr>
          <w:rFonts w:ascii="Arial" w:hAnsi="Arial" w:cs="Arial"/>
          <w:sz w:val="22"/>
          <w:szCs w:val="22"/>
          <w:lang w:eastAsia="ja-JP"/>
        </w:rPr>
        <w:t>s</w:t>
      </w:r>
      <w:r w:rsidRPr="00D2099D">
        <w:rPr>
          <w:rFonts w:ascii="Arial" w:hAnsi="Arial" w:cs="Arial"/>
          <w:sz w:val="22"/>
          <w:szCs w:val="22"/>
          <w:lang w:eastAsia="ja-JP"/>
        </w:rPr>
        <w:t xml:space="preserve"> ensure no burrs, flashes or sharp edges for safer dispensing.</w:t>
      </w:r>
      <w:r w:rsidRPr="00D2099D">
        <w:rPr>
          <w:rFonts w:ascii="Arial" w:eastAsia="Times New Roman" w:hAnsi="Arial" w:cs="Arial"/>
          <w:sz w:val="22"/>
          <w:szCs w:val="22"/>
        </w:rPr>
        <w:t xml:space="preserve"> Tamper-evident cannula caps further enhance safety while eliminating the need for secondary packaging, and customization options include silk screening and color </w:t>
      </w:r>
      <w:r w:rsidR="001E4788">
        <w:rPr>
          <w:rFonts w:ascii="Arial" w:eastAsia="Times New Roman" w:hAnsi="Arial" w:cs="Arial"/>
          <w:sz w:val="22"/>
          <w:szCs w:val="22"/>
        </w:rPr>
        <w:t>variations</w:t>
      </w:r>
      <w:r w:rsidRPr="00D2099D">
        <w:rPr>
          <w:rFonts w:ascii="Arial" w:eastAsia="Times New Roman" w:hAnsi="Arial" w:cs="Arial"/>
          <w:sz w:val="22"/>
          <w:szCs w:val="22"/>
        </w:rPr>
        <w:t xml:space="preserve">. </w:t>
      </w:r>
    </w:p>
    <w:p w14:paraId="5541539E" w14:textId="77777777" w:rsidR="00D2099D" w:rsidRDefault="00D2099D" w:rsidP="00E77B5B">
      <w:pPr>
        <w:spacing w:line="300" w:lineRule="auto"/>
        <w:textAlignment w:val="baseline"/>
        <w:rPr>
          <w:rFonts w:asciiTheme="majorHAnsi" w:hAnsiTheme="majorHAnsi" w:cstheme="majorHAnsi"/>
          <w:color w:val="000000" w:themeColor="text1"/>
          <w:sz w:val="22"/>
          <w:szCs w:val="22"/>
        </w:rPr>
      </w:pPr>
    </w:p>
    <w:p w14:paraId="4798F745" w14:textId="4EB89EE6" w:rsidR="00713CCE" w:rsidRDefault="006260F5" w:rsidP="00713CCE">
      <w:pPr>
        <w:spacing w:line="300" w:lineRule="auto"/>
        <w:textAlignment w:val="baseline"/>
        <w:rPr>
          <w:rFonts w:ascii="Arial" w:eastAsia="Times New Roman" w:hAnsi="Arial" w:cs="Arial"/>
          <w:color w:val="000000" w:themeColor="text1"/>
          <w:sz w:val="22"/>
          <w:szCs w:val="22"/>
        </w:rPr>
      </w:pPr>
      <w:r w:rsidRPr="00713CCE">
        <w:rPr>
          <w:rFonts w:ascii="Arial" w:hAnsi="Arial" w:cs="Arial"/>
          <w:color w:val="000000" w:themeColor="text1"/>
          <w:sz w:val="22"/>
          <w:szCs w:val="22"/>
        </w:rPr>
        <w:t xml:space="preserve">Elsewhere in Europe, TekniPlex Healthcare is further expanding its cleanroom environment production of </w:t>
      </w:r>
      <w:r w:rsidRPr="00713CCE">
        <w:rPr>
          <w:rFonts w:ascii="Arial" w:hAnsi="Arial" w:cs="Arial"/>
          <w:b/>
          <w:bCs/>
          <w:color w:val="000000" w:themeColor="text1"/>
          <w:sz w:val="22"/>
          <w:szCs w:val="22"/>
        </w:rPr>
        <w:t>multilayer blown film</w:t>
      </w:r>
      <w:r w:rsidRPr="00713CCE">
        <w:rPr>
          <w:rFonts w:ascii="Arial" w:hAnsi="Arial" w:cs="Arial"/>
          <w:color w:val="000000" w:themeColor="text1"/>
          <w:sz w:val="22"/>
          <w:szCs w:val="22"/>
        </w:rPr>
        <w:t xml:space="preserve"> </w:t>
      </w:r>
      <w:r w:rsidR="00783232">
        <w:rPr>
          <w:rFonts w:ascii="Arial" w:hAnsi="Arial" w:cs="Arial"/>
          <w:color w:val="000000" w:themeColor="text1"/>
          <w:sz w:val="22"/>
          <w:szCs w:val="22"/>
        </w:rPr>
        <w:t xml:space="preserve">and cleanroom bags </w:t>
      </w:r>
      <w:r w:rsidR="00713CCE" w:rsidRPr="00713CCE">
        <w:rPr>
          <w:rFonts w:ascii="Arial" w:hAnsi="Arial" w:cs="Arial"/>
          <w:color w:val="000000" w:themeColor="text1"/>
          <w:sz w:val="22"/>
          <w:szCs w:val="22"/>
        </w:rPr>
        <w:t xml:space="preserve">at its Puurs, Belgium facility. Building upon a services introduction launched </w:t>
      </w:r>
      <w:r w:rsidR="0095351A">
        <w:rPr>
          <w:rFonts w:ascii="Arial" w:hAnsi="Arial" w:cs="Arial"/>
          <w:color w:val="000000" w:themeColor="text1"/>
          <w:sz w:val="22"/>
          <w:szCs w:val="22"/>
        </w:rPr>
        <w:t>in early 2024</w:t>
      </w:r>
      <w:r w:rsidR="00713CCE" w:rsidRPr="00713CCE">
        <w:rPr>
          <w:rFonts w:ascii="Arial" w:hAnsi="Arial" w:cs="Arial"/>
          <w:color w:val="000000" w:themeColor="text1"/>
          <w:sz w:val="22"/>
          <w:szCs w:val="22"/>
        </w:rPr>
        <w:t xml:space="preserve">, TekniPlex Healthcare is now offering </w:t>
      </w:r>
      <w:r w:rsidR="00713CCE" w:rsidRPr="00713CCE">
        <w:rPr>
          <w:rFonts w:ascii="Arial" w:eastAsia="Times New Roman" w:hAnsi="Arial" w:cs="Arial"/>
          <w:color w:val="000000" w:themeColor="text1"/>
          <w:sz w:val="22"/>
          <w:szCs w:val="22"/>
        </w:rPr>
        <w:t>co-</w:t>
      </w:r>
      <w:r w:rsidR="00713CCE" w:rsidRPr="00713CCE">
        <w:rPr>
          <w:rFonts w:ascii="Arial" w:eastAsia="Times New Roman" w:hAnsi="Arial" w:cs="Arial"/>
          <w:color w:val="000000" w:themeColor="text1"/>
          <w:sz w:val="22"/>
          <w:szCs w:val="22"/>
        </w:rPr>
        <w:lastRenderedPageBreak/>
        <w:t>extruded blown films and bags with up to five layers, with a particular focus on PE-EVOH-PE constructions</w:t>
      </w:r>
      <w:r w:rsidR="00646007">
        <w:rPr>
          <w:rFonts w:ascii="Arial" w:eastAsia="Times New Roman" w:hAnsi="Arial" w:cs="Arial"/>
          <w:color w:val="000000" w:themeColor="text1"/>
          <w:sz w:val="22"/>
          <w:szCs w:val="22"/>
        </w:rPr>
        <w:t xml:space="preserve"> providing exemplary </w:t>
      </w:r>
      <w:r w:rsidR="005B3EE3">
        <w:rPr>
          <w:rFonts w:ascii="Arial" w:eastAsia="Times New Roman" w:hAnsi="Arial" w:cs="Arial"/>
          <w:color w:val="000000" w:themeColor="text1"/>
          <w:sz w:val="22"/>
          <w:szCs w:val="22"/>
        </w:rPr>
        <w:t xml:space="preserve">oxygen </w:t>
      </w:r>
      <w:r w:rsidR="00646007">
        <w:rPr>
          <w:rFonts w:ascii="Arial" w:eastAsia="Times New Roman" w:hAnsi="Arial" w:cs="Arial"/>
          <w:color w:val="000000" w:themeColor="text1"/>
          <w:sz w:val="22"/>
          <w:szCs w:val="22"/>
        </w:rPr>
        <w:t xml:space="preserve">barrier properties. </w:t>
      </w:r>
    </w:p>
    <w:p w14:paraId="3B1D8E3D" w14:textId="77E6980B" w:rsidR="00713CCE" w:rsidRDefault="00713CCE" w:rsidP="00713CCE">
      <w:pPr>
        <w:spacing w:line="300" w:lineRule="auto"/>
        <w:textAlignment w:val="baseline"/>
        <w:rPr>
          <w:rFonts w:ascii="Arial" w:eastAsia="Times New Roman" w:hAnsi="Arial" w:cs="Arial"/>
          <w:color w:val="000000" w:themeColor="text1"/>
          <w:sz w:val="22"/>
          <w:szCs w:val="22"/>
        </w:rPr>
      </w:pPr>
    </w:p>
    <w:p w14:paraId="220A1461" w14:textId="0AD46D5C" w:rsidR="00713CCE" w:rsidRPr="0095351A" w:rsidRDefault="0095351A" w:rsidP="005D2C67">
      <w:pPr>
        <w:spacing w:line="300" w:lineRule="auto"/>
        <w:rPr>
          <w:rFonts w:ascii="Arial" w:eastAsia="Times New Roman" w:hAnsi="Arial" w:cs="Arial"/>
          <w:color w:val="000000" w:themeColor="text1"/>
          <w:sz w:val="22"/>
          <w:szCs w:val="22"/>
        </w:rPr>
      </w:pPr>
      <w:r w:rsidRPr="0095351A">
        <w:rPr>
          <w:rFonts w:asciiTheme="majorHAnsi" w:hAnsiTheme="majorHAnsi" w:cstheme="majorHAnsi"/>
          <w:sz w:val="22"/>
          <w:szCs w:val="22"/>
        </w:rPr>
        <w:t xml:space="preserve">For TekniPlex Healthcare, the blown film capabilities upgrade reflects a market shift away from conventional food-grade materials towards higher-quality grade pharmaceutical resins. These high-leverage materials are then used for cleanroom-produced films and bags manufactured in accordance with GMP guidelines. </w:t>
      </w:r>
      <w:r w:rsidR="00713CCE" w:rsidRPr="0095351A">
        <w:rPr>
          <w:rFonts w:ascii="Arial" w:eastAsia="Times New Roman" w:hAnsi="Arial" w:cs="Arial"/>
          <w:color w:val="000000" w:themeColor="text1"/>
          <w:sz w:val="22"/>
          <w:szCs w:val="22"/>
        </w:rPr>
        <w:t>Notably, the company’s existing customer set is helping drive demand in this niche</w:t>
      </w:r>
      <w:r w:rsidR="005D2C67" w:rsidRPr="0095351A">
        <w:rPr>
          <w:rFonts w:ascii="Arial" w:eastAsia="Times New Roman" w:hAnsi="Arial" w:cs="Arial"/>
          <w:color w:val="000000" w:themeColor="text1"/>
          <w:sz w:val="22"/>
          <w:szCs w:val="22"/>
        </w:rPr>
        <w:t xml:space="preserve">, specifically through requests for higher barrier solutions requiring multi-layer protective properties. </w:t>
      </w:r>
    </w:p>
    <w:p w14:paraId="437DC4F8" w14:textId="6684265A" w:rsidR="00713CCE" w:rsidRDefault="00713CCE" w:rsidP="00713CCE">
      <w:pPr>
        <w:rPr>
          <w:rFonts w:ascii="Arial" w:eastAsia="Times New Roman" w:hAnsi="Arial" w:cs="Arial"/>
          <w:color w:val="1F497D"/>
          <w:sz w:val="22"/>
          <w:szCs w:val="22"/>
        </w:rPr>
      </w:pPr>
    </w:p>
    <w:p w14:paraId="41A1FD5F" w14:textId="43325C87" w:rsidR="003B3F0B" w:rsidRPr="005D4410" w:rsidRDefault="00755C6C" w:rsidP="003B3F0B">
      <w:pPr>
        <w:spacing w:line="300" w:lineRule="auto"/>
        <w:rPr>
          <w:rFonts w:ascii="Arial" w:hAnsi="Arial" w:cs="Arial"/>
          <w:sz w:val="22"/>
          <w:szCs w:val="22"/>
        </w:rPr>
      </w:pPr>
      <w:r w:rsidRPr="005D4410">
        <w:rPr>
          <w:rFonts w:ascii="Arial" w:hAnsi="Arial" w:cs="Arial"/>
          <w:color w:val="000000" w:themeColor="text1"/>
          <w:sz w:val="22"/>
          <w:szCs w:val="22"/>
        </w:rPr>
        <w:t xml:space="preserve">Also at Pharmapack </w:t>
      </w:r>
      <w:r w:rsidR="00A62784" w:rsidRPr="005D4410">
        <w:rPr>
          <w:rFonts w:ascii="Arial" w:hAnsi="Arial" w:cs="Arial"/>
          <w:color w:val="000000" w:themeColor="text1"/>
          <w:sz w:val="22"/>
          <w:szCs w:val="22"/>
        </w:rPr>
        <w:t>Europe</w:t>
      </w:r>
      <w:r w:rsidRPr="005D4410">
        <w:rPr>
          <w:rFonts w:ascii="Arial" w:hAnsi="Arial" w:cs="Arial"/>
          <w:color w:val="000000" w:themeColor="text1"/>
          <w:sz w:val="22"/>
          <w:szCs w:val="22"/>
        </w:rPr>
        <w:t>,</w:t>
      </w:r>
      <w:r w:rsidR="003B3F0B" w:rsidRPr="005D4410">
        <w:rPr>
          <w:rFonts w:ascii="Arial" w:hAnsi="Arial" w:cs="Arial"/>
          <w:color w:val="000000" w:themeColor="text1"/>
          <w:sz w:val="22"/>
          <w:szCs w:val="22"/>
        </w:rPr>
        <w:t xml:space="preserve"> TekniPlex Healthcare will showcase its range of more sustainable blister packaging solutions, all suitable for running on standard blister packaging machines. Most recently, the company introduced a </w:t>
      </w:r>
      <w:r w:rsidR="003B3F0B" w:rsidRPr="005D4410">
        <w:rPr>
          <w:rFonts w:ascii="Arial" w:hAnsi="Arial" w:cs="Arial"/>
          <w:b/>
          <w:bCs/>
          <w:sz w:val="22"/>
          <w:szCs w:val="22"/>
        </w:rPr>
        <w:t>pharma-grade blister film with 30% post-consumer recycled content (PCR)</w:t>
      </w:r>
      <w:r w:rsidR="003B3F0B" w:rsidRPr="005D4410">
        <w:rPr>
          <w:rFonts w:ascii="Arial" w:hAnsi="Arial" w:cs="Arial"/>
          <w:sz w:val="22"/>
          <w:szCs w:val="22"/>
        </w:rPr>
        <w:t xml:space="preserve"> on a mass balance basis. The solution incorporates partner company Alpek Polyester’s Octal rDPET™ Sheet technology and, when combined with TekniPlex’s Teknilid® Push polyester lidding, yields a blister package recyclable wherever the polyester stream exists.</w:t>
      </w:r>
    </w:p>
    <w:p w14:paraId="7E81EDF7" w14:textId="1B92921B" w:rsidR="003B3F0B" w:rsidRPr="003B3F0B" w:rsidRDefault="003B3F0B" w:rsidP="003B3F0B">
      <w:pPr>
        <w:spacing w:line="300" w:lineRule="auto"/>
        <w:rPr>
          <w:rFonts w:ascii="Arial" w:hAnsi="Arial" w:cs="Arial"/>
          <w:sz w:val="22"/>
          <w:szCs w:val="22"/>
        </w:rPr>
      </w:pPr>
    </w:p>
    <w:p w14:paraId="59930F5F" w14:textId="7C038AE2" w:rsidR="003B3F0B" w:rsidRDefault="003B3F0B" w:rsidP="003B3F0B">
      <w:pPr>
        <w:spacing w:line="300" w:lineRule="auto"/>
        <w:rPr>
          <w:rFonts w:ascii="Arial" w:hAnsi="Arial" w:cs="Arial"/>
          <w:sz w:val="22"/>
          <w:szCs w:val="22"/>
        </w:rPr>
      </w:pPr>
      <w:r w:rsidRPr="003B3F0B">
        <w:rPr>
          <w:rFonts w:ascii="Arial" w:hAnsi="Arial" w:cs="Arial"/>
          <w:color w:val="000000" w:themeColor="text1"/>
          <w:spacing w:val="-2"/>
          <w:sz w:val="22"/>
          <w:szCs w:val="22"/>
        </w:rPr>
        <w:t>TekniPlex Healthcare also will exhibit</w:t>
      </w:r>
      <w:r w:rsidRPr="003B3F0B">
        <w:rPr>
          <w:rFonts w:ascii="Arial" w:hAnsi="Arial" w:cs="Arial"/>
          <w:color w:val="000000" w:themeColor="text1"/>
          <w:sz w:val="22"/>
          <w:szCs w:val="22"/>
        </w:rPr>
        <w:t xml:space="preserve"> the </w:t>
      </w:r>
      <w:r w:rsidRPr="003B3F0B">
        <w:rPr>
          <w:rFonts w:ascii="Arial" w:hAnsi="Arial" w:cs="Arial"/>
          <w:b/>
          <w:bCs/>
          <w:sz w:val="22"/>
          <w:szCs w:val="22"/>
        </w:rPr>
        <w:t>world’s first fully transparent recyclable mid-barrier blister package</w:t>
      </w:r>
      <w:r w:rsidRPr="003B3F0B">
        <w:rPr>
          <w:rFonts w:ascii="Arial" w:hAnsi="Arial" w:cs="Arial"/>
          <w:sz w:val="22"/>
          <w:szCs w:val="22"/>
        </w:rPr>
        <w:t>. Recyclable in geographies where the #5 (polypropylene) recycling stream is available, the mid-barrier blisters feature a polyolefin blister film paired with a barrier PP lidding film. When introduced last year, the solution marked the first time a formed blister + lidding combination with moisture barrier was certified as recyclable – a significant milestone. TekniPlex Healthcare also will exhibit a recyclable polyester mono-material blister + lidding combination, suitable for products that do not require barrier protection.</w:t>
      </w:r>
      <w:r w:rsidRPr="003A0481">
        <w:rPr>
          <w:rFonts w:ascii="Arial" w:hAnsi="Arial" w:cs="Arial"/>
          <w:sz w:val="22"/>
          <w:szCs w:val="22"/>
        </w:rPr>
        <w:t xml:space="preserve"> </w:t>
      </w:r>
    </w:p>
    <w:p w14:paraId="2EF404F3" w14:textId="626EBA10" w:rsidR="00124969" w:rsidRDefault="00124969" w:rsidP="003B3F0B">
      <w:pPr>
        <w:spacing w:line="300" w:lineRule="auto"/>
        <w:rPr>
          <w:rFonts w:ascii="Arial" w:hAnsi="Arial" w:cs="Arial"/>
          <w:sz w:val="22"/>
          <w:szCs w:val="22"/>
        </w:rPr>
      </w:pPr>
    </w:p>
    <w:p w14:paraId="399528EB" w14:textId="5EAC0B13" w:rsidR="006A6A4C" w:rsidRPr="005D4410" w:rsidRDefault="006A6A4C" w:rsidP="006A6A4C">
      <w:pPr>
        <w:spacing w:line="300" w:lineRule="auto"/>
        <w:rPr>
          <w:rFonts w:ascii="Arial" w:hAnsi="Arial" w:cs="Arial"/>
          <w:color w:val="000000" w:themeColor="text1"/>
          <w:spacing w:val="-2"/>
          <w:sz w:val="22"/>
          <w:szCs w:val="22"/>
        </w:rPr>
      </w:pPr>
      <w:bookmarkStart w:id="1" w:name="_Hlk146789416"/>
      <w:r w:rsidRPr="005D4410">
        <w:rPr>
          <w:rFonts w:ascii="Arial" w:hAnsi="Arial" w:cs="Arial"/>
          <w:color w:val="000000" w:themeColor="text1"/>
          <w:spacing w:val="-2"/>
          <w:sz w:val="22"/>
          <w:szCs w:val="22"/>
        </w:rPr>
        <w:t xml:space="preserve">TekniPlex Healthcare also will exhibit examples of its pharma rubber compounding and manufacturing solutions for healthcare applications, including gaskets and closures. Manufactured to precise dimensional tolerances to ensure proper fit and function within packaging or medical devices, the company’s pharma-grade rubber substantially minimizes the risk of migration-associated impurities like extractables and leachables. In addition, TekniPlex’s modern laboratories enable development and testing of unique rubber solutions for customer-specific applications. </w:t>
      </w:r>
      <w:bookmarkStart w:id="2" w:name="_GoBack"/>
      <w:bookmarkEnd w:id="1"/>
      <w:bookmarkEnd w:id="2"/>
    </w:p>
    <w:p w14:paraId="06EE14CA" w14:textId="77777777" w:rsidR="00552D67" w:rsidRPr="003B3F0B" w:rsidRDefault="00552D67" w:rsidP="00046C0A">
      <w:pPr>
        <w:textAlignment w:val="baseline"/>
      </w:pPr>
    </w:p>
    <w:p w14:paraId="54B874D1" w14:textId="326FCA60" w:rsidR="00E71A5B" w:rsidRPr="00E71A5B" w:rsidRDefault="00E71A5B" w:rsidP="00E71A5B">
      <w:pPr>
        <w:spacing w:line="300" w:lineRule="auto"/>
        <w:rPr>
          <w:rFonts w:ascii="Arial" w:hAnsi="Arial" w:cs="Arial"/>
          <w:color w:val="000000" w:themeColor="text1"/>
          <w:sz w:val="22"/>
          <w:szCs w:val="22"/>
          <w:shd w:val="clear" w:color="auto" w:fill="FFFFFF"/>
        </w:rPr>
      </w:pPr>
      <w:r w:rsidRPr="00E71A5B">
        <w:rPr>
          <w:rFonts w:ascii="Arial" w:hAnsi="Arial" w:cs="Arial"/>
          <w:sz w:val="22"/>
          <w:szCs w:val="22"/>
        </w:rPr>
        <w:t xml:space="preserve">Finally, </w:t>
      </w:r>
      <w:r w:rsidRPr="00E71A5B">
        <w:rPr>
          <w:rFonts w:ascii="Arial" w:hAnsi="Arial" w:cs="Arial"/>
          <w:color w:val="000000" w:themeColor="text1"/>
          <w:sz w:val="22"/>
          <w:szCs w:val="22"/>
          <w:shd w:val="clear" w:color="auto" w:fill="FFFFFF"/>
        </w:rPr>
        <w:t xml:space="preserve">TekniPlex Healthcare also will showcase its Flexapharm® SBC series of PVDC (polyvinylidene chloride) coated PVC structures, which offer exemplary barrier against oxygen and moisture. Also on display will be an array of Aclar® laminates designed to preserve the efficacy and shelf life of drugs with demanding environmental protection requirements. </w:t>
      </w:r>
    </w:p>
    <w:p w14:paraId="14603E4B" w14:textId="43664CD8" w:rsidR="007478E5" w:rsidRDefault="007478E5" w:rsidP="00046C0A">
      <w:pPr>
        <w:textAlignment w:val="baseline"/>
      </w:pPr>
    </w:p>
    <w:p w14:paraId="38BF054B" w14:textId="1262A54C" w:rsidR="002C55A3" w:rsidRPr="00270965" w:rsidRDefault="002C55A3" w:rsidP="0036279E">
      <w:pPr>
        <w:spacing w:line="259" w:lineRule="auto"/>
        <w:jc w:val="center"/>
        <w:rPr>
          <w:rFonts w:asciiTheme="majorHAnsi" w:eastAsia="Calibri" w:hAnsiTheme="majorHAnsi" w:cstheme="majorHAnsi"/>
          <w:sz w:val="22"/>
          <w:szCs w:val="22"/>
        </w:rPr>
      </w:pPr>
      <w:r w:rsidRPr="00270965">
        <w:rPr>
          <w:rFonts w:asciiTheme="majorHAnsi" w:eastAsia="Calibri" w:hAnsiTheme="majorHAnsi" w:cstheme="majorHAnsi"/>
          <w:sz w:val="22"/>
          <w:szCs w:val="22"/>
        </w:rPr>
        <w:t xml:space="preserve"># # # </w:t>
      </w:r>
    </w:p>
    <w:p w14:paraId="0F007392" w14:textId="3C6ABB28" w:rsidR="00B32B96" w:rsidRDefault="00B32B96" w:rsidP="00B32B96">
      <w:pPr>
        <w:spacing w:after="120"/>
        <w:rPr>
          <w:rFonts w:ascii="Arial" w:hAnsi="Arial" w:cs="Arial"/>
          <w:b/>
          <w:bCs/>
          <w:sz w:val="22"/>
          <w:szCs w:val="22"/>
        </w:rPr>
      </w:pPr>
    </w:p>
    <w:p w14:paraId="659AC831" w14:textId="7DFEF7C2" w:rsidR="005D4410" w:rsidRDefault="005D4410" w:rsidP="00B32B96">
      <w:pPr>
        <w:spacing w:after="120"/>
        <w:rPr>
          <w:rFonts w:ascii="Arial" w:hAnsi="Arial" w:cs="Arial"/>
          <w:b/>
          <w:bCs/>
          <w:sz w:val="22"/>
          <w:szCs w:val="22"/>
        </w:rPr>
      </w:pPr>
    </w:p>
    <w:p w14:paraId="3973C643" w14:textId="77777777" w:rsidR="005D4410" w:rsidRDefault="005D4410" w:rsidP="00B32B96">
      <w:pPr>
        <w:spacing w:after="120"/>
        <w:rPr>
          <w:rFonts w:ascii="Arial" w:hAnsi="Arial" w:cs="Arial"/>
          <w:b/>
          <w:bCs/>
          <w:sz w:val="22"/>
          <w:szCs w:val="22"/>
        </w:rPr>
      </w:pPr>
    </w:p>
    <w:p w14:paraId="37A769C7" w14:textId="178972A9" w:rsidR="00B32B96" w:rsidRPr="00164D69" w:rsidRDefault="00B32B96" w:rsidP="00B32B96">
      <w:pPr>
        <w:spacing w:after="120"/>
        <w:rPr>
          <w:rFonts w:ascii="Arial" w:hAnsi="Arial" w:cs="Arial"/>
          <w:b/>
          <w:bCs/>
          <w:sz w:val="22"/>
          <w:szCs w:val="22"/>
        </w:rPr>
      </w:pPr>
      <w:r w:rsidRPr="00164D69">
        <w:rPr>
          <w:rFonts w:ascii="Arial" w:hAnsi="Arial" w:cs="Arial"/>
          <w:b/>
          <w:bCs/>
          <w:sz w:val="22"/>
          <w:szCs w:val="22"/>
        </w:rPr>
        <w:lastRenderedPageBreak/>
        <w:t>About TekniPlex Healthcare</w:t>
      </w:r>
    </w:p>
    <w:p w14:paraId="2C91B795" w14:textId="77777777" w:rsidR="00B32B96" w:rsidRPr="00164D69" w:rsidRDefault="00B32B96" w:rsidP="00B32B96">
      <w:pPr>
        <w:spacing w:line="264" w:lineRule="auto"/>
        <w:rPr>
          <w:rFonts w:ascii="Arial" w:hAnsi="Arial" w:cs="Arial"/>
          <w:sz w:val="22"/>
          <w:szCs w:val="22"/>
        </w:rPr>
      </w:pPr>
      <w:r w:rsidRPr="00164D69">
        <w:rPr>
          <w:rFonts w:ascii="Arial" w:hAnsi="Arial" w:cs="Arial"/>
          <w:sz w:val="22"/>
          <w:szCs w:val="22"/>
        </w:rPr>
        <w:t xml:space="preserve">TekniPlex Healthcare utilizes advanced materials science expertise and technologies to develop and deliver critical solutions for medical and diagnostic devices, drug delivery systems and sterile barriers healthcare packaging applications. With a global reach, the division’s deep understanding of the greater pharmaceuticals and medical landscape helps it produce exemplary barrier properties for drugs and precision medical devices for interventional and therapeutic procedures. </w:t>
      </w:r>
    </w:p>
    <w:p w14:paraId="6D3CA31F" w14:textId="77777777" w:rsidR="00B32B96" w:rsidRPr="00164D69" w:rsidRDefault="00B32B96" w:rsidP="00B32B96">
      <w:pPr>
        <w:spacing w:line="264" w:lineRule="auto"/>
        <w:rPr>
          <w:rFonts w:ascii="Arial" w:hAnsi="Arial" w:cs="Arial"/>
          <w:sz w:val="22"/>
          <w:szCs w:val="22"/>
        </w:rPr>
      </w:pPr>
    </w:p>
    <w:p w14:paraId="4A4ACDDA" w14:textId="77777777" w:rsidR="00B32B96" w:rsidRPr="00164D69" w:rsidRDefault="00B32B96" w:rsidP="00B32B96">
      <w:pPr>
        <w:spacing w:line="264" w:lineRule="auto"/>
        <w:rPr>
          <w:rFonts w:ascii="Arial" w:eastAsia="Calibri" w:hAnsi="Arial" w:cs="Arial"/>
          <w:sz w:val="22"/>
          <w:szCs w:val="22"/>
        </w:rPr>
      </w:pPr>
      <w:r w:rsidRPr="00164D69">
        <w:rPr>
          <w:rFonts w:ascii="Arial" w:hAnsi="Arial" w:cs="Arial"/>
          <w:sz w:val="22"/>
          <w:szCs w:val="22"/>
        </w:rPr>
        <w:t>In the medical device niche, TekniPlex Healthcare embodies a comprehensive CDMO partner capable of servicing every stage of the product life cycle, from design and development through component manufacturing and final assembly. Throughout its broad purview, the division’s ever-evolving portfolio helps meet demands for high-leverage medicines and mission-critical healthcare products that benefit care providers and patients.</w:t>
      </w:r>
      <w:r w:rsidRPr="00164D69">
        <w:rPr>
          <w:rFonts w:ascii="Arial" w:eastAsia="Calibri" w:hAnsi="Arial" w:cs="Arial"/>
          <w:color w:val="666666"/>
          <w:sz w:val="22"/>
          <w:szCs w:val="22"/>
          <w:shd w:val="clear" w:color="auto" w:fill="FFFFFF"/>
        </w:rPr>
        <w:t xml:space="preserve"> </w:t>
      </w:r>
      <w:r w:rsidRPr="00164D69">
        <w:rPr>
          <w:rFonts w:ascii="Arial" w:eastAsia="Calibri" w:hAnsi="Arial" w:cs="Arial"/>
          <w:sz w:val="22"/>
          <w:szCs w:val="22"/>
        </w:rPr>
        <w:t xml:space="preserve">For more information visit </w:t>
      </w:r>
      <w:hyperlink r:id="rId14" w:history="1">
        <w:r w:rsidRPr="00164D69">
          <w:rPr>
            <w:rStyle w:val="Hyperlink"/>
            <w:rFonts w:ascii="Arial" w:eastAsia="Calibri" w:hAnsi="Arial" w:cs="Arial"/>
            <w:sz w:val="22"/>
            <w:szCs w:val="22"/>
          </w:rPr>
          <w:t>www.tekni-plex.com/healthcare</w:t>
        </w:r>
      </w:hyperlink>
      <w:r w:rsidRPr="00164D69">
        <w:rPr>
          <w:rFonts w:ascii="Arial" w:eastAsia="Calibri" w:hAnsi="Arial" w:cs="Arial"/>
          <w:sz w:val="22"/>
          <w:szCs w:val="22"/>
        </w:rPr>
        <w:t xml:space="preserve">. </w:t>
      </w:r>
    </w:p>
    <w:p w14:paraId="32C80C1F" w14:textId="77777777" w:rsidR="00B32B96" w:rsidRPr="00164D69" w:rsidRDefault="00B32B96" w:rsidP="00B32B96">
      <w:pPr>
        <w:spacing w:after="120"/>
        <w:rPr>
          <w:rFonts w:ascii="Arial" w:hAnsi="Arial" w:cs="Arial"/>
          <w:b/>
          <w:sz w:val="22"/>
          <w:szCs w:val="22"/>
        </w:rPr>
      </w:pPr>
    </w:p>
    <w:p w14:paraId="1954B0B9" w14:textId="77777777" w:rsidR="000259A1" w:rsidRDefault="000259A1" w:rsidP="00ED55AD">
      <w:pPr>
        <w:spacing w:line="264" w:lineRule="auto"/>
        <w:rPr>
          <w:rFonts w:asciiTheme="majorHAnsi" w:eastAsia="Calibri" w:hAnsiTheme="majorHAnsi" w:cstheme="majorHAnsi"/>
          <w:sz w:val="22"/>
          <w:szCs w:val="22"/>
        </w:rPr>
      </w:pPr>
    </w:p>
    <w:p w14:paraId="71CC1270" w14:textId="696980D9" w:rsidR="000259A1" w:rsidRDefault="000259A1" w:rsidP="00ED55AD">
      <w:pPr>
        <w:spacing w:line="264" w:lineRule="auto"/>
        <w:rPr>
          <w:rFonts w:asciiTheme="majorHAnsi" w:hAnsiTheme="majorHAnsi" w:cstheme="majorHAnsi"/>
          <w:b/>
          <w:sz w:val="22"/>
          <w:szCs w:val="22"/>
        </w:rPr>
      </w:pPr>
    </w:p>
    <w:p w14:paraId="2BF29AA2" w14:textId="68B6C7DB" w:rsidR="0023118B" w:rsidRDefault="0023118B" w:rsidP="00ED55AD">
      <w:pPr>
        <w:spacing w:line="264" w:lineRule="auto"/>
        <w:rPr>
          <w:rFonts w:asciiTheme="majorHAnsi" w:hAnsiTheme="majorHAnsi" w:cstheme="majorHAnsi"/>
          <w:b/>
          <w:sz w:val="22"/>
          <w:szCs w:val="22"/>
        </w:rPr>
      </w:pPr>
    </w:p>
    <w:p w14:paraId="7FF1A4EB" w14:textId="5040061E" w:rsidR="00633C67" w:rsidRPr="00270965" w:rsidRDefault="00633C67" w:rsidP="00ED55AD">
      <w:pPr>
        <w:spacing w:line="264" w:lineRule="auto"/>
        <w:rPr>
          <w:rFonts w:asciiTheme="majorHAnsi" w:hAnsiTheme="majorHAnsi" w:cstheme="majorHAnsi"/>
          <w:b/>
          <w:sz w:val="22"/>
          <w:szCs w:val="22"/>
        </w:rPr>
      </w:pPr>
    </w:p>
    <w:sectPr w:rsidR="00633C67" w:rsidRPr="00270965" w:rsidSect="00966DEB">
      <w:pgSz w:w="12240" w:h="15840" w:code="1"/>
      <w:pgMar w:top="1152" w:right="1440" w:bottom="1008"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3D9DF" w16cex:dateUtc="2024-12-11T14:29:00Z"/>
  <w16cex:commentExtensible w16cex:durableId="20BA43E8" w16cex:dateUtc="2024-12-09T10:20:00Z"/>
  <w16cex:commentExtensible w16cex:durableId="2B03DA8D" w16cex:dateUtc="2024-12-11T14: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1C3E5" w14:textId="77777777" w:rsidR="00007FFB" w:rsidRDefault="00007FFB" w:rsidP="00C433BF">
      <w:r>
        <w:separator/>
      </w:r>
    </w:p>
  </w:endnote>
  <w:endnote w:type="continuationSeparator" w:id="0">
    <w:p w14:paraId="2D1FD799" w14:textId="77777777" w:rsidR="00007FFB" w:rsidRDefault="00007FFB" w:rsidP="00C4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DCD60" w14:textId="77777777" w:rsidR="00007FFB" w:rsidRDefault="00007FFB" w:rsidP="00C433BF">
      <w:r>
        <w:separator/>
      </w:r>
    </w:p>
  </w:footnote>
  <w:footnote w:type="continuationSeparator" w:id="0">
    <w:p w14:paraId="5B21256E" w14:textId="77777777" w:rsidR="00007FFB" w:rsidRDefault="00007FFB" w:rsidP="00C4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3B2"/>
    <w:multiLevelType w:val="hybridMultilevel"/>
    <w:tmpl w:val="6E60DD88"/>
    <w:lvl w:ilvl="0" w:tplc="6BF29AD6">
      <w:start w:val="1"/>
      <w:numFmt w:val="bullet"/>
      <w:lvlText w:val=""/>
      <w:lvlJc w:val="left"/>
      <w:pPr>
        <w:ind w:left="420" w:hanging="420"/>
      </w:pPr>
      <w:rPr>
        <w:rFonts w:ascii="Symbol" w:hAnsi="Symbol" w:hint="default"/>
        <w:color w:val="0070C0"/>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05466E17"/>
    <w:multiLevelType w:val="hybridMultilevel"/>
    <w:tmpl w:val="8DDEF8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B40464"/>
    <w:multiLevelType w:val="multilevel"/>
    <w:tmpl w:val="63F65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E7201"/>
    <w:multiLevelType w:val="multilevel"/>
    <w:tmpl w:val="DA928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6401B1"/>
    <w:multiLevelType w:val="hybridMultilevel"/>
    <w:tmpl w:val="FE7A4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67103F"/>
    <w:multiLevelType w:val="hybridMultilevel"/>
    <w:tmpl w:val="68BC9504"/>
    <w:lvl w:ilvl="0" w:tplc="86AA92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8" w15:restartNumberingAfterBreak="0">
    <w:nsid w:val="6B265781"/>
    <w:multiLevelType w:val="hybridMultilevel"/>
    <w:tmpl w:val="342844B8"/>
    <w:lvl w:ilvl="0" w:tplc="B2247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5"/>
  </w:num>
  <w:num w:numId="3">
    <w:abstractNumId w:val="2"/>
  </w:num>
  <w:num w:numId="4">
    <w:abstractNumId w:val="6"/>
  </w:num>
  <w:num w:numId="5">
    <w:abstractNumId w:val="8"/>
  </w:num>
  <w:num w:numId="6">
    <w:abstractNumId w:val="14"/>
  </w:num>
  <w:num w:numId="7">
    <w:abstractNumId w:val="7"/>
  </w:num>
  <w:num w:numId="8">
    <w:abstractNumId w:val="17"/>
  </w:num>
  <w:num w:numId="9">
    <w:abstractNumId w:val="15"/>
  </w:num>
  <w:num w:numId="10">
    <w:abstractNumId w:val="16"/>
  </w:num>
  <w:num w:numId="11">
    <w:abstractNumId w:val="13"/>
  </w:num>
  <w:num w:numId="12">
    <w:abstractNumId w:val="19"/>
  </w:num>
  <w:num w:numId="13">
    <w:abstractNumId w:val="20"/>
  </w:num>
  <w:num w:numId="14">
    <w:abstractNumId w:val="9"/>
  </w:num>
  <w:num w:numId="15">
    <w:abstractNumId w:val="4"/>
  </w:num>
  <w:num w:numId="16">
    <w:abstractNumId w:val="18"/>
  </w:num>
  <w:num w:numId="17">
    <w:abstractNumId w:val="10"/>
  </w:num>
  <w:num w:numId="18">
    <w:abstractNumId w:val="0"/>
  </w:num>
  <w:num w:numId="19">
    <w:abstractNumId w:val="3"/>
  </w:num>
  <w:num w:numId="20">
    <w:abstractNumId w:val="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070CE"/>
    <w:rsid w:val="00007FFB"/>
    <w:rsid w:val="000102CF"/>
    <w:rsid w:val="00012792"/>
    <w:rsid w:val="00012827"/>
    <w:rsid w:val="0001296B"/>
    <w:rsid w:val="00012EF4"/>
    <w:rsid w:val="00013988"/>
    <w:rsid w:val="00014765"/>
    <w:rsid w:val="000147B5"/>
    <w:rsid w:val="00014F91"/>
    <w:rsid w:val="000150FD"/>
    <w:rsid w:val="00015109"/>
    <w:rsid w:val="00016316"/>
    <w:rsid w:val="00016D46"/>
    <w:rsid w:val="000176D8"/>
    <w:rsid w:val="000204A6"/>
    <w:rsid w:val="0002223E"/>
    <w:rsid w:val="00022C1C"/>
    <w:rsid w:val="00022DB6"/>
    <w:rsid w:val="00024C33"/>
    <w:rsid w:val="00024EA4"/>
    <w:rsid w:val="000259A1"/>
    <w:rsid w:val="000277AF"/>
    <w:rsid w:val="00027A71"/>
    <w:rsid w:val="00030109"/>
    <w:rsid w:val="00030121"/>
    <w:rsid w:val="000301D8"/>
    <w:rsid w:val="0003032B"/>
    <w:rsid w:val="00030452"/>
    <w:rsid w:val="000315D9"/>
    <w:rsid w:val="000317C5"/>
    <w:rsid w:val="00032CA3"/>
    <w:rsid w:val="000365D7"/>
    <w:rsid w:val="00037915"/>
    <w:rsid w:val="00037A9B"/>
    <w:rsid w:val="00041173"/>
    <w:rsid w:val="00044106"/>
    <w:rsid w:val="00044B7C"/>
    <w:rsid w:val="00045711"/>
    <w:rsid w:val="00046517"/>
    <w:rsid w:val="00046B50"/>
    <w:rsid w:val="00046C0A"/>
    <w:rsid w:val="000476B4"/>
    <w:rsid w:val="00047BBE"/>
    <w:rsid w:val="00053C1D"/>
    <w:rsid w:val="000540A8"/>
    <w:rsid w:val="000544D7"/>
    <w:rsid w:val="00054841"/>
    <w:rsid w:val="0005620F"/>
    <w:rsid w:val="000563D3"/>
    <w:rsid w:val="00056EE7"/>
    <w:rsid w:val="00061967"/>
    <w:rsid w:val="00062C0B"/>
    <w:rsid w:val="00062D18"/>
    <w:rsid w:val="00063946"/>
    <w:rsid w:val="00063DC3"/>
    <w:rsid w:val="00063EE2"/>
    <w:rsid w:val="000661CA"/>
    <w:rsid w:val="00067B15"/>
    <w:rsid w:val="00070177"/>
    <w:rsid w:val="00070D46"/>
    <w:rsid w:val="00070FCB"/>
    <w:rsid w:val="00073089"/>
    <w:rsid w:val="00073971"/>
    <w:rsid w:val="00074F23"/>
    <w:rsid w:val="00076855"/>
    <w:rsid w:val="00077F0D"/>
    <w:rsid w:val="00081AE3"/>
    <w:rsid w:val="000841B7"/>
    <w:rsid w:val="0008487E"/>
    <w:rsid w:val="0008634F"/>
    <w:rsid w:val="000863C3"/>
    <w:rsid w:val="000866CD"/>
    <w:rsid w:val="000869F4"/>
    <w:rsid w:val="0009244B"/>
    <w:rsid w:val="00094A4C"/>
    <w:rsid w:val="000958E6"/>
    <w:rsid w:val="00096A99"/>
    <w:rsid w:val="00096F0D"/>
    <w:rsid w:val="000973BC"/>
    <w:rsid w:val="00097BB0"/>
    <w:rsid w:val="000A208B"/>
    <w:rsid w:val="000A5BD3"/>
    <w:rsid w:val="000B0B70"/>
    <w:rsid w:val="000B0D62"/>
    <w:rsid w:val="000B0FE8"/>
    <w:rsid w:val="000B23CD"/>
    <w:rsid w:val="000B24E3"/>
    <w:rsid w:val="000B33CB"/>
    <w:rsid w:val="000B6A91"/>
    <w:rsid w:val="000B738D"/>
    <w:rsid w:val="000C09C9"/>
    <w:rsid w:val="000C21C7"/>
    <w:rsid w:val="000C3699"/>
    <w:rsid w:val="000C3FFF"/>
    <w:rsid w:val="000C4BF6"/>
    <w:rsid w:val="000C7079"/>
    <w:rsid w:val="000D300A"/>
    <w:rsid w:val="000D38D5"/>
    <w:rsid w:val="000D5499"/>
    <w:rsid w:val="000D5F49"/>
    <w:rsid w:val="000D681F"/>
    <w:rsid w:val="000D7EDB"/>
    <w:rsid w:val="000E0E09"/>
    <w:rsid w:val="000E0FDF"/>
    <w:rsid w:val="000E12DE"/>
    <w:rsid w:val="000E15B5"/>
    <w:rsid w:val="000E2485"/>
    <w:rsid w:val="000E3876"/>
    <w:rsid w:val="000E3BF1"/>
    <w:rsid w:val="000E3DDC"/>
    <w:rsid w:val="000E50BD"/>
    <w:rsid w:val="000E583F"/>
    <w:rsid w:val="000E6AFB"/>
    <w:rsid w:val="000F01A6"/>
    <w:rsid w:val="000F0635"/>
    <w:rsid w:val="000F311D"/>
    <w:rsid w:val="000F3843"/>
    <w:rsid w:val="000F52CE"/>
    <w:rsid w:val="000F5560"/>
    <w:rsid w:val="0010015C"/>
    <w:rsid w:val="00101E48"/>
    <w:rsid w:val="00101F89"/>
    <w:rsid w:val="0010346C"/>
    <w:rsid w:val="0010401D"/>
    <w:rsid w:val="0010473F"/>
    <w:rsid w:val="00104C1A"/>
    <w:rsid w:val="00105091"/>
    <w:rsid w:val="0010583F"/>
    <w:rsid w:val="00105D02"/>
    <w:rsid w:val="00105D93"/>
    <w:rsid w:val="00106264"/>
    <w:rsid w:val="001072C6"/>
    <w:rsid w:val="0010733C"/>
    <w:rsid w:val="0010787D"/>
    <w:rsid w:val="001112E4"/>
    <w:rsid w:val="001113F7"/>
    <w:rsid w:val="00111D8F"/>
    <w:rsid w:val="00112D71"/>
    <w:rsid w:val="001145E4"/>
    <w:rsid w:val="00114802"/>
    <w:rsid w:val="001159AF"/>
    <w:rsid w:val="00115F7A"/>
    <w:rsid w:val="0011608D"/>
    <w:rsid w:val="00120AC2"/>
    <w:rsid w:val="00121B48"/>
    <w:rsid w:val="00123A6A"/>
    <w:rsid w:val="00124969"/>
    <w:rsid w:val="00124EE7"/>
    <w:rsid w:val="00127768"/>
    <w:rsid w:val="00127DEA"/>
    <w:rsid w:val="00130476"/>
    <w:rsid w:val="00130A4D"/>
    <w:rsid w:val="00131941"/>
    <w:rsid w:val="001330CA"/>
    <w:rsid w:val="001351E8"/>
    <w:rsid w:val="00135AA3"/>
    <w:rsid w:val="00136CAC"/>
    <w:rsid w:val="00137BEB"/>
    <w:rsid w:val="00140410"/>
    <w:rsid w:val="00140B6C"/>
    <w:rsid w:val="00141A44"/>
    <w:rsid w:val="00144642"/>
    <w:rsid w:val="00144645"/>
    <w:rsid w:val="00145156"/>
    <w:rsid w:val="00147929"/>
    <w:rsid w:val="001508A2"/>
    <w:rsid w:val="00150B1A"/>
    <w:rsid w:val="0015190B"/>
    <w:rsid w:val="00153166"/>
    <w:rsid w:val="00153C30"/>
    <w:rsid w:val="001546BB"/>
    <w:rsid w:val="0015634A"/>
    <w:rsid w:val="0015685C"/>
    <w:rsid w:val="00156B64"/>
    <w:rsid w:val="001601FB"/>
    <w:rsid w:val="00161871"/>
    <w:rsid w:val="0016207F"/>
    <w:rsid w:val="00162A48"/>
    <w:rsid w:val="00162EAD"/>
    <w:rsid w:val="00164C8A"/>
    <w:rsid w:val="001657C2"/>
    <w:rsid w:val="00165BB4"/>
    <w:rsid w:val="00167886"/>
    <w:rsid w:val="00167DBC"/>
    <w:rsid w:val="0017436D"/>
    <w:rsid w:val="00174FC8"/>
    <w:rsid w:val="0017655C"/>
    <w:rsid w:val="00176980"/>
    <w:rsid w:val="00177E56"/>
    <w:rsid w:val="00180585"/>
    <w:rsid w:val="00180F46"/>
    <w:rsid w:val="0018130C"/>
    <w:rsid w:val="00181435"/>
    <w:rsid w:val="00181C7C"/>
    <w:rsid w:val="00182E6E"/>
    <w:rsid w:val="00182F6A"/>
    <w:rsid w:val="00186AEF"/>
    <w:rsid w:val="00186DCE"/>
    <w:rsid w:val="0018747A"/>
    <w:rsid w:val="0019125D"/>
    <w:rsid w:val="00192539"/>
    <w:rsid w:val="00193FC9"/>
    <w:rsid w:val="00194BA9"/>
    <w:rsid w:val="00196157"/>
    <w:rsid w:val="001A01D8"/>
    <w:rsid w:val="001A09CA"/>
    <w:rsid w:val="001A0CBE"/>
    <w:rsid w:val="001A13E7"/>
    <w:rsid w:val="001A4CEE"/>
    <w:rsid w:val="001A5763"/>
    <w:rsid w:val="001A7B9A"/>
    <w:rsid w:val="001B191F"/>
    <w:rsid w:val="001B4515"/>
    <w:rsid w:val="001B7C98"/>
    <w:rsid w:val="001C13A9"/>
    <w:rsid w:val="001C167C"/>
    <w:rsid w:val="001C1B91"/>
    <w:rsid w:val="001C25C5"/>
    <w:rsid w:val="001C3330"/>
    <w:rsid w:val="001D09B2"/>
    <w:rsid w:val="001D30B5"/>
    <w:rsid w:val="001D3B5A"/>
    <w:rsid w:val="001D6430"/>
    <w:rsid w:val="001D679D"/>
    <w:rsid w:val="001D6ACB"/>
    <w:rsid w:val="001E0A8F"/>
    <w:rsid w:val="001E1741"/>
    <w:rsid w:val="001E1E69"/>
    <w:rsid w:val="001E1EFA"/>
    <w:rsid w:val="001E4451"/>
    <w:rsid w:val="001E4788"/>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6C91"/>
    <w:rsid w:val="001F7820"/>
    <w:rsid w:val="001F7BCB"/>
    <w:rsid w:val="00200C3A"/>
    <w:rsid w:val="00200C50"/>
    <w:rsid w:val="00201512"/>
    <w:rsid w:val="00202085"/>
    <w:rsid w:val="002023C2"/>
    <w:rsid w:val="002032C5"/>
    <w:rsid w:val="0020363C"/>
    <w:rsid w:val="00203B57"/>
    <w:rsid w:val="00204EBF"/>
    <w:rsid w:val="0020654E"/>
    <w:rsid w:val="0020706A"/>
    <w:rsid w:val="0020723F"/>
    <w:rsid w:val="00207B28"/>
    <w:rsid w:val="002129F1"/>
    <w:rsid w:val="00212A73"/>
    <w:rsid w:val="00216BC5"/>
    <w:rsid w:val="00216C6C"/>
    <w:rsid w:val="00216F5C"/>
    <w:rsid w:val="00220B7C"/>
    <w:rsid w:val="002233E5"/>
    <w:rsid w:val="00223833"/>
    <w:rsid w:val="00224B52"/>
    <w:rsid w:val="00225012"/>
    <w:rsid w:val="00226F7C"/>
    <w:rsid w:val="002304E2"/>
    <w:rsid w:val="0023118B"/>
    <w:rsid w:val="00231528"/>
    <w:rsid w:val="00231ACA"/>
    <w:rsid w:val="00231B06"/>
    <w:rsid w:val="00232DC9"/>
    <w:rsid w:val="00233A91"/>
    <w:rsid w:val="00233FFB"/>
    <w:rsid w:val="002347EB"/>
    <w:rsid w:val="00234B6A"/>
    <w:rsid w:val="00235012"/>
    <w:rsid w:val="00235402"/>
    <w:rsid w:val="00236829"/>
    <w:rsid w:val="00236833"/>
    <w:rsid w:val="00236B57"/>
    <w:rsid w:val="00236D8A"/>
    <w:rsid w:val="002376D3"/>
    <w:rsid w:val="00240E04"/>
    <w:rsid w:val="00240F8A"/>
    <w:rsid w:val="00241AD3"/>
    <w:rsid w:val="00241C16"/>
    <w:rsid w:val="002436E8"/>
    <w:rsid w:val="00243F8F"/>
    <w:rsid w:val="002442A5"/>
    <w:rsid w:val="002463F0"/>
    <w:rsid w:val="00246A6F"/>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D57"/>
    <w:rsid w:val="0026711C"/>
    <w:rsid w:val="00270965"/>
    <w:rsid w:val="002720D8"/>
    <w:rsid w:val="00272240"/>
    <w:rsid w:val="00274F9F"/>
    <w:rsid w:val="00275119"/>
    <w:rsid w:val="0027561D"/>
    <w:rsid w:val="00275C1F"/>
    <w:rsid w:val="002828B5"/>
    <w:rsid w:val="00283155"/>
    <w:rsid w:val="00284E7F"/>
    <w:rsid w:val="00285644"/>
    <w:rsid w:val="00285E7A"/>
    <w:rsid w:val="00287717"/>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6A83"/>
    <w:rsid w:val="002A7092"/>
    <w:rsid w:val="002A7331"/>
    <w:rsid w:val="002A747C"/>
    <w:rsid w:val="002B010A"/>
    <w:rsid w:val="002B2238"/>
    <w:rsid w:val="002B252A"/>
    <w:rsid w:val="002B2FED"/>
    <w:rsid w:val="002B3092"/>
    <w:rsid w:val="002B30AA"/>
    <w:rsid w:val="002B3737"/>
    <w:rsid w:val="002B3DBF"/>
    <w:rsid w:val="002B569A"/>
    <w:rsid w:val="002B69E1"/>
    <w:rsid w:val="002B7687"/>
    <w:rsid w:val="002B76B3"/>
    <w:rsid w:val="002B77E5"/>
    <w:rsid w:val="002C00BC"/>
    <w:rsid w:val="002C102D"/>
    <w:rsid w:val="002C223B"/>
    <w:rsid w:val="002C2271"/>
    <w:rsid w:val="002C4D57"/>
    <w:rsid w:val="002C55A3"/>
    <w:rsid w:val="002C5694"/>
    <w:rsid w:val="002C6122"/>
    <w:rsid w:val="002C6F3C"/>
    <w:rsid w:val="002D0D20"/>
    <w:rsid w:val="002D237B"/>
    <w:rsid w:val="002D2563"/>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7FD"/>
    <w:rsid w:val="00321BBF"/>
    <w:rsid w:val="00321FA0"/>
    <w:rsid w:val="003227CE"/>
    <w:rsid w:val="00322C16"/>
    <w:rsid w:val="0032328C"/>
    <w:rsid w:val="003234C6"/>
    <w:rsid w:val="00323EAE"/>
    <w:rsid w:val="003256FD"/>
    <w:rsid w:val="003259DF"/>
    <w:rsid w:val="0032715C"/>
    <w:rsid w:val="00327E83"/>
    <w:rsid w:val="00332B46"/>
    <w:rsid w:val="00332FF7"/>
    <w:rsid w:val="003354A4"/>
    <w:rsid w:val="00337C2D"/>
    <w:rsid w:val="00340C9F"/>
    <w:rsid w:val="003415A4"/>
    <w:rsid w:val="00341C49"/>
    <w:rsid w:val="00343A66"/>
    <w:rsid w:val="00343B1C"/>
    <w:rsid w:val="003442F7"/>
    <w:rsid w:val="003446E2"/>
    <w:rsid w:val="003449E9"/>
    <w:rsid w:val="00346826"/>
    <w:rsid w:val="00346916"/>
    <w:rsid w:val="003479BE"/>
    <w:rsid w:val="0035033F"/>
    <w:rsid w:val="00350476"/>
    <w:rsid w:val="00350637"/>
    <w:rsid w:val="00351195"/>
    <w:rsid w:val="00352271"/>
    <w:rsid w:val="00354421"/>
    <w:rsid w:val="003552F7"/>
    <w:rsid w:val="00355B42"/>
    <w:rsid w:val="0035681F"/>
    <w:rsid w:val="00357087"/>
    <w:rsid w:val="003577EC"/>
    <w:rsid w:val="00361731"/>
    <w:rsid w:val="00361E7F"/>
    <w:rsid w:val="00362255"/>
    <w:rsid w:val="0036279E"/>
    <w:rsid w:val="00362F2C"/>
    <w:rsid w:val="00364C00"/>
    <w:rsid w:val="00365A83"/>
    <w:rsid w:val="003661F2"/>
    <w:rsid w:val="003710FF"/>
    <w:rsid w:val="00372778"/>
    <w:rsid w:val="00373BEF"/>
    <w:rsid w:val="00373E30"/>
    <w:rsid w:val="00374D70"/>
    <w:rsid w:val="00376FF2"/>
    <w:rsid w:val="0038195D"/>
    <w:rsid w:val="00381E0A"/>
    <w:rsid w:val="0038449E"/>
    <w:rsid w:val="003858FE"/>
    <w:rsid w:val="00387D89"/>
    <w:rsid w:val="0039114E"/>
    <w:rsid w:val="003915F9"/>
    <w:rsid w:val="00392FDA"/>
    <w:rsid w:val="003947A1"/>
    <w:rsid w:val="003956B1"/>
    <w:rsid w:val="003960AC"/>
    <w:rsid w:val="00396567"/>
    <w:rsid w:val="003968D1"/>
    <w:rsid w:val="00397295"/>
    <w:rsid w:val="00397851"/>
    <w:rsid w:val="00397EA2"/>
    <w:rsid w:val="003A2111"/>
    <w:rsid w:val="003A42C4"/>
    <w:rsid w:val="003A4408"/>
    <w:rsid w:val="003A5349"/>
    <w:rsid w:val="003A5B7E"/>
    <w:rsid w:val="003A5CF1"/>
    <w:rsid w:val="003B0994"/>
    <w:rsid w:val="003B20C3"/>
    <w:rsid w:val="003B3B92"/>
    <w:rsid w:val="003B3F0B"/>
    <w:rsid w:val="003B4AB3"/>
    <w:rsid w:val="003B4E22"/>
    <w:rsid w:val="003B6C53"/>
    <w:rsid w:val="003B6DB2"/>
    <w:rsid w:val="003B6E90"/>
    <w:rsid w:val="003B71EE"/>
    <w:rsid w:val="003B7220"/>
    <w:rsid w:val="003B7F38"/>
    <w:rsid w:val="003C123E"/>
    <w:rsid w:val="003C159B"/>
    <w:rsid w:val="003C1A6F"/>
    <w:rsid w:val="003C1EEC"/>
    <w:rsid w:val="003C23F9"/>
    <w:rsid w:val="003C2677"/>
    <w:rsid w:val="003C3DED"/>
    <w:rsid w:val="003C5ACA"/>
    <w:rsid w:val="003C6636"/>
    <w:rsid w:val="003D105D"/>
    <w:rsid w:val="003D10DA"/>
    <w:rsid w:val="003D1E98"/>
    <w:rsid w:val="003D21C6"/>
    <w:rsid w:val="003D253C"/>
    <w:rsid w:val="003D3257"/>
    <w:rsid w:val="003D4802"/>
    <w:rsid w:val="003D4AEF"/>
    <w:rsid w:val="003D5937"/>
    <w:rsid w:val="003D5F1C"/>
    <w:rsid w:val="003D6966"/>
    <w:rsid w:val="003D6F09"/>
    <w:rsid w:val="003D70CC"/>
    <w:rsid w:val="003D7375"/>
    <w:rsid w:val="003D7F09"/>
    <w:rsid w:val="003E04C2"/>
    <w:rsid w:val="003E08EB"/>
    <w:rsid w:val="003E1F2B"/>
    <w:rsid w:val="003E3AF3"/>
    <w:rsid w:val="003E3C49"/>
    <w:rsid w:val="003E3FB3"/>
    <w:rsid w:val="003E68B2"/>
    <w:rsid w:val="003F1464"/>
    <w:rsid w:val="003F2FA8"/>
    <w:rsid w:val="003F3943"/>
    <w:rsid w:val="003F4224"/>
    <w:rsid w:val="003F660C"/>
    <w:rsid w:val="003F7F14"/>
    <w:rsid w:val="00400153"/>
    <w:rsid w:val="00402E5C"/>
    <w:rsid w:val="00403E7B"/>
    <w:rsid w:val="00404B68"/>
    <w:rsid w:val="00405850"/>
    <w:rsid w:val="00405E2F"/>
    <w:rsid w:val="004069B4"/>
    <w:rsid w:val="00406E67"/>
    <w:rsid w:val="00410BD8"/>
    <w:rsid w:val="00411980"/>
    <w:rsid w:val="00414CF3"/>
    <w:rsid w:val="00414D4E"/>
    <w:rsid w:val="004153A5"/>
    <w:rsid w:val="00415B14"/>
    <w:rsid w:val="00416E73"/>
    <w:rsid w:val="00420111"/>
    <w:rsid w:val="004217F3"/>
    <w:rsid w:val="004228A1"/>
    <w:rsid w:val="00422F2B"/>
    <w:rsid w:val="00423407"/>
    <w:rsid w:val="00424123"/>
    <w:rsid w:val="00424971"/>
    <w:rsid w:val="00425371"/>
    <w:rsid w:val="00426021"/>
    <w:rsid w:val="004263E9"/>
    <w:rsid w:val="0042748C"/>
    <w:rsid w:val="00427B2A"/>
    <w:rsid w:val="00430611"/>
    <w:rsid w:val="0043322F"/>
    <w:rsid w:val="00433725"/>
    <w:rsid w:val="00433809"/>
    <w:rsid w:val="00433CB9"/>
    <w:rsid w:val="00434B57"/>
    <w:rsid w:val="004354C6"/>
    <w:rsid w:val="00437CC1"/>
    <w:rsid w:val="00442846"/>
    <w:rsid w:val="00442B09"/>
    <w:rsid w:val="00444A92"/>
    <w:rsid w:val="00445B07"/>
    <w:rsid w:val="00446443"/>
    <w:rsid w:val="0044657D"/>
    <w:rsid w:val="00450B10"/>
    <w:rsid w:val="00450EF6"/>
    <w:rsid w:val="0045577A"/>
    <w:rsid w:val="00456E7C"/>
    <w:rsid w:val="00456F45"/>
    <w:rsid w:val="00460C9A"/>
    <w:rsid w:val="00461066"/>
    <w:rsid w:val="004650B2"/>
    <w:rsid w:val="00465548"/>
    <w:rsid w:val="004660AD"/>
    <w:rsid w:val="00471916"/>
    <w:rsid w:val="00471B11"/>
    <w:rsid w:val="00471D39"/>
    <w:rsid w:val="0047303C"/>
    <w:rsid w:val="00473685"/>
    <w:rsid w:val="00474950"/>
    <w:rsid w:val="00474B6D"/>
    <w:rsid w:val="00475B43"/>
    <w:rsid w:val="0047617C"/>
    <w:rsid w:val="00476CF0"/>
    <w:rsid w:val="00476DE5"/>
    <w:rsid w:val="00481462"/>
    <w:rsid w:val="0048215A"/>
    <w:rsid w:val="0048289B"/>
    <w:rsid w:val="00483BD7"/>
    <w:rsid w:val="004841A0"/>
    <w:rsid w:val="0048516D"/>
    <w:rsid w:val="004852EC"/>
    <w:rsid w:val="004854E7"/>
    <w:rsid w:val="00486C33"/>
    <w:rsid w:val="00487628"/>
    <w:rsid w:val="00487A5D"/>
    <w:rsid w:val="00487CAD"/>
    <w:rsid w:val="00491776"/>
    <w:rsid w:val="00491F15"/>
    <w:rsid w:val="00492694"/>
    <w:rsid w:val="00493FBB"/>
    <w:rsid w:val="004945D9"/>
    <w:rsid w:val="00496AB7"/>
    <w:rsid w:val="00497ED1"/>
    <w:rsid w:val="004A14CA"/>
    <w:rsid w:val="004A26BE"/>
    <w:rsid w:val="004A3318"/>
    <w:rsid w:val="004A376A"/>
    <w:rsid w:val="004A3CBA"/>
    <w:rsid w:val="004A44F0"/>
    <w:rsid w:val="004A477D"/>
    <w:rsid w:val="004A594F"/>
    <w:rsid w:val="004A59C3"/>
    <w:rsid w:val="004A5CD4"/>
    <w:rsid w:val="004A5E21"/>
    <w:rsid w:val="004A5F6A"/>
    <w:rsid w:val="004A6363"/>
    <w:rsid w:val="004A6BF7"/>
    <w:rsid w:val="004A727E"/>
    <w:rsid w:val="004B0CFF"/>
    <w:rsid w:val="004B1A25"/>
    <w:rsid w:val="004B4F46"/>
    <w:rsid w:val="004B5900"/>
    <w:rsid w:val="004B5C9B"/>
    <w:rsid w:val="004C0180"/>
    <w:rsid w:val="004C280A"/>
    <w:rsid w:val="004C3023"/>
    <w:rsid w:val="004C3328"/>
    <w:rsid w:val="004C4339"/>
    <w:rsid w:val="004C44C1"/>
    <w:rsid w:val="004C54F4"/>
    <w:rsid w:val="004C5E3F"/>
    <w:rsid w:val="004C6757"/>
    <w:rsid w:val="004C726A"/>
    <w:rsid w:val="004D0066"/>
    <w:rsid w:val="004D21B2"/>
    <w:rsid w:val="004D3C42"/>
    <w:rsid w:val="004D44C3"/>
    <w:rsid w:val="004D47AC"/>
    <w:rsid w:val="004D548F"/>
    <w:rsid w:val="004D6753"/>
    <w:rsid w:val="004D70D1"/>
    <w:rsid w:val="004E05C9"/>
    <w:rsid w:val="004E16FD"/>
    <w:rsid w:val="004E180A"/>
    <w:rsid w:val="004E4E0B"/>
    <w:rsid w:val="004E5628"/>
    <w:rsid w:val="004E6119"/>
    <w:rsid w:val="004E63E6"/>
    <w:rsid w:val="004E6D04"/>
    <w:rsid w:val="004E6DD4"/>
    <w:rsid w:val="004E7D26"/>
    <w:rsid w:val="004F0D62"/>
    <w:rsid w:val="004F2EA5"/>
    <w:rsid w:val="004F336F"/>
    <w:rsid w:val="004F434D"/>
    <w:rsid w:val="004F4C2C"/>
    <w:rsid w:val="004F4FBF"/>
    <w:rsid w:val="004F51DA"/>
    <w:rsid w:val="004F6117"/>
    <w:rsid w:val="004F6CEA"/>
    <w:rsid w:val="004F7DF6"/>
    <w:rsid w:val="0050011D"/>
    <w:rsid w:val="00500B4F"/>
    <w:rsid w:val="00500C4C"/>
    <w:rsid w:val="00500D6B"/>
    <w:rsid w:val="0050101A"/>
    <w:rsid w:val="00501093"/>
    <w:rsid w:val="00502EF5"/>
    <w:rsid w:val="00503C48"/>
    <w:rsid w:val="00504CE6"/>
    <w:rsid w:val="0050679C"/>
    <w:rsid w:val="00507A4C"/>
    <w:rsid w:val="00510251"/>
    <w:rsid w:val="0051079D"/>
    <w:rsid w:val="00510A5B"/>
    <w:rsid w:val="005138A9"/>
    <w:rsid w:val="00514CA3"/>
    <w:rsid w:val="00517610"/>
    <w:rsid w:val="00523008"/>
    <w:rsid w:val="005247A8"/>
    <w:rsid w:val="00525969"/>
    <w:rsid w:val="00526A43"/>
    <w:rsid w:val="00526F1F"/>
    <w:rsid w:val="00531654"/>
    <w:rsid w:val="00533725"/>
    <w:rsid w:val="00533C83"/>
    <w:rsid w:val="00533DA3"/>
    <w:rsid w:val="005345CA"/>
    <w:rsid w:val="00536E2D"/>
    <w:rsid w:val="005415E3"/>
    <w:rsid w:val="00542F17"/>
    <w:rsid w:val="00544D95"/>
    <w:rsid w:val="00545E83"/>
    <w:rsid w:val="00547789"/>
    <w:rsid w:val="00550E92"/>
    <w:rsid w:val="00551156"/>
    <w:rsid w:val="00551428"/>
    <w:rsid w:val="005524EB"/>
    <w:rsid w:val="00552D67"/>
    <w:rsid w:val="00553B64"/>
    <w:rsid w:val="00554571"/>
    <w:rsid w:val="00554C2A"/>
    <w:rsid w:val="00555899"/>
    <w:rsid w:val="005559FF"/>
    <w:rsid w:val="0055620E"/>
    <w:rsid w:val="00560749"/>
    <w:rsid w:val="005608CA"/>
    <w:rsid w:val="0056280C"/>
    <w:rsid w:val="00562E13"/>
    <w:rsid w:val="0056334B"/>
    <w:rsid w:val="00563B6A"/>
    <w:rsid w:val="00563D2B"/>
    <w:rsid w:val="0056427A"/>
    <w:rsid w:val="005644BD"/>
    <w:rsid w:val="00564AFB"/>
    <w:rsid w:val="00564B44"/>
    <w:rsid w:val="005665FE"/>
    <w:rsid w:val="00566E80"/>
    <w:rsid w:val="00567109"/>
    <w:rsid w:val="00567255"/>
    <w:rsid w:val="00570B3F"/>
    <w:rsid w:val="0057124A"/>
    <w:rsid w:val="005730A0"/>
    <w:rsid w:val="00573340"/>
    <w:rsid w:val="00573481"/>
    <w:rsid w:val="00573F76"/>
    <w:rsid w:val="005744CC"/>
    <w:rsid w:val="005746C1"/>
    <w:rsid w:val="0057486A"/>
    <w:rsid w:val="00574901"/>
    <w:rsid w:val="005750B6"/>
    <w:rsid w:val="00575899"/>
    <w:rsid w:val="00575EBD"/>
    <w:rsid w:val="00577F96"/>
    <w:rsid w:val="0058038E"/>
    <w:rsid w:val="005830E7"/>
    <w:rsid w:val="00584C6F"/>
    <w:rsid w:val="005858D6"/>
    <w:rsid w:val="00585EA4"/>
    <w:rsid w:val="00585FF5"/>
    <w:rsid w:val="00586718"/>
    <w:rsid w:val="0058690D"/>
    <w:rsid w:val="00586CAE"/>
    <w:rsid w:val="00590F05"/>
    <w:rsid w:val="00591B07"/>
    <w:rsid w:val="00591F09"/>
    <w:rsid w:val="00594609"/>
    <w:rsid w:val="00594775"/>
    <w:rsid w:val="00595677"/>
    <w:rsid w:val="005A0182"/>
    <w:rsid w:val="005A052C"/>
    <w:rsid w:val="005A0712"/>
    <w:rsid w:val="005A2E12"/>
    <w:rsid w:val="005A35A3"/>
    <w:rsid w:val="005A4D4D"/>
    <w:rsid w:val="005A681D"/>
    <w:rsid w:val="005A7B7B"/>
    <w:rsid w:val="005B151D"/>
    <w:rsid w:val="005B3EE3"/>
    <w:rsid w:val="005B4441"/>
    <w:rsid w:val="005B4695"/>
    <w:rsid w:val="005B4FAD"/>
    <w:rsid w:val="005B5471"/>
    <w:rsid w:val="005B6BF2"/>
    <w:rsid w:val="005B6C6C"/>
    <w:rsid w:val="005B73F3"/>
    <w:rsid w:val="005C009E"/>
    <w:rsid w:val="005C1288"/>
    <w:rsid w:val="005C3576"/>
    <w:rsid w:val="005C36AC"/>
    <w:rsid w:val="005C3C3B"/>
    <w:rsid w:val="005C3EE4"/>
    <w:rsid w:val="005C495F"/>
    <w:rsid w:val="005C52E6"/>
    <w:rsid w:val="005C5B9C"/>
    <w:rsid w:val="005C6591"/>
    <w:rsid w:val="005D01E6"/>
    <w:rsid w:val="005D028B"/>
    <w:rsid w:val="005D0464"/>
    <w:rsid w:val="005D124C"/>
    <w:rsid w:val="005D15F3"/>
    <w:rsid w:val="005D1674"/>
    <w:rsid w:val="005D22F6"/>
    <w:rsid w:val="005D28C2"/>
    <w:rsid w:val="005D2C67"/>
    <w:rsid w:val="005D3B90"/>
    <w:rsid w:val="005D4410"/>
    <w:rsid w:val="005D5557"/>
    <w:rsid w:val="005D59FD"/>
    <w:rsid w:val="005D7FE1"/>
    <w:rsid w:val="005E0F49"/>
    <w:rsid w:val="005E111C"/>
    <w:rsid w:val="005E2262"/>
    <w:rsid w:val="005E2FC0"/>
    <w:rsid w:val="005E50AF"/>
    <w:rsid w:val="005E5DDF"/>
    <w:rsid w:val="005E7BD5"/>
    <w:rsid w:val="005E7D98"/>
    <w:rsid w:val="005F092A"/>
    <w:rsid w:val="005F1579"/>
    <w:rsid w:val="005F1BBC"/>
    <w:rsid w:val="005F1D5A"/>
    <w:rsid w:val="005F1E7A"/>
    <w:rsid w:val="005F210E"/>
    <w:rsid w:val="005F285E"/>
    <w:rsid w:val="005F3E44"/>
    <w:rsid w:val="005F40F9"/>
    <w:rsid w:val="005F547F"/>
    <w:rsid w:val="005F5ADE"/>
    <w:rsid w:val="00600B66"/>
    <w:rsid w:val="0060122B"/>
    <w:rsid w:val="00601751"/>
    <w:rsid w:val="00602212"/>
    <w:rsid w:val="00602968"/>
    <w:rsid w:val="006033A7"/>
    <w:rsid w:val="00603A32"/>
    <w:rsid w:val="00604DC5"/>
    <w:rsid w:val="00605A40"/>
    <w:rsid w:val="0061141A"/>
    <w:rsid w:val="006129EF"/>
    <w:rsid w:val="0061386A"/>
    <w:rsid w:val="00613A29"/>
    <w:rsid w:val="00613C67"/>
    <w:rsid w:val="00614927"/>
    <w:rsid w:val="006149FE"/>
    <w:rsid w:val="00614E53"/>
    <w:rsid w:val="00616505"/>
    <w:rsid w:val="00620445"/>
    <w:rsid w:val="00620904"/>
    <w:rsid w:val="00622A05"/>
    <w:rsid w:val="00624D1C"/>
    <w:rsid w:val="0062568D"/>
    <w:rsid w:val="006260BB"/>
    <w:rsid w:val="006260F5"/>
    <w:rsid w:val="006270F5"/>
    <w:rsid w:val="00627700"/>
    <w:rsid w:val="00627DB9"/>
    <w:rsid w:val="00627E80"/>
    <w:rsid w:val="00630AC1"/>
    <w:rsid w:val="00630C5B"/>
    <w:rsid w:val="0063103C"/>
    <w:rsid w:val="006313CA"/>
    <w:rsid w:val="00631F71"/>
    <w:rsid w:val="006330C8"/>
    <w:rsid w:val="006336EC"/>
    <w:rsid w:val="00633C67"/>
    <w:rsid w:val="00634FBF"/>
    <w:rsid w:val="00635541"/>
    <w:rsid w:val="00635BED"/>
    <w:rsid w:val="006364F4"/>
    <w:rsid w:val="00636F0F"/>
    <w:rsid w:val="006371D6"/>
    <w:rsid w:val="0064036D"/>
    <w:rsid w:val="00640430"/>
    <w:rsid w:val="00640EEC"/>
    <w:rsid w:val="0064133B"/>
    <w:rsid w:val="00641E28"/>
    <w:rsid w:val="0064262E"/>
    <w:rsid w:val="006434DC"/>
    <w:rsid w:val="00643552"/>
    <w:rsid w:val="0064393D"/>
    <w:rsid w:val="006441B4"/>
    <w:rsid w:val="00646007"/>
    <w:rsid w:val="00647F1A"/>
    <w:rsid w:val="0065153D"/>
    <w:rsid w:val="00651AAB"/>
    <w:rsid w:val="00651CD0"/>
    <w:rsid w:val="00652420"/>
    <w:rsid w:val="006534FD"/>
    <w:rsid w:val="006540CB"/>
    <w:rsid w:val="0065572F"/>
    <w:rsid w:val="00656374"/>
    <w:rsid w:val="00657EEA"/>
    <w:rsid w:val="006604D4"/>
    <w:rsid w:val="00661CAE"/>
    <w:rsid w:val="006626C6"/>
    <w:rsid w:val="00663F0C"/>
    <w:rsid w:val="006642E0"/>
    <w:rsid w:val="00665465"/>
    <w:rsid w:val="00666635"/>
    <w:rsid w:val="0066721B"/>
    <w:rsid w:val="00671CE7"/>
    <w:rsid w:val="00671D71"/>
    <w:rsid w:val="0067224A"/>
    <w:rsid w:val="006726DB"/>
    <w:rsid w:val="00676BC1"/>
    <w:rsid w:val="00676F1A"/>
    <w:rsid w:val="006801CB"/>
    <w:rsid w:val="00682343"/>
    <w:rsid w:val="00682561"/>
    <w:rsid w:val="00682DC2"/>
    <w:rsid w:val="00683317"/>
    <w:rsid w:val="00683CDC"/>
    <w:rsid w:val="00683D08"/>
    <w:rsid w:val="006851E5"/>
    <w:rsid w:val="00686C9A"/>
    <w:rsid w:val="00686E19"/>
    <w:rsid w:val="00686ED7"/>
    <w:rsid w:val="00692E53"/>
    <w:rsid w:val="00693D6F"/>
    <w:rsid w:val="00694074"/>
    <w:rsid w:val="00694696"/>
    <w:rsid w:val="00694C02"/>
    <w:rsid w:val="00694C3E"/>
    <w:rsid w:val="00695F90"/>
    <w:rsid w:val="006971B0"/>
    <w:rsid w:val="00697C49"/>
    <w:rsid w:val="00697D6B"/>
    <w:rsid w:val="006A03B7"/>
    <w:rsid w:val="006A07A0"/>
    <w:rsid w:val="006A138D"/>
    <w:rsid w:val="006A14C9"/>
    <w:rsid w:val="006A17CF"/>
    <w:rsid w:val="006A560C"/>
    <w:rsid w:val="006A6598"/>
    <w:rsid w:val="006A6A4C"/>
    <w:rsid w:val="006A7295"/>
    <w:rsid w:val="006B0406"/>
    <w:rsid w:val="006B1747"/>
    <w:rsid w:val="006B18EE"/>
    <w:rsid w:val="006B1DB3"/>
    <w:rsid w:val="006B203C"/>
    <w:rsid w:val="006B2A14"/>
    <w:rsid w:val="006B395B"/>
    <w:rsid w:val="006B3A23"/>
    <w:rsid w:val="006B4B2C"/>
    <w:rsid w:val="006B5013"/>
    <w:rsid w:val="006B5AB2"/>
    <w:rsid w:val="006C0909"/>
    <w:rsid w:val="006C0A49"/>
    <w:rsid w:val="006C0FC1"/>
    <w:rsid w:val="006C5169"/>
    <w:rsid w:val="006C6919"/>
    <w:rsid w:val="006C786C"/>
    <w:rsid w:val="006D05AC"/>
    <w:rsid w:val="006D07DD"/>
    <w:rsid w:val="006D238B"/>
    <w:rsid w:val="006D5027"/>
    <w:rsid w:val="006D5E37"/>
    <w:rsid w:val="006D75CC"/>
    <w:rsid w:val="006E057B"/>
    <w:rsid w:val="006E05F1"/>
    <w:rsid w:val="006E26C5"/>
    <w:rsid w:val="006E28D9"/>
    <w:rsid w:val="006E30D8"/>
    <w:rsid w:val="006E332E"/>
    <w:rsid w:val="006E464B"/>
    <w:rsid w:val="006E4B23"/>
    <w:rsid w:val="006E4BCE"/>
    <w:rsid w:val="006E545C"/>
    <w:rsid w:val="006E5513"/>
    <w:rsid w:val="006E6E1E"/>
    <w:rsid w:val="006F201F"/>
    <w:rsid w:val="006F32C4"/>
    <w:rsid w:val="006F3F9A"/>
    <w:rsid w:val="006F4845"/>
    <w:rsid w:val="006F4D36"/>
    <w:rsid w:val="006F54A9"/>
    <w:rsid w:val="006F66FC"/>
    <w:rsid w:val="006F7D9E"/>
    <w:rsid w:val="007005BF"/>
    <w:rsid w:val="007023D7"/>
    <w:rsid w:val="00702B90"/>
    <w:rsid w:val="007031B5"/>
    <w:rsid w:val="007039F0"/>
    <w:rsid w:val="00703AE0"/>
    <w:rsid w:val="00704302"/>
    <w:rsid w:val="00704882"/>
    <w:rsid w:val="007052AA"/>
    <w:rsid w:val="0070607F"/>
    <w:rsid w:val="00706318"/>
    <w:rsid w:val="00707972"/>
    <w:rsid w:val="00712026"/>
    <w:rsid w:val="0071235E"/>
    <w:rsid w:val="00712AC1"/>
    <w:rsid w:val="00713CCE"/>
    <w:rsid w:val="007153E0"/>
    <w:rsid w:val="00715EFD"/>
    <w:rsid w:val="00715F8A"/>
    <w:rsid w:val="007166B4"/>
    <w:rsid w:val="00717124"/>
    <w:rsid w:val="00720EA5"/>
    <w:rsid w:val="007230E1"/>
    <w:rsid w:val="007232CF"/>
    <w:rsid w:val="007256EA"/>
    <w:rsid w:val="0072635B"/>
    <w:rsid w:val="0072643E"/>
    <w:rsid w:val="007269EA"/>
    <w:rsid w:val="00732060"/>
    <w:rsid w:val="00733EC3"/>
    <w:rsid w:val="00734CEB"/>
    <w:rsid w:val="00735159"/>
    <w:rsid w:val="007351AC"/>
    <w:rsid w:val="00736C1B"/>
    <w:rsid w:val="007371B5"/>
    <w:rsid w:val="007406AE"/>
    <w:rsid w:val="00743F33"/>
    <w:rsid w:val="0074422D"/>
    <w:rsid w:val="007442E7"/>
    <w:rsid w:val="007445F4"/>
    <w:rsid w:val="007454E1"/>
    <w:rsid w:val="00746468"/>
    <w:rsid w:val="007478E5"/>
    <w:rsid w:val="00747BC8"/>
    <w:rsid w:val="007534E9"/>
    <w:rsid w:val="0075431E"/>
    <w:rsid w:val="007544D3"/>
    <w:rsid w:val="00755C6C"/>
    <w:rsid w:val="007560A6"/>
    <w:rsid w:val="0075652C"/>
    <w:rsid w:val="00756E35"/>
    <w:rsid w:val="007615C4"/>
    <w:rsid w:val="0076254C"/>
    <w:rsid w:val="0077079C"/>
    <w:rsid w:val="00770D29"/>
    <w:rsid w:val="00774158"/>
    <w:rsid w:val="007752D9"/>
    <w:rsid w:val="00775DA0"/>
    <w:rsid w:val="00780B5E"/>
    <w:rsid w:val="00783232"/>
    <w:rsid w:val="007852FF"/>
    <w:rsid w:val="00785846"/>
    <w:rsid w:val="00787214"/>
    <w:rsid w:val="00787581"/>
    <w:rsid w:val="00787DD8"/>
    <w:rsid w:val="00790179"/>
    <w:rsid w:val="007908B8"/>
    <w:rsid w:val="00793A9D"/>
    <w:rsid w:val="00795B95"/>
    <w:rsid w:val="00796D79"/>
    <w:rsid w:val="00797F4D"/>
    <w:rsid w:val="007A0159"/>
    <w:rsid w:val="007A04F3"/>
    <w:rsid w:val="007A083B"/>
    <w:rsid w:val="007A0D31"/>
    <w:rsid w:val="007A0F46"/>
    <w:rsid w:val="007A1A2D"/>
    <w:rsid w:val="007A3272"/>
    <w:rsid w:val="007A3729"/>
    <w:rsid w:val="007A3B6B"/>
    <w:rsid w:val="007A4254"/>
    <w:rsid w:val="007A49DD"/>
    <w:rsid w:val="007A7084"/>
    <w:rsid w:val="007B1782"/>
    <w:rsid w:val="007B37E5"/>
    <w:rsid w:val="007B4508"/>
    <w:rsid w:val="007B4D0D"/>
    <w:rsid w:val="007B5A96"/>
    <w:rsid w:val="007B6366"/>
    <w:rsid w:val="007B6D3D"/>
    <w:rsid w:val="007B6F66"/>
    <w:rsid w:val="007B7E47"/>
    <w:rsid w:val="007C00B4"/>
    <w:rsid w:val="007C01EA"/>
    <w:rsid w:val="007C022D"/>
    <w:rsid w:val="007C100A"/>
    <w:rsid w:val="007C1C11"/>
    <w:rsid w:val="007C366E"/>
    <w:rsid w:val="007C43C9"/>
    <w:rsid w:val="007C75D2"/>
    <w:rsid w:val="007D0F78"/>
    <w:rsid w:val="007D110A"/>
    <w:rsid w:val="007D113E"/>
    <w:rsid w:val="007D29BF"/>
    <w:rsid w:val="007D2E94"/>
    <w:rsid w:val="007D2EBD"/>
    <w:rsid w:val="007D3407"/>
    <w:rsid w:val="007D3B8E"/>
    <w:rsid w:val="007D5816"/>
    <w:rsid w:val="007D613C"/>
    <w:rsid w:val="007E2177"/>
    <w:rsid w:val="007E281E"/>
    <w:rsid w:val="007E356A"/>
    <w:rsid w:val="007E55DF"/>
    <w:rsid w:val="007E6B01"/>
    <w:rsid w:val="007E6F9A"/>
    <w:rsid w:val="007E708D"/>
    <w:rsid w:val="007E7A18"/>
    <w:rsid w:val="007E7CEF"/>
    <w:rsid w:val="007F0274"/>
    <w:rsid w:val="007F0F67"/>
    <w:rsid w:val="007F1728"/>
    <w:rsid w:val="007F360A"/>
    <w:rsid w:val="007F45BE"/>
    <w:rsid w:val="007F6141"/>
    <w:rsid w:val="007F6D2A"/>
    <w:rsid w:val="007F70C8"/>
    <w:rsid w:val="007F75CE"/>
    <w:rsid w:val="007F7A73"/>
    <w:rsid w:val="007F7F8E"/>
    <w:rsid w:val="00800290"/>
    <w:rsid w:val="00800607"/>
    <w:rsid w:val="008009F2"/>
    <w:rsid w:val="00800FCD"/>
    <w:rsid w:val="00802E05"/>
    <w:rsid w:val="00803DF7"/>
    <w:rsid w:val="00804916"/>
    <w:rsid w:val="008054D7"/>
    <w:rsid w:val="0080686C"/>
    <w:rsid w:val="008112A4"/>
    <w:rsid w:val="008128A4"/>
    <w:rsid w:val="008130AF"/>
    <w:rsid w:val="00813388"/>
    <w:rsid w:val="0081354D"/>
    <w:rsid w:val="00813B6F"/>
    <w:rsid w:val="00814977"/>
    <w:rsid w:val="008149FA"/>
    <w:rsid w:val="008165D4"/>
    <w:rsid w:val="008174C5"/>
    <w:rsid w:val="0082114E"/>
    <w:rsid w:val="00822A4C"/>
    <w:rsid w:val="00825DF9"/>
    <w:rsid w:val="00826EA1"/>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5736B"/>
    <w:rsid w:val="00862075"/>
    <w:rsid w:val="00862823"/>
    <w:rsid w:val="00862C07"/>
    <w:rsid w:val="008637D7"/>
    <w:rsid w:val="008646C1"/>
    <w:rsid w:val="00864EFE"/>
    <w:rsid w:val="008656E7"/>
    <w:rsid w:val="008664C0"/>
    <w:rsid w:val="008672C8"/>
    <w:rsid w:val="008706A6"/>
    <w:rsid w:val="00870893"/>
    <w:rsid w:val="00872CA4"/>
    <w:rsid w:val="0087489E"/>
    <w:rsid w:val="00874BAC"/>
    <w:rsid w:val="0087655F"/>
    <w:rsid w:val="008772C3"/>
    <w:rsid w:val="008805A7"/>
    <w:rsid w:val="00880BC0"/>
    <w:rsid w:val="008821BF"/>
    <w:rsid w:val="008821C7"/>
    <w:rsid w:val="0088239A"/>
    <w:rsid w:val="00883279"/>
    <w:rsid w:val="00884058"/>
    <w:rsid w:val="008852ED"/>
    <w:rsid w:val="0088565B"/>
    <w:rsid w:val="008859B2"/>
    <w:rsid w:val="0088626D"/>
    <w:rsid w:val="008866AC"/>
    <w:rsid w:val="0088798D"/>
    <w:rsid w:val="0089024F"/>
    <w:rsid w:val="00890770"/>
    <w:rsid w:val="00891B77"/>
    <w:rsid w:val="0089248E"/>
    <w:rsid w:val="00894E83"/>
    <w:rsid w:val="00894EE8"/>
    <w:rsid w:val="00896B17"/>
    <w:rsid w:val="00897013"/>
    <w:rsid w:val="008A0050"/>
    <w:rsid w:val="008A10D9"/>
    <w:rsid w:val="008A1EA9"/>
    <w:rsid w:val="008A2208"/>
    <w:rsid w:val="008A5BB8"/>
    <w:rsid w:val="008A6CBD"/>
    <w:rsid w:val="008A7368"/>
    <w:rsid w:val="008B0A67"/>
    <w:rsid w:val="008B0C40"/>
    <w:rsid w:val="008B14F9"/>
    <w:rsid w:val="008B1E2C"/>
    <w:rsid w:val="008B2A02"/>
    <w:rsid w:val="008B3826"/>
    <w:rsid w:val="008B49C3"/>
    <w:rsid w:val="008B755A"/>
    <w:rsid w:val="008B75F2"/>
    <w:rsid w:val="008C0626"/>
    <w:rsid w:val="008C1BFA"/>
    <w:rsid w:val="008C343D"/>
    <w:rsid w:val="008C36AF"/>
    <w:rsid w:val="008C490B"/>
    <w:rsid w:val="008C4BA5"/>
    <w:rsid w:val="008C4BF0"/>
    <w:rsid w:val="008C6354"/>
    <w:rsid w:val="008C63FD"/>
    <w:rsid w:val="008C645B"/>
    <w:rsid w:val="008C6D62"/>
    <w:rsid w:val="008C7995"/>
    <w:rsid w:val="008D0797"/>
    <w:rsid w:val="008D3ECF"/>
    <w:rsid w:val="008D59E8"/>
    <w:rsid w:val="008D7810"/>
    <w:rsid w:val="008E1118"/>
    <w:rsid w:val="008E19C4"/>
    <w:rsid w:val="008E660D"/>
    <w:rsid w:val="008F1349"/>
    <w:rsid w:val="008F1B5F"/>
    <w:rsid w:val="008F295E"/>
    <w:rsid w:val="008F3742"/>
    <w:rsid w:val="008F68AF"/>
    <w:rsid w:val="008F6D79"/>
    <w:rsid w:val="008F7471"/>
    <w:rsid w:val="009007F6"/>
    <w:rsid w:val="0090098D"/>
    <w:rsid w:val="00901236"/>
    <w:rsid w:val="00901AA0"/>
    <w:rsid w:val="00902099"/>
    <w:rsid w:val="00902116"/>
    <w:rsid w:val="0090357E"/>
    <w:rsid w:val="00903BAF"/>
    <w:rsid w:val="00904AEB"/>
    <w:rsid w:val="00907A10"/>
    <w:rsid w:val="0091003C"/>
    <w:rsid w:val="009108E3"/>
    <w:rsid w:val="00911700"/>
    <w:rsid w:val="009148EA"/>
    <w:rsid w:val="00915E2D"/>
    <w:rsid w:val="00915F09"/>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46322"/>
    <w:rsid w:val="00951098"/>
    <w:rsid w:val="00951789"/>
    <w:rsid w:val="0095200E"/>
    <w:rsid w:val="0095291C"/>
    <w:rsid w:val="009531FA"/>
    <w:rsid w:val="0095351A"/>
    <w:rsid w:val="00957064"/>
    <w:rsid w:val="00960141"/>
    <w:rsid w:val="00960B5C"/>
    <w:rsid w:val="00961497"/>
    <w:rsid w:val="00963F8D"/>
    <w:rsid w:val="009649D8"/>
    <w:rsid w:val="00965BEC"/>
    <w:rsid w:val="00966DEB"/>
    <w:rsid w:val="009701F7"/>
    <w:rsid w:val="0097044A"/>
    <w:rsid w:val="009706F3"/>
    <w:rsid w:val="00971C95"/>
    <w:rsid w:val="0097229B"/>
    <w:rsid w:val="009743DE"/>
    <w:rsid w:val="009749A5"/>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6E28"/>
    <w:rsid w:val="0098715C"/>
    <w:rsid w:val="00987CA4"/>
    <w:rsid w:val="00987D7D"/>
    <w:rsid w:val="00990EE4"/>
    <w:rsid w:val="0099168E"/>
    <w:rsid w:val="00991893"/>
    <w:rsid w:val="00995B8F"/>
    <w:rsid w:val="00996493"/>
    <w:rsid w:val="009A09B3"/>
    <w:rsid w:val="009A137C"/>
    <w:rsid w:val="009A26EF"/>
    <w:rsid w:val="009A28E4"/>
    <w:rsid w:val="009A30EA"/>
    <w:rsid w:val="009A3BCF"/>
    <w:rsid w:val="009A4E53"/>
    <w:rsid w:val="009A5248"/>
    <w:rsid w:val="009A6044"/>
    <w:rsid w:val="009A6F77"/>
    <w:rsid w:val="009B1083"/>
    <w:rsid w:val="009B1FFC"/>
    <w:rsid w:val="009B54C4"/>
    <w:rsid w:val="009B6FBC"/>
    <w:rsid w:val="009B7189"/>
    <w:rsid w:val="009B784A"/>
    <w:rsid w:val="009C08B7"/>
    <w:rsid w:val="009C1169"/>
    <w:rsid w:val="009C3FB6"/>
    <w:rsid w:val="009C51C8"/>
    <w:rsid w:val="009C546E"/>
    <w:rsid w:val="009C6B7B"/>
    <w:rsid w:val="009C7855"/>
    <w:rsid w:val="009C7D1F"/>
    <w:rsid w:val="009D2517"/>
    <w:rsid w:val="009D30D0"/>
    <w:rsid w:val="009D4E1D"/>
    <w:rsid w:val="009D6017"/>
    <w:rsid w:val="009D7CD7"/>
    <w:rsid w:val="009E0C81"/>
    <w:rsid w:val="009E0D47"/>
    <w:rsid w:val="009E0D91"/>
    <w:rsid w:val="009E1224"/>
    <w:rsid w:val="009E12DA"/>
    <w:rsid w:val="009E1BF7"/>
    <w:rsid w:val="009E515F"/>
    <w:rsid w:val="009E51D2"/>
    <w:rsid w:val="009F0ED4"/>
    <w:rsid w:val="009F2674"/>
    <w:rsid w:val="009F71D2"/>
    <w:rsid w:val="009F78B5"/>
    <w:rsid w:val="009F7B77"/>
    <w:rsid w:val="00A00507"/>
    <w:rsid w:val="00A00D43"/>
    <w:rsid w:val="00A0188F"/>
    <w:rsid w:val="00A01F80"/>
    <w:rsid w:val="00A02DE9"/>
    <w:rsid w:val="00A03836"/>
    <w:rsid w:val="00A04714"/>
    <w:rsid w:val="00A07BFE"/>
    <w:rsid w:val="00A10D7E"/>
    <w:rsid w:val="00A124E7"/>
    <w:rsid w:val="00A12B9C"/>
    <w:rsid w:val="00A13F09"/>
    <w:rsid w:val="00A178A5"/>
    <w:rsid w:val="00A17F3F"/>
    <w:rsid w:val="00A2113F"/>
    <w:rsid w:val="00A22336"/>
    <w:rsid w:val="00A230D3"/>
    <w:rsid w:val="00A244D7"/>
    <w:rsid w:val="00A27131"/>
    <w:rsid w:val="00A27B27"/>
    <w:rsid w:val="00A3025E"/>
    <w:rsid w:val="00A3274F"/>
    <w:rsid w:val="00A33FFF"/>
    <w:rsid w:val="00A34C78"/>
    <w:rsid w:val="00A360F3"/>
    <w:rsid w:val="00A3723A"/>
    <w:rsid w:val="00A373AB"/>
    <w:rsid w:val="00A37BEC"/>
    <w:rsid w:val="00A37CBC"/>
    <w:rsid w:val="00A37CEA"/>
    <w:rsid w:val="00A400D8"/>
    <w:rsid w:val="00A4057C"/>
    <w:rsid w:val="00A40E2A"/>
    <w:rsid w:val="00A41436"/>
    <w:rsid w:val="00A41951"/>
    <w:rsid w:val="00A42BF2"/>
    <w:rsid w:val="00A42F8C"/>
    <w:rsid w:val="00A4506E"/>
    <w:rsid w:val="00A4550A"/>
    <w:rsid w:val="00A47F05"/>
    <w:rsid w:val="00A51B38"/>
    <w:rsid w:val="00A52049"/>
    <w:rsid w:val="00A52F40"/>
    <w:rsid w:val="00A531EC"/>
    <w:rsid w:val="00A53A4B"/>
    <w:rsid w:val="00A54301"/>
    <w:rsid w:val="00A54803"/>
    <w:rsid w:val="00A56127"/>
    <w:rsid w:val="00A569F4"/>
    <w:rsid w:val="00A61ABF"/>
    <w:rsid w:val="00A625F2"/>
    <w:rsid w:val="00A62784"/>
    <w:rsid w:val="00A63301"/>
    <w:rsid w:val="00A65210"/>
    <w:rsid w:val="00A6562A"/>
    <w:rsid w:val="00A65FEE"/>
    <w:rsid w:val="00A703CE"/>
    <w:rsid w:val="00A71B02"/>
    <w:rsid w:val="00A74326"/>
    <w:rsid w:val="00A744FE"/>
    <w:rsid w:val="00A76E92"/>
    <w:rsid w:val="00A81885"/>
    <w:rsid w:val="00A82AFE"/>
    <w:rsid w:val="00A843B4"/>
    <w:rsid w:val="00A84562"/>
    <w:rsid w:val="00A84C9D"/>
    <w:rsid w:val="00A84E68"/>
    <w:rsid w:val="00A86B40"/>
    <w:rsid w:val="00A90136"/>
    <w:rsid w:val="00A9147D"/>
    <w:rsid w:val="00A91B10"/>
    <w:rsid w:val="00A91ECF"/>
    <w:rsid w:val="00A92831"/>
    <w:rsid w:val="00A93AE1"/>
    <w:rsid w:val="00A94083"/>
    <w:rsid w:val="00A95C85"/>
    <w:rsid w:val="00A961BA"/>
    <w:rsid w:val="00A973A6"/>
    <w:rsid w:val="00A97581"/>
    <w:rsid w:val="00A97861"/>
    <w:rsid w:val="00A97A77"/>
    <w:rsid w:val="00AA0820"/>
    <w:rsid w:val="00AA2039"/>
    <w:rsid w:val="00AA2F62"/>
    <w:rsid w:val="00AA3D2C"/>
    <w:rsid w:val="00AA42C0"/>
    <w:rsid w:val="00AA5103"/>
    <w:rsid w:val="00AA5A81"/>
    <w:rsid w:val="00AA5D6D"/>
    <w:rsid w:val="00AA6D79"/>
    <w:rsid w:val="00AA7415"/>
    <w:rsid w:val="00AA7E69"/>
    <w:rsid w:val="00AB0827"/>
    <w:rsid w:val="00AB1549"/>
    <w:rsid w:val="00AB2784"/>
    <w:rsid w:val="00AB27E5"/>
    <w:rsid w:val="00AB362E"/>
    <w:rsid w:val="00AB4724"/>
    <w:rsid w:val="00AB4C79"/>
    <w:rsid w:val="00AB5263"/>
    <w:rsid w:val="00AB5525"/>
    <w:rsid w:val="00AC0198"/>
    <w:rsid w:val="00AC074A"/>
    <w:rsid w:val="00AC0D91"/>
    <w:rsid w:val="00AC1AEA"/>
    <w:rsid w:val="00AC3AD3"/>
    <w:rsid w:val="00AC4EB7"/>
    <w:rsid w:val="00AD0DD2"/>
    <w:rsid w:val="00AD18D9"/>
    <w:rsid w:val="00AD215A"/>
    <w:rsid w:val="00AD5117"/>
    <w:rsid w:val="00AD5879"/>
    <w:rsid w:val="00AD5C51"/>
    <w:rsid w:val="00AD5FBA"/>
    <w:rsid w:val="00AE09E1"/>
    <w:rsid w:val="00AE0C92"/>
    <w:rsid w:val="00AE2733"/>
    <w:rsid w:val="00AE3D17"/>
    <w:rsid w:val="00AE5E89"/>
    <w:rsid w:val="00AE62AC"/>
    <w:rsid w:val="00AF00BA"/>
    <w:rsid w:val="00AF11E4"/>
    <w:rsid w:val="00AF2272"/>
    <w:rsid w:val="00AF24CE"/>
    <w:rsid w:val="00AF2ACE"/>
    <w:rsid w:val="00AF349C"/>
    <w:rsid w:val="00AF37EF"/>
    <w:rsid w:val="00AF4009"/>
    <w:rsid w:val="00AF4FA6"/>
    <w:rsid w:val="00B007F8"/>
    <w:rsid w:val="00B00866"/>
    <w:rsid w:val="00B01D05"/>
    <w:rsid w:val="00B02A26"/>
    <w:rsid w:val="00B05A7D"/>
    <w:rsid w:val="00B1077E"/>
    <w:rsid w:val="00B11D17"/>
    <w:rsid w:val="00B122E1"/>
    <w:rsid w:val="00B17489"/>
    <w:rsid w:val="00B228FF"/>
    <w:rsid w:val="00B229B1"/>
    <w:rsid w:val="00B23670"/>
    <w:rsid w:val="00B23EB7"/>
    <w:rsid w:val="00B26198"/>
    <w:rsid w:val="00B26443"/>
    <w:rsid w:val="00B26DE9"/>
    <w:rsid w:val="00B2746A"/>
    <w:rsid w:val="00B3246E"/>
    <w:rsid w:val="00B32B96"/>
    <w:rsid w:val="00B32FC7"/>
    <w:rsid w:val="00B3348D"/>
    <w:rsid w:val="00B35587"/>
    <w:rsid w:val="00B3572C"/>
    <w:rsid w:val="00B37582"/>
    <w:rsid w:val="00B37F6E"/>
    <w:rsid w:val="00B40ED8"/>
    <w:rsid w:val="00B41DEC"/>
    <w:rsid w:val="00B446B9"/>
    <w:rsid w:val="00B446CB"/>
    <w:rsid w:val="00B46D0A"/>
    <w:rsid w:val="00B5016C"/>
    <w:rsid w:val="00B50537"/>
    <w:rsid w:val="00B511F5"/>
    <w:rsid w:val="00B51D10"/>
    <w:rsid w:val="00B53627"/>
    <w:rsid w:val="00B53B6E"/>
    <w:rsid w:val="00B55599"/>
    <w:rsid w:val="00B561F4"/>
    <w:rsid w:val="00B57036"/>
    <w:rsid w:val="00B57C7C"/>
    <w:rsid w:val="00B60062"/>
    <w:rsid w:val="00B624EF"/>
    <w:rsid w:val="00B642CA"/>
    <w:rsid w:val="00B64DB2"/>
    <w:rsid w:val="00B658E2"/>
    <w:rsid w:val="00B66C82"/>
    <w:rsid w:val="00B70544"/>
    <w:rsid w:val="00B70A2B"/>
    <w:rsid w:val="00B721DA"/>
    <w:rsid w:val="00B725CD"/>
    <w:rsid w:val="00B73722"/>
    <w:rsid w:val="00B737A2"/>
    <w:rsid w:val="00B75F86"/>
    <w:rsid w:val="00B769F0"/>
    <w:rsid w:val="00B76AFD"/>
    <w:rsid w:val="00B76E44"/>
    <w:rsid w:val="00B779BD"/>
    <w:rsid w:val="00B8205F"/>
    <w:rsid w:val="00B8232F"/>
    <w:rsid w:val="00B84A20"/>
    <w:rsid w:val="00B854A8"/>
    <w:rsid w:val="00B85BC7"/>
    <w:rsid w:val="00B90110"/>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0AF"/>
    <w:rsid w:val="00BC433C"/>
    <w:rsid w:val="00BC4A31"/>
    <w:rsid w:val="00BC5514"/>
    <w:rsid w:val="00BC59B3"/>
    <w:rsid w:val="00BD0379"/>
    <w:rsid w:val="00BD1C91"/>
    <w:rsid w:val="00BD33E4"/>
    <w:rsid w:val="00BD77BF"/>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BF7C71"/>
    <w:rsid w:val="00C00142"/>
    <w:rsid w:val="00C0182B"/>
    <w:rsid w:val="00C022CA"/>
    <w:rsid w:val="00C03373"/>
    <w:rsid w:val="00C044A9"/>
    <w:rsid w:val="00C07CCC"/>
    <w:rsid w:val="00C07E0E"/>
    <w:rsid w:val="00C10D5F"/>
    <w:rsid w:val="00C12A49"/>
    <w:rsid w:val="00C13580"/>
    <w:rsid w:val="00C1463F"/>
    <w:rsid w:val="00C148C6"/>
    <w:rsid w:val="00C15728"/>
    <w:rsid w:val="00C166E1"/>
    <w:rsid w:val="00C16D5C"/>
    <w:rsid w:val="00C17616"/>
    <w:rsid w:val="00C20C15"/>
    <w:rsid w:val="00C20C74"/>
    <w:rsid w:val="00C21D09"/>
    <w:rsid w:val="00C21D23"/>
    <w:rsid w:val="00C2223F"/>
    <w:rsid w:val="00C22307"/>
    <w:rsid w:val="00C22360"/>
    <w:rsid w:val="00C238C2"/>
    <w:rsid w:val="00C2592E"/>
    <w:rsid w:val="00C25B34"/>
    <w:rsid w:val="00C25E49"/>
    <w:rsid w:val="00C27B30"/>
    <w:rsid w:val="00C3067D"/>
    <w:rsid w:val="00C30849"/>
    <w:rsid w:val="00C30AA8"/>
    <w:rsid w:val="00C347BA"/>
    <w:rsid w:val="00C35416"/>
    <w:rsid w:val="00C3656A"/>
    <w:rsid w:val="00C37228"/>
    <w:rsid w:val="00C3754B"/>
    <w:rsid w:val="00C376AA"/>
    <w:rsid w:val="00C377C5"/>
    <w:rsid w:val="00C41D4F"/>
    <w:rsid w:val="00C43037"/>
    <w:rsid w:val="00C433BF"/>
    <w:rsid w:val="00C4422D"/>
    <w:rsid w:val="00C451B3"/>
    <w:rsid w:val="00C47DFC"/>
    <w:rsid w:val="00C504D6"/>
    <w:rsid w:val="00C506B1"/>
    <w:rsid w:val="00C50913"/>
    <w:rsid w:val="00C509BC"/>
    <w:rsid w:val="00C51146"/>
    <w:rsid w:val="00C57630"/>
    <w:rsid w:val="00C5787D"/>
    <w:rsid w:val="00C600FA"/>
    <w:rsid w:val="00C60889"/>
    <w:rsid w:val="00C60AAA"/>
    <w:rsid w:val="00C63552"/>
    <w:rsid w:val="00C65222"/>
    <w:rsid w:val="00C65546"/>
    <w:rsid w:val="00C6757E"/>
    <w:rsid w:val="00C67842"/>
    <w:rsid w:val="00C67D6C"/>
    <w:rsid w:val="00C7067F"/>
    <w:rsid w:val="00C710F0"/>
    <w:rsid w:val="00C71495"/>
    <w:rsid w:val="00C71872"/>
    <w:rsid w:val="00C73A6D"/>
    <w:rsid w:val="00C7443E"/>
    <w:rsid w:val="00C7454E"/>
    <w:rsid w:val="00C74D54"/>
    <w:rsid w:val="00C751E2"/>
    <w:rsid w:val="00C75DAF"/>
    <w:rsid w:val="00C76945"/>
    <w:rsid w:val="00C777D4"/>
    <w:rsid w:val="00C82FB3"/>
    <w:rsid w:val="00C85FB0"/>
    <w:rsid w:val="00C861FA"/>
    <w:rsid w:val="00C86FBC"/>
    <w:rsid w:val="00C90DEC"/>
    <w:rsid w:val="00C925F9"/>
    <w:rsid w:val="00C92831"/>
    <w:rsid w:val="00C94097"/>
    <w:rsid w:val="00C95728"/>
    <w:rsid w:val="00C957D9"/>
    <w:rsid w:val="00C963D2"/>
    <w:rsid w:val="00C970CF"/>
    <w:rsid w:val="00C979CF"/>
    <w:rsid w:val="00CA0CAA"/>
    <w:rsid w:val="00CA0D27"/>
    <w:rsid w:val="00CA2DF4"/>
    <w:rsid w:val="00CA324F"/>
    <w:rsid w:val="00CA3470"/>
    <w:rsid w:val="00CA3A40"/>
    <w:rsid w:val="00CA44D9"/>
    <w:rsid w:val="00CA568D"/>
    <w:rsid w:val="00CA58C5"/>
    <w:rsid w:val="00CA6030"/>
    <w:rsid w:val="00CA6230"/>
    <w:rsid w:val="00CA6343"/>
    <w:rsid w:val="00CA7470"/>
    <w:rsid w:val="00CB0973"/>
    <w:rsid w:val="00CB2D8B"/>
    <w:rsid w:val="00CB35D9"/>
    <w:rsid w:val="00CB3B00"/>
    <w:rsid w:val="00CB43C5"/>
    <w:rsid w:val="00CB4E64"/>
    <w:rsid w:val="00CB5978"/>
    <w:rsid w:val="00CB5E50"/>
    <w:rsid w:val="00CC0437"/>
    <w:rsid w:val="00CC14AC"/>
    <w:rsid w:val="00CC192D"/>
    <w:rsid w:val="00CC33D2"/>
    <w:rsid w:val="00CC4896"/>
    <w:rsid w:val="00CC7069"/>
    <w:rsid w:val="00CD0815"/>
    <w:rsid w:val="00CD0F22"/>
    <w:rsid w:val="00CD32C6"/>
    <w:rsid w:val="00CD46E0"/>
    <w:rsid w:val="00CD69FF"/>
    <w:rsid w:val="00CE2698"/>
    <w:rsid w:val="00CE38F5"/>
    <w:rsid w:val="00CE43EF"/>
    <w:rsid w:val="00CE657F"/>
    <w:rsid w:val="00CE66A0"/>
    <w:rsid w:val="00CE6EFF"/>
    <w:rsid w:val="00CF2A51"/>
    <w:rsid w:val="00CF481E"/>
    <w:rsid w:val="00CF66E8"/>
    <w:rsid w:val="00CF6B45"/>
    <w:rsid w:val="00CF7860"/>
    <w:rsid w:val="00D00AB8"/>
    <w:rsid w:val="00D00CEC"/>
    <w:rsid w:val="00D0144D"/>
    <w:rsid w:val="00D01B42"/>
    <w:rsid w:val="00D026D8"/>
    <w:rsid w:val="00D02F4E"/>
    <w:rsid w:val="00D034E0"/>
    <w:rsid w:val="00D045A5"/>
    <w:rsid w:val="00D05A18"/>
    <w:rsid w:val="00D05F2B"/>
    <w:rsid w:val="00D06D24"/>
    <w:rsid w:val="00D1006A"/>
    <w:rsid w:val="00D10101"/>
    <w:rsid w:val="00D1034A"/>
    <w:rsid w:val="00D1164C"/>
    <w:rsid w:val="00D11A01"/>
    <w:rsid w:val="00D12674"/>
    <w:rsid w:val="00D1277F"/>
    <w:rsid w:val="00D12FE4"/>
    <w:rsid w:val="00D1335F"/>
    <w:rsid w:val="00D13511"/>
    <w:rsid w:val="00D13680"/>
    <w:rsid w:val="00D1411F"/>
    <w:rsid w:val="00D1577A"/>
    <w:rsid w:val="00D16075"/>
    <w:rsid w:val="00D16103"/>
    <w:rsid w:val="00D2099D"/>
    <w:rsid w:val="00D215BE"/>
    <w:rsid w:val="00D223FC"/>
    <w:rsid w:val="00D2351D"/>
    <w:rsid w:val="00D25D02"/>
    <w:rsid w:val="00D27D37"/>
    <w:rsid w:val="00D310B7"/>
    <w:rsid w:val="00D31B82"/>
    <w:rsid w:val="00D326E2"/>
    <w:rsid w:val="00D33230"/>
    <w:rsid w:val="00D34404"/>
    <w:rsid w:val="00D348F9"/>
    <w:rsid w:val="00D34944"/>
    <w:rsid w:val="00D34CDF"/>
    <w:rsid w:val="00D36442"/>
    <w:rsid w:val="00D36814"/>
    <w:rsid w:val="00D36901"/>
    <w:rsid w:val="00D36E86"/>
    <w:rsid w:val="00D4096C"/>
    <w:rsid w:val="00D40A12"/>
    <w:rsid w:val="00D425C8"/>
    <w:rsid w:val="00D43FD9"/>
    <w:rsid w:val="00D44D33"/>
    <w:rsid w:val="00D44F6F"/>
    <w:rsid w:val="00D46068"/>
    <w:rsid w:val="00D47BDF"/>
    <w:rsid w:val="00D47DAE"/>
    <w:rsid w:val="00D47DBF"/>
    <w:rsid w:val="00D47EEC"/>
    <w:rsid w:val="00D5161C"/>
    <w:rsid w:val="00D532BE"/>
    <w:rsid w:val="00D53E59"/>
    <w:rsid w:val="00D54B3A"/>
    <w:rsid w:val="00D54B8F"/>
    <w:rsid w:val="00D554F0"/>
    <w:rsid w:val="00D55EF4"/>
    <w:rsid w:val="00D61105"/>
    <w:rsid w:val="00D613D8"/>
    <w:rsid w:val="00D62209"/>
    <w:rsid w:val="00D62C61"/>
    <w:rsid w:val="00D6453F"/>
    <w:rsid w:val="00D65B08"/>
    <w:rsid w:val="00D65FCE"/>
    <w:rsid w:val="00D669C0"/>
    <w:rsid w:val="00D66DF5"/>
    <w:rsid w:val="00D67A01"/>
    <w:rsid w:val="00D70450"/>
    <w:rsid w:val="00D70480"/>
    <w:rsid w:val="00D7100A"/>
    <w:rsid w:val="00D7101A"/>
    <w:rsid w:val="00D73D72"/>
    <w:rsid w:val="00D74D5C"/>
    <w:rsid w:val="00D761E6"/>
    <w:rsid w:val="00D76AFE"/>
    <w:rsid w:val="00D76EAB"/>
    <w:rsid w:val="00D76F81"/>
    <w:rsid w:val="00D77B66"/>
    <w:rsid w:val="00D77BB4"/>
    <w:rsid w:val="00D8024F"/>
    <w:rsid w:val="00D8160D"/>
    <w:rsid w:val="00D83DE5"/>
    <w:rsid w:val="00D83E4B"/>
    <w:rsid w:val="00D84B77"/>
    <w:rsid w:val="00D84C30"/>
    <w:rsid w:val="00D87F21"/>
    <w:rsid w:val="00D90460"/>
    <w:rsid w:val="00D92733"/>
    <w:rsid w:val="00D931FD"/>
    <w:rsid w:val="00D937A8"/>
    <w:rsid w:val="00D937FE"/>
    <w:rsid w:val="00D93D10"/>
    <w:rsid w:val="00D93DFA"/>
    <w:rsid w:val="00D9410B"/>
    <w:rsid w:val="00D94AB4"/>
    <w:rsid w:val="00D961BB"/>
    <w:rsid w:val="00D972C7"/>
    <w:rsid w:val="00D974E5"/>
    <w:rsid w:val="00DA0004"/>
    <w:rsid w:val="00DA1180"/>
    <w:rsid w:val="00DA206A"/>
    <w:rsid w:val="00DA34D2"/>
    <w:rsid w:val="00DA3C19"/>
    <w:rsid w:val="00DA3F44"/>
    <w:rsid w:val="00DA4289"/>
    <w:rsid w:val="00DA42B8"/>
    <w:rsid w:val="00DA4435"/>
    <w:rsid w:val="00DA5459"/>
    <w:rsid w:val="00DA5F26"/>
    <w:rsid w:val="00DA60C8"/>
    <w:rsid w:val="00DA75A2"/>
    <w:rsid w:val="00DB0344"/>
    <w:rsid w:val="00DB0754"/>
    <w:rsid w:val="00DB0BF8"/>
    <w:rsid w:val="00DB11ED"/>
    <w:rsid w:val="00DB2A56"/>
    <w:rsid w:val="00DB3ED1"/>
    <w:rsid w:val="00DB4290"/>
    <w:rsid w:val="00DB704D"/>
    <w:rsid w:val="00DC000A"/>
    <w:rsid w:val="00DC2E63"/>
    <w:rsid w:val="00DC34C9"/>
    <w:rsid w:val="00DC3DBC"/>
    <w:rsid w:val="00DC4248"/>
    <w:rsid w:val="00DC4BEC"/>
    <w:rsid w:val="00DC5DB8"/>
    <w:rsid w:val="00DC6BBA"/>
    <w:rsid w:val="00DC7383"/>
    <w:rsid w:val="00DC7BD9"/>
    <w:rsid w:val="00DD1565"/>
    <w:rsid w:val="00DD1BF7"/>
    <w:rsid w:val="00DD309B"/>
    <w:rsid w:val="00DD340E"/>
    <w:rsid w:val="00DD4D64"/>
    <w:rsid w:val="00DD5853"/>
    <w:rsid w:val="00DD5D68"/>
    <w:rsid w:val="00DD61ED"/>
    <w:rsid w:val="00DD78FF"/>
    <w:rsid w:val="00DD79B5"/>
    <w:rsid w:val="00DE0161"/>
    <w:rsid w:val="00DE0295"/>
    <w:rsid w:val="00DE3F64"/>
    <w:rsid w:val="00DE4039"/>
    <w:rsid w:val="00DE427F"/>
    <w:rsid w:val="00DE507E"/>
    <w:rsid w:val="00DE50C3"/>
    <w:rsid w:val="00DE59C4"/>
    <w:rsid w:val="00DF0C35"/>
    <w:rsid w:val="00DF1298"/>
    <w:rsid w:val="00DF2741"/>
    <w:rsid w:val="00DF2E59"/>
    <w:rsid w:val="00DF3E46"/>
    <w:rsid w:val="00DF4527"/>
    <w:rsid w:val="00DF4592"/>
    <w:rsid w:val="00DF478B"/>
    <w:rsid w:val="00DF5F9A"/>
    <w:rsid w:val="00DF6187"/>
    <w:rsid w:val="00DF645C"/>
    <w:rsid w:val="00DF72CE"/>
    <w:rsid w:val="00E01810"/>
    <w:rsid w:val="00E023AF"/>
    <w:rsid w:val="00E02CB5"/>
    <w:rsid w:val="00E03D59"/>
    <w:rsid w:val="00E0430E"/>
    <w:rsid w:val="00E06A43"/>
    <w:rsid w:val="00E10DC7"/>
    <w:rsid w:val="00E12087"/>
    <w:rsid w:val="00E12590"/>
    <w:rsid w:val="00E14DAA"/>
    <w:rsid w:val="00E14E86"/>
    <w:rsid w:val="00E14FE9"/>
    <w:rsid w:val="00E174F7"/>
    <w:rsid w:val="00E20A14"/>
    <w:rsid w:val="00E20E28"/>
    <w:rsid w:val="00E22957"/>
    <w:rsid w:val="00E23CF4"/>
    <w:rsid w:val="00E24FD0"/>
    <w:rsid w:val="00E30D6D"/>
    <w:rsid w:val="00E32084"/>
    <w:rsid w:val="00E335F3"/>
    <w:rsid w:val="00E336A2"/>
    <w:rsid w:val="00E33815"/>
    <w:rsid w:val="00E3409F"/>
    <w:rsid w:val="00E379CE"/>
    <w:rsid w:val="00E37CA8"/>
    <w:rsid w:val="00E41B35"/>
    <w:rsid w:val="00E424DD"/>
    <w:rsid w:val="00E4374D"/>
    <w:rsid w:val="00E43A68"/>
    <w:rsid w:val="00E43EE0"/>
    <w:rsid w:val="00E4402B"/>
    <w:rsid w:val="00E443C1"/>
    <w:rsid w:val="00E5008A"/>
    <w:rsid w:val="00E5228F"/>
    <w:rsid w:val="00E52547"/>
    <w:rsid w:val="00E561CD"/>
    <w:rsid w:val="00E615ED"/>
    <w:rsid w:val="00E620A5"/>
    <w:rsid w:val="00E639DE"/>
    <w:rsid w:val="00E666FB"/>
    <w:rsid w:val="00E66739"/>
    <w:rsid w:val="00E66FA3"/>
    <w:rsid w:val="00E673AF"/>
    <w:rsid w:val="00E678DF"/>
    <w:rsid w:val="00E67D47"/>
    <w:rsid w:val="00E71A5B"/>
    <w:rsid w:val="00E71ECE"/>
    <w:rsid w:val="00E729DD"/>
    <w:rsid w:val="00E72B0C"/>
    <w:rsid w:val="00E73C27"/>
    <w:rsid w:val="00E73D57"/>
    <w:rsid w:val="00E7526A"/>
    <w:rsid w:val="00E75E85"/>
    <w:rsid w:val="00E76AC5"/>
    <w:rsid w:val="00E77B5B"/>
    <w:rsid w:val="00E84359"/>
    <w:rsid w:val="00E844F8"/>
    <w:rsid w:val="00E86FF6"/>
    <w:rsid w:val="00E87168"/>
    <w:rsid w:val="00E926EA"/>
    <w:rsid w:val="00E96DA7"/>
    <w:rsid w:val="00E96F5A"/>
    <w:rsid w:val="00E97036"/>
    <w:rsid w:val="00E97E5A"/>
    <w:rsid w:val="00EA0EAA"/>
    <w:rsid w:val="00EA10D4"/>
    <w:rsid w:val="00EA1107"/>
    <w:rsid w:val="00EA16C3"/>
    <w:rsid w:val="00EA1BEA"/>
    <w:rsid w:val="00EA1C06"/>
    <w:rsid w:val="00EA2398"/>
    <w:rsid w:val="00EA2EC3"/>
    <w:rsid w:val="00EA2FBE"/>
    <w:rsid w:val="00EA3755"/>
    <w:rsid w:val="00EA466D"/>
    <w:rsid w:val="00EA5A63"/>
    <w:rsid w:val="00EB0C9F"/>
    <w:rsid w:val="00EB1F93"/>
    <w:rsid w:val="00EB2AC9"/>
    <w:rsid w:val="00EB3748"/>
    <w:rsid w:val="00EB4BC6"/>
    <w:rsid w:val="00EB5C5A"/>
    <w:rsid w:val="00EB64FE"/>
    <w:rsid w:val="00EC0BCE"/>
    <w:rsid w:val="00EC1AB8"/>
    <w:rsid w:val="00EC267E"/>
    <w:rsid w:val="00EC2A5A"/>
    <w:rsid w:val="00EC30DC"/>
    <w:rsid w:val="00EC313B"/>
    <w:rsid w:val="00EC39E4"/>
    <w:rsid w:val="00EC473E"/>
    <w:rsid w:val="00ED063D"/>
    <w:rsid w:val="00ED0B0B"/>
    <w:rsid w:val="00ED11FC"/>
    <w:rsid w:val="00ED120F"/>
    <w:rsid w:val="00ED185D"/>
    <w:rsid w:val="00ED4F24"/>
    <w:rsid w:val="00ED55AD"/>
    <w:rsid w:val="00ED74E3"/>
    <w:rsid w:val="00ED7795"/>
    <w:rsid w:val="00ED7E59"/>
    <w:rsid w:val="00EE0D36"/>
    <w:rsid w:val="00EE0E56"/>
    <w:rsid w:val="00EE10DB"/>
    <w:rsid w:val="00EE2378"/>
    <w:rsid w:val="00EE2B8C"/>
    <w:rsid w:val="00EE4BA1"/>
    <w:rsid w:val="00EE4C40"/>
    <w:rsid w:val="00EE614F"/>
    <w:rsid w:val="00EE63BE"/>
    <w:rsid w:val="00EE6497"/>
    <w:rsid w:val="00EE6CA6"/>
    <w:rsid w:val="00EE746C"/>
    <w:rsid w:val="00EF0A42"/>
    <w:rsid w:val="00EF2663"/>
    <w:rsid w:val="00EF29A3"/>
    <w:rsid w:val="00EF34E4"/>
    <w:rsid w:val="00EF3B2B"/>
    <w:rsid w:val="00EF45BC"/>
    <w:rsid w:val="00EF47AF"/>
    <w:rsid w:val="00EF4994"/>
    <w:rsid w:val="00EF7668"/>
    <w:rsid w:val="00F01E0F"/>
    <w:rsid w:val="00F03BFC"/>
    <w:rsid w:val="00F04ADD"/>
    <w:rsid w:val="00F068DA"/>
    <w:rsid w:val="00F1127B"/>
    <w:rsid w:val="00F113BB"/>
    <w:rsid w:val="00F13C1E"/>
    <w:rsid w:val="00F14005"/>
    <w:rsid w:val="00F144A4"/>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2646"/>
    <w:rsid w:val="00F44941"/>
    <w:rsid w:val="00F44963"/>
    <w:rsid w:val="00F4585E"/>
    <w:rsid w:val="00F52BC6"/>
    <w:rsid w:val="00F52E42"/>
    <w:rsid w:val="00F52F08"/>
    <w:rsid w:val="00F566C1"/>
    <w:rsid w:val="00F56C03"/>
    <w:rsid w:val="00F578D1"/>
    <w:rsid w:val="00F6027E"/>
    <w:rsid w:val="00F60502"/>
    <w:rsid w:val="00F61030"/>
    <w:rsid w:val="00F62A95"/>
    <w:rsid w:val="00F63129"/>
    <w:rsid w:val="00F63CB6"/>
    <w:rsid w:val="00F66AB6"/>
    <w:rsid w:val="00F66C03"/>
    <w:rsid w:val="00F705B4"/>
    <w:rsid w:val="00F709D1"/>
    <w:rsid w:val="00F70A79"/>
    <w:rsid w:val="00F70B8F"/>
    <w:rsid w:val="00F744DE"/>
    <w:rsid w:val="00F745DD"/>
    <w:rsid w:val="00F74ABC"/>
    <w:rsid w:val="00F75075"/>
    <w:rsid w:val="00F75D79"/>
    <w:rsid w:val="00F76841"/>
    <w:rsid w:val="00F77748"/>
    <w:rsid w:val="00F77CC0"/>
    <w:rsid w:val="00F815B4"/>
    <w:rsid w:val="00F82458"/>
    <w:rsid w:val="00F83049"/>
    <w:rsid w:val="00F85D8F"/>
    <w:rsid w:val="00F863CA"/>
    <w:rsid w:val="00F87326"/>
    <w:rsid w:val="00F914D4"/>
    <w:rsid w:val="00F91704"/>
    <w:rsid w:val="00F932CE"/>
    <w:rsid w:val="00F965E5"/>
    <w:rsid w:val="00F9705B"/>
    <w:rsid w:val="00F97147"/>
    <w:rsid w:val="00F972CE"/>
    <w:rsid w:val="00FA2642"/>
    <w:rsid w:val="00FA3C0D"/>
    <w:rsid w:val="00FA4497"/>
    <w:rsid w:val="00FA4DFC"/>
    <w:rsid w:val="00FA65AD"/>
    <w:rsid w:val="00FA6870"/>
    <w:rsid w:val="00FB1B0D"/>
    <w:rsid w:val="00FB3E0A"/>
    <w:rsid w:val="00FB4578"/>
    <w:rsid w:val="00FC180E"/>
    <w:rsid w:val="00FC20AC"/>
    <w:rsid w:val="00FC535F"/>
    <w:rsid w:val="00FC5749"/>
    <w:rsid w:val="00FD2826"/>
    <w:rsid w:val="00FD33BF"/>
    <w:rsid w:val="00FD4484"/>
    <w:rsid w:val="00FD5383"/>
    <w:rsid w:val="00FD5596"/>
    <w:rsid w:val="00FD78AD"/>
    <w:rsid w:val="00FD7914"/>
    <w:rsid w:val="00FE0637"/>
    <w:rsid w:val="00FE1AA7"/>
    <w:rsid w:val="00FE2CC2"/>
    <w:rsid w:val="00FE316A"/>
    <w:rsid w:val="00FE38C5"/>
    <w:rsid w:val="00FE5B62"/>
    <w:rsid w:val="00FE60A6"/>
    <w:rsid w:val="00FE7CF5"/>
    <w:rsid w:val="00FF0120"/>
    <w:rsid w:val="00FF2B1E"/>
    <w:rsid w:val="00FF3553"/>
    <w:rsid w:val="00FF57A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FCF334"/>
  <w15:docId w15:val="{3D95B48D-39D1-4D62-BB83-8F3D3AD2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5A35A3"/>
    <w:rPr>
      <w:color w:val="605E5C"/>
      <w:shd w:val="clear" w:color="auto" w:fill="E1DFDD"/>
    </w:rPr>
  </w:style>
  <w:style w:type="character" w:customStyle="1" w:styleId="link-fix--text">
    <w:name w:val="link-fix--text"/>
    <w:basedOn w:val="DefaultParagraphFont"/>
    <w:rsid w:val="00F4585E"/>
  </w:style>
  <w:style w:type="character" w:customStyle="1" w:styleId="hgkelc">
    <w:name w:val="hgkelc"/>
    <w:basedOn w:val="DefaultParagraphFont"/>
    <w:rsid w:val="008821C7"/>
  </w:style>
  <w:style w:type="paragraph" w:styleId="Footer">
    <w:name w:val="footer"/>
    <w:basedOn w:val="Normal"/>
    <w:link w:val="FooterChar"/>
    <w:uiPriority w:val="99"/>
    <w:unhideWhenUsed/>
    <w:rsid w:val="00C433BF"/>
    <w:pPr>
      <w:tabs>
        <w:tab w:val="center" w:pos="4680"/>
        <w:tab w:val="right" w:pos="9360"/>
      </w:tabs>
    </w:pPr>
  </w:style>
  <w:style w:type="character" w:customStyle="1" w:styleId="FooterChar">
    <w:name w:val="Footer Char"/>
    <w:basedOn w:val="DefaultParagraphFont"/>
    <w:link w:val="Footer"/>
    <w:uiPriority w:val="99"/>
    <w:rsid w:val="00C433BF"/>
    <w:rPr>
      <w:kern w:val="0"/>
      <w:sz w:val="24"/>
      <w:szCs w:val="24"/>
      <w:lang w:eastAsia="en-US"/>
    </w:rPr>
  </w:style>
  <w:style w:type="character" w:customStyle="1" w:styleId="sp-name">
    <w:name w:val="sp-name"/>
    <w:basedOn w:val="DefaultParagraphFont"/>
    <w:rsid w:val="00CF7860"/>
  </w:style>
  <w:style w:type="character" w:customStyle="1" w:styleId="sp-title">
    <w:name w:val="sp-title"/>
    <w:basedOn w:val="DefaultParagraphFont"/>
    <w:rsid w:val="00CF7860"/>
  </w:style>
  <w:style w:type="character" w:customStyle="1" w:styleId="sp-company">
    <w:name w:val="sp-company"/>
    <w:basedOn w:val="DefaultParagraphFont"/>
    <w:rsid w:val="00CF7860"/>
  </w:style>
  <w:style w:type="character" w:customStyle="1" w:styleId="Menzionenonrisolta1">
    <w:name w:val="Menzione non risolta1"/>
    <w:basedOn w:val="DefaultParagraphFont"/>
    <w:uiPriority w:val="99"/>
    <w:semiHidden/>
    <w:unhideWhenUsed/>
    <w:rsid w:val="00B32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5702">
      <w:bodyDiv w:val="1"/>
      <w:marLeft w:val="0"/>
      <w:marRight w:val="0"/>
      <w:marTop w:val="0"/>
      <w:marBottom w:val="0"/>
      <w:divBdr>
        <w:top w:val="none" w:sz="0" w:space="0" w:color="auto"/>
        <w:left w:val="none" w:sz="0" w:space="0" w:color="auto"/>
        <w:bottom w:val="none" w:sz="0" w:space="0" w:color="auto"/>
        <w:right w:val="none" w:sz="0" w:space="0" w:color="auto"/>
      </w:divBdr>
    </w:div>
    <w:div w:id="189759482">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86584">
      <w:bodyDiv w:val="1"/>
      <w:marLeft w:val="0"/>
      <w:marRight w:val="0"/>
      <w:marTop w:val="0"/>
      <w:marBottom w:val="0"/>
      <w:divBdr>
        <w:top w:val="none" w:sz="0" w:space="0" w:color="auto"/>
        <w:left w:val="none" w:sz="0" w:space="0" w:color="auto"/>
        <w:bottom w:val="none" w:sz="0" w:space="0" w:color="auto"/>
        <w:right w:val="none" w:sz="0" w:space="0" w:color="auto"/>
      </w:divBdr>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11720972">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451637665">
      <w:bodyDiv w:val="1"/>
      <w:marLeft w:val="0"/>
      <w:marRight w:val="0"/>
      <w:marTop w:val="0"/>
      <w:marBottom w:val="0"/>
      <w:divBdr>
        <w:top w:val="none" w:sz="0" w:space="0" w:color="auto"/>
        <w:left w:val="none" w:sz="0" w:space="0" w:color="auto"/>
        <w:bottom w:val="none" w:sz="0" w:space="0" w:color="auto"/>
        <w:right w:val="none" w:sz="0" w:space="0" w:color="auto"/>
      </w:divBdr>
    </w:div>
    <w:div w:id="521743988">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0336">
      <w:bodyDiv w:val="1"/>
      <w:marLeft w:val="0"/>
      <w:marRight w:val="0"/>
      <w:marTop w:val="0"/>
      <w:marBottom w:val="0"/>
      <w:divBdr>
        <w:top w:val="none" w:sz="0" w:space="0" w:color="auto"/>
        <w:left w:val="none" w:sz="0" w:space="0" w:color="auto"/>
        <w:bottom w:val="none" w:sz="0" w:space="0" w:color="auto"/>
        <w:right w:val="none" w:sz="0" w:space="0" w:color="auto"/>
      </w:divBdr>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12836">
      <w:bodyDiv w:val="1"/>
      <w:marLeft w:val="0"/>
      <w:marRight w:val="0"/>
      <w:marTop w:val="0"/>
      <w:marBottom w:val="0"/>
      <w:divBdr>
        <w:top w:val="none" w:sz="0" w:space="0" w:color="auto"/>
        <w:left w:val="none" w:sz="0" w:space="0" w:color="auto"/>
        <w:bottom w:val="none" w:sz="0" w:space="0" w:color="auto"/>
        <w:right w:val="none" w:sz="0" w:space="0" w:color="auto"/>
      </w:divBdr>
    </w:div>
    <w:div w:id="916792666">
      <w:bodyDiv w:val="1"/>
      <w:marLeft w:val="0"/>
      <w:marRight w:val="0"/>
      <w:marTop w:val="0"/>
      <w:marBottom w:val="0"/>
      <w:divBdr>
        <w:top w:val="none" w:sz="0" w:space="0" w:color="auto"/>
        <w:left w:val="none" w:sz="0" w:space="0" w:color="auto"/>
        <w:bottom w:val="none" w:sz="0" w:space="0" w:color="auto"/>
        <w:right w:val="none" w:sz="0" w:space="0" w:color="auto"/>
      </w:divBdr>
    </w:div>
    <w:div w:id="927347086">
      <w:bodyDiv w:val="1"/>
      <w:marLeft w:val="0"/>
      <w:marRight w:val="0"/>
      <w:marTop w:val="0"/>
      <w:marBottom w:val="0"/>
      <w:divBdr>
        <w:top w:val="none" w:sz="0" w:space="0" w:color="auto"/>
        <w:left w:val="none" w:sz="0" w:space="0" w:color="auto"/>
        <w:bottom w:val="none" w:sz="0" w:space="0" w:color="auto"/>
        <w:right w:val="none" w:sz="0" w:space="0" w:color="auto"/>
      </w:divBdr>
    </w:div>
    <w:div w:id="993218494">
      <w:bodyDiv w:val="1"/>
      <w:marLeft w:val="0"/>
      <w:marRight w:val="0"/>
      <w:marTop w:val="0"/>
      <w:marBottom w:val="0"/>
      <w:divBdr>
        <w:top w:val="none" w:sz="0" w:space="0" w:color="auto"/>
        <w:left w:val="none" w:sz="0" w:space="0" w:color="auto"/>
        <w:bottom w:val="none" w:sz="0" w:space="0" w:color="auto"/>
        <w:right w:val="none" w:sz="0" w:space="0" w:color="auto"/>
      </w:divBdr>
    </w:div>
    <w:div w:id="1031878394">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4631">
      <w:bodyDiv w:val="1"/>
      <w:marLeft w:val="0"/>
      <w:marRight w:val="0"/>
      <w:marTop w:val="0"/>
      <w:marBottom w:val="0"/>
      <w:divBdr>
        <w:top w:val="none" w:sz="0" w:space="0" w:color="auto"/>
        <w:left w:val="none" w:sz="0" w:space="0" w:color="auto"/>
        <w:bottom w:val="none" w:sz="0" w:space="0" w:color="auto"/>
        <w:right w:val="none" w:sz="0" w:space="0" w:color="auto"/>
      </w:divBdr>
    </w:div>
    <w:div w:id="1117018337">
      <w:bodyDiv w:val="1"/>
      <w:marLeft w:val="0"/>
      <w:marRight w:val="0"/>
      <w:marTop w:val="0"/>
      <w:marBottom w:val="0"/>
      <w:divBdr>
        <w:top w:val="none" w:sz="0" w:space="0" w:color="auto"/>
        <w:left w:val="none" w:sz="0" w:space="0" w:color="auto"/>
        <w:bottom w:val="none" w:sz="0" w:space="0" w:color="auto"/>
        <w:right w:val="none" w:sz="0" w:space="0" w:color="auto"/>
      </w:divBdr>
    </w:div>
    <w:div w:id="1124038762">
      <w:bodyDiv w:val="1"/>
      <w:marLeft w:val="0"/>
      <w:marRight w:val="0"/>
      <w:marTop w:val="0"/>
      <w:marBottom w:val="0"/>
      <w:divBdr>
        <w:top w:val="none" w:sz="0" w:space="0" w:color="auto"/>
        <w:left w:val="none" w:sz="0" w:space="0" w:color="auto"/>
        <w:bottom w:val="none" w:sz="0" w:space="0" w:color="auto"/>
        <w:right w:val="none" w:sz="0" w:space="0" w:color="auto"/>
      </w:divBdr>
    </w:div>
    <w:div w:id="1234660377">
      <w:bodyDiv w:val="1"/>
      <w:marLeft w:val="0"/>
      <w:marRight w:val="0"/>
      <w:marTop w:val="0"/>
      <w:marBottom w:val="0"/>
      <w:divBdr>
        <w:top w:val="none" w:sz="0" w:space="0" w:color="auto"/>
        <w:left w:val="none" w:sz="0" w:space="0" w:color="auto"/>
        <w:bottom w:val="none" w:sz="0" w:space="0" w:color="auto"/>
        <w:right w:val="none" w:sz="0" w:space="0" w:color="auto"/>
      </w:divBdr>
    </w:div>
    <w:div w:id="1267497541">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681899">
      <w:bodyDiv w:val="1"/>
      <w:marLeft w:val="0"/>
      <w:marRight w:val="0"/>
      <w:marTop w:val="0"/>
      <w:marBottom w:val="0"/>
      <w:divBdr>
        <w:top w:val="none" w:sz="0" w:space="0" w:color="auto"/>
        <w:left w:val="none" w:sz="0" w:space="0" w:color="auto"/>
        <w:bottom w:val="none" w:sz="0" w:space="0" w:color="auto"/>
        <w:right w:val="none" w:sz="0" w:space="0" w:color="auto"/>
      </w:divBdr>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6366">
      <w:bodyDiv w:val="1"/>
      <w:marLeft w:val="0"/>
      <w:marRight w:val="0"/>
      <w:marTop w:val="0"/>
      <w:marBottom w:val="0"/>
      <w:divBdr>
        <w:top w:val="none" w:sz="0" w:space="0" w:color="auto"/>
        <w:left w:val="none" w:sz="0" w:space="0" w:color="auto"/>
        <w:bottom w:val="none" w:sz="0" w:space="0" w:color="auto"/>
        <w:right w:val="none" w:sz="0" w:space="0" w:color="auto"/>
      </w:divBdr>
    </w:div>
    <w:div w:id="1713265793">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43480664">
      <w:bodyDiv w:val="1"/>
      <w:marLeft w:val="0"/>
      <w:marRight w:val="0"/>
      <w:marTop w:val="0"/>
      <w:marBottom w:val="0"/>
      <w:divBdr>
        <w:top w:val="none" w:sz="0" w:space="0" w:color="auto"/>
        <w:left w:val="none" w:sz="0" w:space="0" w:color="auto"/>
        <w:bottom w:val="none" w:sz="0" w:space="0" w:color="auto"/>
        <w:right w:val="none" w:sz="0" w:space="0" w:color="auto"/>
      </w:divBdr>
    </w:div>
    <w:div w:id="1752240177">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59838">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899508852">
      <w:bodyDiv w:val="1"/>
      <w:marLeft w:val="0"/>
      <w:marRight w:val="0"/>
      <w:marTop w:val="0"/>
      <w:marBottom w:val="0"/>
      <w:divBdr>
        <w:top w:val="none" w:sz="0" w:space="0" w:color="auto"/>
        <w:left w:val="none" w:sz="0" w:space="0" w:color="auto"/>
        <w:bottom w:val="none" w:sz="0" w:space="0" w:color="auto"/>
        <w:right w:val="none" w:sz="0" w:space="0" w:color="auto"/>
      </w:divBdr>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194911941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40717674">
                                                                                                  <w:marLeft w:val="0"/>
                                                                                                  <w:marRight w:val="0"/>
                                                                                                  <w:marTop w:val="150"/>
                                                                                                  <w:marBottom w:val="150"/>
                                                                                                  <w:divBdr>
                                                                                                    <w:top w:val="none" w:sz="0" w:space="0" w:color="auto"/>
                                                                                                    <w:left w:val="none" w:sz="0" w:space="0" w:color="auto"/>
                                                                                                    <w:bottom w:val="none" w:sz="0" w:space="0" w:color="auto"/>
                                                                                                    <w:right w:val="none" w:sz="0" w:space="0" w:color="auto"/>
                                                                                                  </w:divBdr>
                                                                                                </w:div>
                                                                                                <w:div w:id="3116457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026250070">
      <w:bodyDiv w:val="1"/>
      <w:marLeft w:val="0"/>
      <w:marRight w:val="0"/>
      <w:marTop w:val="0"/>
      <w:marBottom w:val="0"/>
      <w:divBdr>
        <w:top w:val="none" w:sz="0" w:space="0" w:color="auto"/>
        <w:left w:val="none" w:sz="0" w:space="0" w:color="auto"/>
        <w:bottom w:val="none" w:sz="0" w:space="0" w:color="auto"/>
        <w:right w:val="none" w:sz="0" w:space="0" w:color="auto"/>
      </w:divBdr>
    </w:div>
    <w:div w:id="2062240416">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issa.Green@tekni-plex.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6DD7D089A724AA666051DF51AD659" ma:contentTypeVersion="18" ma:contentTypeDescription="Create a new document." ma:contentTypeScope="" ma:versionID="0a2529b685b6e294d26138005f598415">
  <xsd:schema xmlns:xsd="http://www.w3.org/2001/XMLSchema" xmlns:xs="http://www.w3.org/2001/XMLSchema" xmlns:p="http://schemas.microsoft.com/office/2006/metadata/properties" xmlns:ns3="bc428e0c-ac5f-459e-933d-d86775b1431a" xmlns:ns4="17192abf-acce-4afc-a7f5-4bb9325dee81" targetNamespace="http://schemas.microsoft.com/office/2006/metadata/properties" ma:root="true" ma:fieldsID="d9c6b1cc59e65cd76d6edbe38b2a53cd" ns3:_="" ns4:_="">
    <xsd:import namespace="bc428e0c-ac5f-459e-933d-d86775b1431a"/>
    <xsd:import namespace="17192abf-acce-4afc-a7f5-4bb9325dee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28e0c-ac5f-459e-933d-d86775b14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92abf-acce-4afc-a7f5-4bb9325dee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428e0c-ac5f-459e-933d-d86775b143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CFFD6-1CF4-4A73-8FB3-8584EA546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28e0c-ac5f-459e-933d-d86775b1431a"/>
    <ds:schemaRef ds:uri="17192abf-acce-4afc-a7f5-4bb9325de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bc428e0c-ac5f-459e-933d-d86775b1431a"/>
  </ds:schemaRefs>
</ds:datastoreItem>
</file>

<file path=customXml/itemProps4.xml><?xml version="1.0" encoding="utf-8"?>
<ds:datastoreItem xmlns:ds="http://schemas.openxmlformats.org/officeDocument/2006/customXml" ds:itemID="{A9D8DE27-16A8-44CC-A922-7517C1B0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791</Words>
  <Characters>5452</Characters>
  <Application>Microsoft Office Word</Application>
  <DocSecurity>0</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Amko Plastics, Inc.</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Christopher Dale</cp:lastModifiedBy>
  <cp:revision>5</cp:revision>
  <cp:lastPrinted>2020-01-02T13:33:00Z</cp:lastPrinted>
  <dcterms:created xsi:type="dcterms:W3CDTF">2024-12-11T14:55:00Z</dcterms:created>
  <dcterms:modified xsi:type="dcterms:W3CDTF">2024-12-12T18:53:00Z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0x010100B196DD7D089A724AA666051DF51AD659</vt:lpwstr>
  </property>
  <property fmtid="{D5CDD505-2E9C-101B-9397-08002B2CF9AE}" pid="3" name="GrammarlyDocumentId">
    <vt:lpwstr>7d7f47618d83c2a614eae8e92ee91effc0cc85264b09af4fa82024a6c4cb3137</vt:lpwstr>
  </property>
</Properties>
</file>