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1A56" w14:textId="77777777"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DC7383" w:rsidRDefault="00D972C7" w:rsidP="00975AC7">
      <w:pPr>
        <w:rPr>
          <w:rFonts w:ascii="Arial" w:hAnsi="Arial" w:cs="Arial"/>
          <w:b/>
          <w:sz w:val="22"/>
          <w:szCs w:val="22"/>
          <w:lang w:val="nl-BE"/>
        </w:rPr>
      </w:pPr>
    </w:p>
    <w:p w14:paraId="43C18CE3" w14:textId="77777777"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346BF8C" w14:textId="77777777"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7C2F4AF4" w14:textId="77777777" w:rsidR="00975AC7" w:rsidRPr="006C4370" w:rsidRDefault="00975AC7" w:rsidP="00975AC7">
      <w:pPr>
        <w:jc w:val="both"/>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6C4370">
        <w:rPr>
          <w:rFonts w:ascii="Arial" w:hAnsi="Arial" w:cs="Arial"/>
          <w:sz w:val="22"/>
          <w:szCs w:val="22"/>
          <w:lang w:val="nl-BE"/>
        </w:rPr>
        <w:t>+1 (908) 720-5391</w:t>
      </w:r>
      <w:r w:rsidRPr="006C4370">
        <w:rPr>
          <w:rFonts w:ascii="Arial" w:hAnsi="Arial" w:cs="Arial"/>
          <w:sz w:val="22"/>
          <w:szCs w:val="22"/>
          <w:lang w:val="nl-BE"/>
        </w:rPr>
        <w:tab/>
      </w:r>
      <w:r w:rsidRPr="006C4370">
        <w:rPr>
          <w:rFonts w:ascii="Arial" w:hAnsi="Arial" w:cs="Arial"/>
          <w:sz w:val="22"/>
          <w:szCs w:val="22"/>
          <w:lang w:val="nl-BE"/>
        </w:rPr>
        <w:tab/>
      </w:r>
      <w:r w:rsidRPr="006C4370">
        <w:rPr>
          <w:rFonts w:ascii="Arial" w:hAnsi="Arial" w:cs="Arial"/>
          <w:sz w:val="22"/>
          <w:szCs w:val="22"/>
          <w:lang w:val="nl-BE"/>
        </w:rPr>
        <w:tab/>
      </w:r>
      <w:r w:rsidRPr="006C4370">
        <w:rPr>
          <w:rFonts w:ascii="Arial" w:hAnsi="Arial" w:cs="Arial"/>
          <w:sz w:val="22"/>
          <w:szCs w:val="22"/>
          <w:lang w:val="nl-BE"/>
        </w:rPr>
        <w:tab/>
      </w:r>
    </w:p>
    <w:p w14:paraId="3D5B5E77" w14:textId="77777777" w:rsidR="0036279E" w:rsidRPr="006C4370" w:rsidRDefault="00975AC7" w:rsidP="004E16FD">
      <w:pPr>
        <w:jc w:val="both"/>
        <w:rPr>
          <w:rFonts w:ascii="Arial" w:hAnsi="Arial" w:cs="Arial"/>
          <w:sz w:val="22"/>
          <w:szCs w:val="22"/>
          <w:lang w:val="nl-BE"/>
        </w:rPr>
      </w:pPr>
      <w:r w:rsidRPr="006C4370">
        <w:rPr>
          <w:rFonts w:ascii="Arial" w:hAnsi="Arial" w:cs="Arial"/>
          <w:sz w:val="22"/>
          <w:szCs w:val="22"/>
          <w:lang w:val="nl-BE"/>
        </w:rPr>
        <w:tab/>
      </w:r>
      <w:r w:rsidRPr="006C4370">
        <w:rPr>
          <w:rFonts w:ascii="Arial" w:hAnsi="Arial" w:cs="Arial"/>
          <w:sz w:val="22"/>
          <w:szCs w:val="22"/>
          <w:lang w:val="nl-BE"/>
        </w:rPr>
        <w:tab/>
      </w:r>
      <w:r w:rsidRPr="006C4370">
        <w:rPr>
          <w:rFonts w:ascii="Arial" w:hAnsi="Arial" w:cs="Arial"/>
          <w:sz w:val="22"/>
          <w:szCs w:val="22"/>
          <w:lang w:val="nl-BE"/>
        </w:rPr>
        <w:tab/>
      </w:r>
      <w:hyperlink r:id="rId12" w:history="1">
        <w:r w:rsidRPr="006C4370">
          <w:rPr>
            <w:rStyle w:val="Hyperlink"/>
            <w:rFonts w:ascii="Arial" w:hAnsi="Arial" w:cs="Arial"/>
            <w:sz w:val="22"/>
            <w:szCs w:val="22"/>
            <w:lang w:val="nl-BE"/>
          </w:rPr>
          <w:t>Peter.Gavigan@tekni-plex.com</w:t>
        </w:r>
      </w:hyperlink>
      <w:r w:rsidRPr="006C4370">
        <w:rPr>
          <w:rFonts w:ascii="Arial" w:hAnsi="Arial" w:cs="Arial"/>
          <w:sz w:val="22"/>
          <w:szCs w:val="22"/>
          <w:lang w:val="nl-BE"/>
        </w:rPr>
        <w:t xml:space="preserve"> </w:t>
      </w:r>
    </w:p>
    <w:p w14:paraId="7543BD64" w14:textId="77777777" w:rsidR="0036279E" w:rsidRPr="006C4370" w:rsidRDefault="0036279E" w:rsidP="004E16FD">
      <w:pPr>
        <w:jc w:val="both"/>
        <w:rPr>
          <w:rFonts w:ascii="Arial" w:hAnsi="Arial" w:cs="Arial"/>
          <w:sz w:val="22"/>
          <w:szCs w:val="22"/>
          <w:lang w:val="nl-BE"/>
        </w:rPr>
      </w:pPr>
    </w:p>
    <w:p w14:paraId="42C58E14" w14:textId="77777777" w:rsidR="0036279E" w:rsidRPr="00DC7383" w:rsidRDefault="0036279E" w:rsidP="004E16FD">
      <w:pPr>
        <w:jc w:val="both"/>
        <w:rPr>
          <w:rFonts w:ascii="Arial" w:hAnsi="Arial" w:cs="Arial"/>
          <w:sz w:val="22"/>
          <w:szCs w:val="22"/>
        </w:rPr>
      </w:pPr>
      <w:r w:rsidRPr="006C4370">
        <w:rPr>
          <w:rFonts w:ascii="Arial" w:hAnsi="Arial" w:cs="Arial"/>
          <w:sz w:val="22"/>
          <w:szCs w:val="22"/>
          <w:lang w:val="nl-BE"/>
        </w:rPr>
        <w:tab/>
      </w:r>
      <w:r w:rsidRPr="006C4370">
        <w:rPr>
          <w:rFonts w:ascii="Arial" w:hAnsi="Arial" w:cs="Arial"/>
          <w:sz w:val="22"/>
          <w:szCs w:val="22"/>
          <w:lang w:val="nl-BE"/>
        </w:rPr>
        <w:tab/>
      </w:r>
      <w:r w:rsidRPr="006C4370">
        <w:rPr>
          <w:rFonts w:ascii="Arial" w:hAnsi="Arial" w:cs="Arial"/>
          <w:sz w:val="22"/>
          <w:szCs w:val="22"/>
          <w:lang w:val="nl-BE"/>
        </w:rPr>
        <w:tab/>
      </w:r>
      <w:r w:rsidRPr="00DC7383">
        <w:rPr>
          <w:rFonts w:ascii="Arial" w:hAnsi="Arial" w:cs="Arial"/>
          <w:sz w:val="22"/>
          <w:szCs w:val="22"/>
        </w:rPr>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6E6DCB71" w14:textId="3C4DFA43" w:rsidR="002022CB" w:rsidRDefault="00647F1A" w:rsidP="00563B6A">
      <w:pPr>
        <w:spacing w:line="259" w:lineRule="auto"/>
        <w:jc w:val="center"/>
        <w:rPr>
          <w:rFonts w:asciiTheme="majorHAnsi" w:eastAsia="Calibri" w:hAnsiTheme="majorHAnsi" w:cstheme="majorHAnsi"/>
          <w:b/>
          <w:sz w:val="30"/>
          <w:szCs w:val="30"/>
        </w:rPr>
      </w:pPr>
      <w:r w:rsidRPr="00A90323">
        <w:rPr>
          <w:rFonts w:asciiTheme="majorHAnsi" w:eastAsia="Calibri" w:hAnsiTheme="majorHAnsi" w:cstheme="majorHAnsi"/>
          <w:b/>
          <w:sz w:val="30"/>
          <w:szCs w:val="30"/>
        </w:rPr>
        <w:t>At</w:t>
      </w:r>
      <w:r w:rsidR="005A35A3" w:rsidRPr="00A90323">
        <w:rPr>
          <w:rFonts w:asciiTheme="majorHAnsi" w:eastAsia="Calibri" w:hAnsiTheme="majorHAnsi" w:cstheme="majorHAnsi"/>
          <w:b/>
          <w:sz w:val="30"/>
          <w:szCs w:val="30"/>
        </w:rPr>
        <w:t xml:space="preserve"> </w:t>
      </w:r>
      <w:r w:rsidR="00A90323" w:rsidRPr="00A90323">
        <w:rPr>
          <w:rFonts w:asciiTheme="majorHAnsi" w:hAnsiTheme="majorHAnsi" w:cstheme="majorHAnsi"/>
          <w:b/>
          <w:sz w:val="30"/>
          <w:szCs w:val="30"/>
        </w:rPr>
        <w:t>China International Medical Equipment Fair</w:t>
      </w:r>
      <w:r w:rsidRPr="00A90323">
        <w:rPr>
          <w:rFonts w:asciiTheme="majorHAnsi" w:eastAsia="Calibri" w:hAnsiTheme="majorHAnsi" w:cstheme="majorHAnsi"/>
          <w:b/>
          <w:sz w:val="30"/>
          <w:szCs w:val="30"/>
        </w:rPr>
        <w:t>,</w:t>
      </w:r>
      <w:r w:rsidRPr="002C1927">
        <w:rPr>
          <w:rFonts w:asciiTheme="majorHAnsi" w:eastAsia="Calibri" w:hAnsiTheme="majorHAnsi" w:cstheme="majorHAnsi"/>
          <w:b/>
          <w:sz w:val="30"/>
          <w:szCs w:val="30"/>
        </w:rPr>
        <w:t xml:space="preserve"> </w:t>
      </w:r>
      <w:r w:rsidR="00613A29" w:rsidRPr="002C1927">
        <w:rPr>
          <w:rFonts w:asciiTheme="majorHAnsi" w:eastAsia="Calibri" w:hAnsiTheme="majorHAnsi" w:cstheme="majorHAnsi"/>
          <w:b/>
          <w:sz w:val="30"/>
          <w:szCs w:val="30"/>
        </w:rPr>
        <w:t xml:space="preserve">TekniPlex Healthcare </w:t>
      </w:r>
      <w:r w:rsidR="002C1927" w:rsidRPr="002C1927">
        <w:rPr>
          <w:rFonts w:asciiTheme="majorHAnsi" w:eastAsia="Calibri" w:hAnsiTheme="majorHAnsi" w:cstheme="majorHAnsi"/>
          <w:b/>
          <w:sz w:val="30"/>
          <w:szCs w:val="30"/>
        </w:rPr>
        <w:t>to Showcase</w:t>
      </w:r>
      <w:r w:rsidR="002022CB">
        <w:rPr>
          <w:rFonts w:asciiTheme="majorHAnsi" w:eastAsia="Calibri" w:hAnsiTheme="majorHAnsi" w:cstheme="majorHAnsi"/>
          <w:b/>
          <w:sz w:val="30"/>
          <w:szCs w:val="30"/>
        </w:rPr>
        <w:t xml:space="preserve"> </w:t>
      </w:r>
      <w:r w:rsidR="009A6883">
        <w:rPr>
          <w:rFonts w:asciiTheme="majorHAnsi" w:eastAsia="Calibri" w:hAnsiTheme="majorHAnsi" w:cstheme="majorHAnsi"/>
          <w:b/>
          <w:sz w:val="30"/>
          <w:szCs w:val="30"/>
        </w:rPr>
        <w:t>Expanded Offering of Full Catheter Design &amp; Fabrication Services</w:t>
      </w:r>
    </w:p>
    <w:p w14:paraId="46C86B34" w14:textId="77777777" w:rsidR="0064133B" w:rsidRDefault="0064133B" w:rsidP="00563B6A">
      <w:pPr>
        <w:spacing w:line="259" w:lineRule="auto"/>
        <w:jc w:val="center"/>
        <w:rPr>
          <w:rFonts w:ascii="Arial" w:eastAsia="Calibri" w:hAnsi="Arial"/>
          <w:b/>
          <w:sz w:val="28"/>
          <w:szCs w:val="28"/>
        </w:rPr>
      </w:pPr>
    </w:p>
    <w:p w14:paraId="1CF48CF4" w14:textId="46D46DBB" w:rsidR="00410BD8" w:rsidRPr="00184881" w:rsidRDefault="002022CB" w:rsidP="002022CB">
      <w:pPr>
        <w:spacing w:line="259" w:lineRule="auto"/>
        <w:jc w:val="center"/>
        <w:rPr>
          <w:rFonts w:ascii="Arial" w:hAnsi="Arial" w:cs="Arial"/>
          <w:b/>
          <w:i/>
          <w:iCs/>
          <w:lang w:eastAsia="zh-CN"/>
        </w:rPr>
      </w:pPr>
      <w:r>
        <w:rPr>
          <w:rFonts w:ascii="Arial" w:eastAsia="Calibri" w:hAnsi="Arial" w:cs="Arial"/>
          <w:b/>
          <w:i/>
          <w:iCs/>
        </w:rPr>
        <w:t>Company also will highlight</w:t>
      </w:r>
      <w:r w:rsidR="000F3F07">
        <w:rPr>
          <w:rFonts w:ascii="Arial" w:eastAsia="Calibri" w:hAnsi="Arial" w:cs="Arial"/>
          <w:b/>
          <w:i/>
          <w:iCs/>
        </w:rPr>
        <w:t xml:space="preserve"> </w:t>
      </w:r>
      <w:r w:rsidR="000B76A8">
        <w:rPr>
          <w:rFonts w:ascii="Arial" w:eastAsia="Calibri" w:hAnsi="Arial" w:cs="Arial"/>
          <w:b/>
          <w:i/>
          <w:iCs/>
        </w:rPr>
        <w:t>its</w:t>
      </w:r>
      <w:r>
        <w:rPr>
          <w:rFonts w:ascii="Arial" w:eastAsia="Calibri" w:hAnsi="Arial" w:cs="Arial"/>
          <w:b/>
          <w:i/>
          <w:iCs/>
        </w:rPr>
        <w:t xml:space="preserve"> </w:t>
      </w:r>
      <w:r w:rsidRPr="002022CB">
        <w:rPr>
          <w:rFonts w:asciiTheme="majorHAnsi" w:eastAsia="Calibri" w:hAnsiTheme="majorHAnsi" w:cstheme="majorHAnsi"/>
          <w:b/>
          <w:i/>
          <w:iCs/>
        </w:rPr>
        <w:t>P</w:t>
      </w:r>
      <w:r w:rsidRPr="002022CB">
        <w:rPr>
          <w:rFonts w:asciiTheme="majorHAnsi" w:hAnsiTheme="majorHAnsi" w:cstheme="majorHAnsi"/>
          <w:b/>
          <w:i/>
          <w:iCs/>
          <w:lang w:eastAsia="zh-CN"/>
        </w:rPr>
        <w:t>TA/PTCA Balloon Catheter Tubing</w:t>
      </w:r>
      <w:r>
        <w:rPr>
          <w:rFonts w:asciiTheme="majorHAnsi" w:hAnsiTheme="majorHAnsi" w:cstheme="majorHAnsi"/>
          <w:b/>
          <w:i/>
          <w:iCs/>
          <w:lang w:eastAsia="zh-CN"/>
        </w:rPr>
        <w:t xml:space="preserve"> </w:t>
      </w:r>
      <w:r>
        <w:rPr>
          <w:rFonts w:ascii="Arial" w:eastAsia="Calibri" w:hAnsi="Arial" w:cs="Arial"/>
          <w:b/>
          <w:i/>
          <w:iCs/>
        </w:rPr>
        <w:t>f</w:t>
      </w:r>
      <w:r w:rsidR="00471CFA" w:rsidRPr="00184881">
        <w:rPr>
          <w:rFonts w:ascii="Arial" w:eastAsia="Calibri" w:hAnsi="Arial" w:cs="Arial"/>
          <w:b/>
          <w:i/>
          <w:iCs/>
        </w:rPr>
        <w:t>or coronary and non-coronary angioplasty applications</w:t>
      </w:r>
    </w:p>
    <w:p w14:paraId="7901FCC1" w14:textId="77777777" w:rsidR="00471CFA" w:rsidRPr="00184881" w:rsidRDefault="00471CFA" w:rsidP="00471CFA">
      <w:pPr>
        <w:spacing w:after="120" w:line="259" w:lineRule="auto"/>
        <w:jc w:val="center"/>
        <w:rPr>
          <w:rFonts w:ascii="Arial" w:eastAsia="Calibri" w:hAnsi="Arial" w:cs="Arial"/>
          <w:b/>
          <w:i/>
          <w:iCs/>
        </w:rPr>
      </w:pPr>
    </w:p>
    <w:p w14:paraId="2A34167B" w14:textId="38D52BEE" w:rsidR="003C233D" w:rsidRPr="0062640A" w:rsidRDefault="00410BD8" w:rsidP="0062640A">
      <w:pPr>
        <w:spacing w:line="300" w:lineRule="auto"/>
        <w:rPr>
          <w:rFonts w:asciiTheme="majorHAnsi" w:hAnsiTheme="majorHAnsi" w:cstheme="majorHAnsi"/>
          <w:color w:val="000000"/>
        </w:rPr>
      </w:pPr>
      <w:r w:rsidRPr="0062640A">
        <w:rPr>
          <w:rFonts w:asciiTheme="majorHAnsi" w:eastAsia="Calibri" w:hAnsiTheme="majorHAnsi" w:cstheme="majorHAnsi"/>
          <w:bCs/>
          <w:i/>
          <w:iCs/>
          <w:color w:val="000000" w:themeColor="text1"/>
        </w:rPr>
        <w:t xml:space="preserve">Wayne, PA </w:t>
      </w:r>
      <w:r w:rsidR="00986E28" w:rsidRPr="0062640A">
        <w:rPr>
          <w:rFonts w:asciiTheme="majorHAnsi" w:eastAsia="Calibri" w:hAnsiTheme="majorHAnsi" w:cstheme="majorHAnsi"/>
          <w:bCs/>
          <w:i/>
          <w:iCs/>
          <w:color w:val="000000" w:themeColor="text1"/>
        </w:rPr>
        <w:t>–</w:t>
      </w:r>
      <w:r w:rsidR="007E708D" w:rsidRPr="0062640A">
        <w:rPr>
          <w:rFonts w:asciiTheme="majorHAnsi" w:eastAsia="Calibri" w:hAnsiTheme="majorHAnsi" w:cstheme="majorHAnsi"/>
          <w:bCs/>
          <w:i/>
          <w:iCs/>
          <w:color w:val="000000" w:themeColor="text1"/>
        </w:rPr>
        <w:t xml:space="preserve"> </w:t>
      </w:r>
      <w:r w:rsidRPr="0062640A">
        <w:rPr>
          <w:rFonts w:asciiTheme="majorHAnsi" w:eastAsia="Calibri" w:hAnsiTheme="majorHAnsi" w:cstheme="majorHAnsi"/>
          <w:b/>
          <w:bCs/>
          <w:color w:val="000000" w:themeColor="text1"/>
        </w:rPr>
        <w:t>TekniPlex</w:t>
      </w:r>
      <w:r w:rsidR="00975164" w:rsidRPr="0062640A">
        <w:rPr>
          <w:rFonts w:asciiTheme="majorHAnsi" w:eastAsia="Calibri" w:hAnsiTheme="majorHAnsi" w:cstheme="majorHAnsi"/>
          <w:b/>
          <w:bCs/>
          <w:color w:val="000000" w:themeColor="text1"/>
        </w:rPr>
        <w:t xml:space="preserve"> Healthcare</w:t>
      </w:r>
      <w:r w:rsidR="007E708D" w:rsidRPr="0062640A">
        <w:rPr>
          <w:rFonts w:asciiTheme="majorHAnsi" w:eastAsia="Calibri" w:hAnsiTheme="majorHAnsi" w:cstheme="majorHAnsi"/>
          <w:color w:val="000000" w:themeColor="text1"/>
        </w:rPr>
        <w:t>,</w:t>
      </w:r>
      <w:r w:rsidR="00986E28" w:rsidRPr="0062640A">
        <w:rPr>
          <w:rFonts w:asciiTheme="majorHAnsi" w:eastAsia="Calibri" w:hAnsiTheme="majorHAnsi" w:cstheme="majorHAnsi"/>
          <w:b/>
          <w:bCs/>
          <w:color w:val="000000" w:themeColor="text1"/>
        </w:rPr>
        <w:t xml:space="preserve"> </w:t>
      </w:r>
      <w:r w:rsidR="00A90323" w:rsidRPr="0062640A">
        <w:rPr>
          <w:rFonts w:asciiTheme="majorHAnsi" w:eastAsia="Calibri" w:hAnsiTheme="majorHAnsi" w:cstheme="majorHAnsi"/>
          <w:color w:val="000000" w:themeColor="text1"/>
        </w:rPr>
        <w:t>which</w:t>
      </w:r>
      <w:r w:rsidR="00A90323" w:rsidRPr="0062640A">
        <w:rPr>
          <w:rFonts w:asciiTheme="majorHAnsi" w:eastAsia="Calibri" w:hAnsiTheme="majorHAnsi" w:cstheme="majorHAnsi"/>
          <w:b/>
          <w:bCs/>
          <w:color w:val="000000" w:themeColor="text1"/>
        </w:rPr>
        <w:t xml:space="preserve"> </w:t>
      </w:r>
      <w:r w:rsidR="00A90323" w:rsidRPr="0062640A">
        <w:rPr>
          <w:rFonts w:asciiTheme="majorHAnsi" w:hAnsiTheme="majorHAnsi" w:cstheme="majorHAnsi"/>
          <w:color w:val="000000" w:themeColor="text1"/>
        </w:rPr>
        <w:t>utilizes advanced materials science expertise to help deliver better patient outcomes,</w:t>
      </w:r>
      <w:r w:rsidR="004354C6" w:rsidRPr="0062640A">
        <w:rPr>
          <w:rFonts w:asciiTheme="majorHAnsi" w:hAnsiTheme="majorHAnsi" w:cstheme="majorHAnsi"/>
          <w:color w:val="000000" w:themeColor="text1"/>
        </w:rPr>
        <w:t xml:space="preserve"> </w:t>
      </w:r>
      <w:r w:rsidR="0062640A" w:rsidRPr="0062640A">
        <w:rPr>
          <w:rFonts w:asciiTheme="majorHAnsi" w:hAnsiTheme="majorHAnsi" w:cstheme="majorHAnsi"/>
          <w:color w:val="000000" w:themeColor="text1"/>
        </w:rPr>
        <w:t xml:space="preserve">will highlight its </w:t>
      </w:r>
      <w:r w:rsidR="00532EF2">
        <w:rPr>
          <w:rFonts w:asciiTheme="majorHAnsi" w:hAnsiTheme="majorHAnsi" w:cstheme="majorHAnsi"/>
          <w:color w:val="000000" w:themeColor="text1"/>
        </w:rPr>
        <w:t>recently added</w:t>
      </w:r>
      <w:r w:rsidR="004A610E">
        <w:rPr>
          <w:rFonts w:asciiTheme="majorHAnsi" w:hAnsiTheme="majorHAnsi" w:cstheme="majorHAnsi"/>
          <w:color w:val="000000" w:themeColor="text1"/>
        </w:rPr>
        <w:t xml:space="preserve"> catheter design</w:t>
      </w:r>
      <w:r w:rsidR="00F7223C">
        <w:rPr>
          <w:rFonts w:asciiTheme="majorHAnsi" w:hAnsiTheme="majorHAnsi" w:cstheme="majorHAnsi"/>
          <w:color w:val="000000" w:themeColor="text1"/>
        </w:rPr>
        <w:t xml:space="preserve"> and</w:t>
      </w:r>
      <w:r w:rsidR="00703C09">
        <w:rPr>
          <w:rFonts w:asciiTheme="majorHAnsi" w:hAnsiTheme="majorHAnsi" w:cstheme="majorHAnsi"/>
          <w:color w:val="000000" w:themeColor="text1"/>
        </w:rPr>
        <w:t xml:space="preserve"> </w:t>
      </w:r>
      <w:r w:rsidR="0062640A">
        <w:rPr>
          <w:rFonts w:asciiTheme="majorHAnsi" w:hAnsiTheme="majorHAnsi" w:cstheme="majorHAnsi"/>
          <w:color w:val="000000" w:themeColor="text1"/>
        </w:rPr>
        <w:t xml:space="preserve">manufacturing capabilities </w:t>
      </w:r>
      <w:r w:rsidR="003C233D" w:rsidRPr="0062640A">
        <w:rPr>
          <w:rFonts w:asciiTheme="majorHAnsi" w:hAnsiTheme="majorHAnsi" w:cstheme="majorHAnsi"/>
          <w:color w:val="000000"/>
        </w:rPr>
        <w:t>at</w:t>
      </w:r>
      <w:r w:rsidR="00A90323" w:rsidRPr="0062640A">
        <w:rPr>
          <w:rFonts w:asciiTheme="majorHAnsi" w:hAnsiTheme="majorHAnsi" w:cstheme="majorHAnsi"/>
          <w:color w:val="000000"/>
        </w:rPr>
        <w:t xml:space="preserve"> the</w:t>
      </w:r>
      <w:r w:rsidR="003C233D" w:rsidRPr="0062640A">
        <w:rPr>
          <w:rFonts w:asciiTheme="majorHAnsi" w:hAnsiTheme="majorHAnsi" w:cstheme="majorHAnsi"/>
          <w:color w:val="000000"/>
        </w:rPr>
        <w:t xml:space="preserve"> </w:t>
      </w:r>
      <w:r w:rsidR="00A90323" w:rsidRPr="006A73C6">
        <w:rPr>
          <w:rFonts w:asciiTheme="majorHAnsi" w:hAnsiTheme="majorHAnsi" w:cstheme="majorHAnsi"/>
          <w:b/>
          <w:bCs/>
        </w:rPr>
        <w:t>China International Medical Equipment Fair</w:t>
      </w:r>
      <w:r w:rsidR="002022CB" w:rsidRPr="006A73C6">
        <w:rPr>
          <w:rFonts w:asciiTheme="majorHAnsi" w:hAnsiTheme="majorHAnsi" w:cstheme="majorHAnsi"/>
          <w:b/>
          <w:bCs/>
        </w:rPr>
        <w:t xml:space="preserve"> (CMEF)</w:t>
      </w:r>
      <w:r w:rsidR="00A90323" w:rsidRPr="0062640A">
        <w:rPr>
          <w:rFonts w:asciiTheme="majorHAnsi" w:hAnsiTheme="majorHAnsi" w:cstheme="majorHAnsi"/>
        </w:rPr>
        <w:t xml:space="preserve">, April 11-14 in </w:t>
      </w:r>
      <w:r w:rsidR="00665C78" w:rsidRPr="0062640A">
        <w:rPr>
          <w:rFonts w:asciiTheme="majorHAnsi" w:hAnsiTheme="majorHAnsi" w:cstheme="majorHAnsi"/>
          <w:color w:val="000000"/>
        </w:rPr>
        <w:t>Shanghai</w:t>
      </w:r>
      <w:r w:rsidR="003C233D" w:rsidRPr="0062640A">
        <w:rPr>
          <w:rFonts w:asciiTheme="majorHAnsi" w:hAnsiTheme="majorHAnsi" w:cstheme="majorHAnsi"/>
          <w:color w:val="000000"/>
        </w:rPr>
        <w:t>. At</w:t>
      </w:r>
      <w:r w:rsidR="00A90323" w:rsidRPr="0062640A">
        <w:rPr>
          <w:rFonts w:asciiTheme="majorHAnsi" w:hAnsiTheme="majorHAnsi" w:cstheme="majorHAnsi"/>
          <w:color w:val="000000"/>
        </w:rPr>
        <w:t xml:space="preserve"> </w:t>
      </w:r>
      <w:r w:rsidR="00A90323" w:rsidRPr="0062640A">
        <w:rPr>
          <w:rFonts w:asciiTheme="majorHAnsi" w:hAnsiTheme="majorHAnsi" w:cstheme="majorHAnsi"/>
          <w:b/>
          <w:bCs/>
          <w:color w:val="000000"/>
        </w:rPr>
        <w:t>Hall</w:t>
      </w:r>
      <w:r w:rsidR="003C233D" w:rsidRPr="0062640A">
        <w:rPr>
          <w:rFonts w:asciiTheme="majorHAnsi" w:hAnsiTheme="majorHAnsi" w:cstheme="majorHAnsi"/>
          <w:b/>
          <w:bCs/>
          <w:color w:val="000000"/>
        </w:rPr>
        <w:t xml:space="preserve"> </w:t>
      </w:r>
      <w:r w:rsidR="00A90323" w:rsidRPr="0062640A">
        <w:rPr>
          <w:rFonts w:asciiTheme="majorHAnsi" w:hAnsiTheme="majorHAnsi" w:cstheme="majorHAnsi"/>
          <w:b/>
          <w:bCs/>
        </w:rPr>
        <w:t>8.1, Stand W41</w:t>
      </w:r>
      <w:r w:rsidR="003C233D" w:rsidRPr="0062640A">
        <w:rPr>
          <w:rFonts w:asciiTheme="majorHAnsi" w:hAnsiTheme="majorHAnsi" w:cstheme="majorHAnsi"/>
          <w:color w:val="000000"/>
        </w:rPr>
        <w:t xml:space="preserve">, the company </w:t>
      </w:r>
      <w:r w:rsidR="0062640A" w:rsidRPr="0062640A">
        <w:rPr>
          <w:rFonts w:asciiTheme="majorHAnsi" w:hAnsiTheme="majorHAnsi" w:cstheme="majorHAnsi"/>
          <w:color w:val="000000"/>
        </w:rPr>
        <w:t xml:space="preserve">also </w:t>
      </w:r>
      <w:r w:rsidR="003C233D" w:rsidRPr="0062640A">
        <w:rPr>
          <w:rFonts w:asciiTheme="majorHAnsi" w:hAnsiTheme="majorHAnsi" w:cstheme="majorHAnsi"/>
          <w:color w:val="000000"/>
        </w:rPr>
        <w:t>will showcas</w:t>
      </w:r>
      <w:r w:rsidR="0074113F">
        <w:rPr>
          <w:rFonts w:asciiTheme="majorHAnsi" w:hAnsiTheme="majorHAnsi" w:cstheme="majorHAnsi"/>
          <w:color w:val="000000"/>
        </w:rPr>
        <w:t>e</w:t>
      </w:r>
      <w:r w:rsidR="003C233D" w:rsidRPr="0062640A">
        <w:rPr>
          <w:rFonts w:asciiTheme="majorHAnsi" w:hAnsiTheme="majorHAnsi" w:cstheme="majorHAnsi"/>
          <w:color w:val="000000"/>
        </w:rPr>
        <w:t xml:space="preserve"> </w:t>
      </w:r>
      <w:r w:rsidR="0062640A" w:rsidRPr="0062640A">
        <w:rPr>
          <w:rFonts w:asciiTheme="majorHAnsi" w:hAnsiTheme="majorHAnsi" w:cstheme="majorHAnsi"/>
          <w:color w:val="000000"/>
        </w:rPr>
        <w:t xml:space="preserve">its </w:t>
      </w:r>
      <w:r w:rsidR="0062640A" w:rsidRPr="0062640A">
        <w:rPr>
          <w:rFonts w:asciiTheme="majorHAnsi" w:eastAsia="Calibri" w:hAnsiTheme="majorHAnsi" w:cstheme="majorHAnsi"/>
          <w:bCs/>
        </w:rPr>
        <w:t>P</w:t>
      </w:r>
      <w:r w:rsidR="0062640A" w:rsidRPr="0062640A">
        <w:rPr>
          <w:rFonts w:asciiTheme="majorHAnsi" w:hAnsiTheme="majorHAnsi" w:cstheme="majorHAnsi"/>
          <w:bCs/>
          <w:lang w:eastAsia="zh-CN"/>
        </w:rPr>
        <w:t xml:space="preserve">TA/PTCA Balloon Catheter Tubing </w:t>
      </w:r>
      <w:r w:rsidR="0062640A" w:rsidRPr="0062640A">
        <w:rPr>
          <w:rFonts w:ascii="Arial" w:eastAsia="Calibri" w:hAnsi="Arial" w:cs="Arial"/>
          <w:bCs/>
        </w:rPr>
        <w:t xml:space="preserve">for coronary and non-coronary angioplasty applications, </w:t>
      </w:r>
      <w:r w:rsidR="003C233D" w:rsidRPr="0062640A">
        <w:rPr>
          <w:rFonts w:asciiTheme="majorHAnsi" w:hAnsiTheme="majorHAnsi" w:cstheme="majorHAnsi"/>
          <w:color w:val="000000"/>
        </w:rPr>
        <w:t>which are p</w:t>
      </w:r>
      <w:r w:rsidR="003C233D" w:rsidRPr="0062640A">
        <w:rPr>
          <w:rFonts w:asciiTheme="majorHAnsi" w:hAnsiTheme="majorHAnsi" w:cstheme="majorHAnsi"/>
          <w:color w:val="000000" w:themeColor="text1"/>
        </w:rPr>
        <w:t>roduced and extruded in ISO-certified cleanrooms</w:t>
      </w:r>
      <w:r w:rsidR="003C233D" w:rsidRPr="0062640A">
        <w:rPr>
          <w:rFonts w:asciiTheme="majorHAnsi" w:hAnsiTheme="majorHAnsi" w:cstheme="majorHAnsi"/>
          <w:color w:val="000000"/>
        </w:rPr>
        <w:t xml:space="preserve"> and can incorporate up to three layers of </w:t>
      </w:r>
      <w:r w:rsidR="007C4CB1">
        <w:rPr>
          <w:rFonts w:asciiTheme="majorHAnsi" w:hAnsiTheme="majorHAnsi" w:cstheme="majorHAnsi"/>
          <w:color w:val="000000"/>
        </w:rPr>
        <w:t>specified</w:t>
      </w:r>
      <w:r w:rsidR="003C233D" w:rsidRPr="0062640A">
        <w:rPr>
          <w:rFonts w:asciiTheme="majorHAnsi" w:hAnsiTheme="majorHAnsi" w:cstheme="majorHAnsi"/>
          <w:color w:val="000000"/>
        </w:rPr>
        <w:t xml:space="preserve"> raw materials. </w:t>
      </w:r>
    </w:p>
    <w:p w14:paraId="5D9EAF56" w14:textId="33BF31A9" w:rsidR="003C233D" w:rsidRPr="0062640A" w:rsidRDefault="003C233D" w:rsidP="0062640A">
      <w:pPr>
        <w:spacing w:line="300" w:lineRule="auto"/>
        <w:rPr>
          <w:rFonts w:asciiTheme="majorHAnsi" w:hAnsiTheme="majorHAnsi" w:cstheme="majorHAnsi"/>
        </w:rPr>
      </w:pPr>
    </w:p>
    <w:p w14:paraId="09FBCA52" w14:textId="27B3B04B" w:rsidR="00A90323" w:rsidRPr="0062640A" w:rsidRDefault="00A90323" w:rsidP="0062640A">
      <w:pPr>
        <w:spacing w:line="300" w:lineRule="auto"/>
        <w:rPr>
          <w:rFonts w:ascii="Arial" w:hAnsi="Arial" w:cs="Arial"/>
        </w:rPr>
      </w:pPr>
      <w:r w:rsidRPr="0062640A">
        <w:rPr>
          <w:rFonts w:ascii="Arial" w:hAnsi="Arial" w:cs="Arial"/>
          <w:color w:val="000000" w:themeColor="text1"/>
        </w:rPr>
        <w:t>TekniPlex Healthcare</w:t>
      </w:r>
      <w:r w:rsidR="00AA7C6B">
        <w:rPr>
          <w:rFonts w:ascii="Arial" w:hAnsi="Arial" w:cs="Arial"/>
          <w:color w:val="000000" w:themeColor="text1"/>
        </w:rPr>
        <w:t>,</w:t>
      </w:r>
      <w:r w:rsidRPr="0062640A">
        <w:rPr>
          <w:rFonts w:ascii="Arial" w:hAnsi="Arial" w:cs="Arial"/>
          <w:color w:val="000000" w:themeColor="text1"/>
        </w:rPr>
        <w:t xml:space="preserve"> a longstanding leader in </w:t>
      </w:r>
      <w:r w:rsidR="00E82245">
        <w:rPr>
          <w:rFonts w:ascii="Arial" w:hAnsi="Arial" w:cs="Arial"/>
        </w:rPr>
        <w:t xml:space="preserve">a multitude of tubing solutions, now </w:t>
      </w:r>
      <w:r w:rsidR="009530E8">
        <w:rPr>
          <w:rFonts w:ascii="Arial" w:hAnsi="Arial" w:cs="Arial"/>
        </w:rPr>
        <w:t>offers additional product service solutions to support its customers</w:t>
      </w:r>
      <w:r w:rsidR="002E5E9C">
        <w:rPr>
          <w:rFonts w:ascii="Arial" w:hAnsi="Arial" w:cs="Arial"/>
        </w:rPr>
        <w:t xml:space="preserve"> from early ideation stage through product development and full production of cathe</w:t>
      </w:r>
      <w:r w:rsidR="002E40D0">
        <w:rPr>
          <w:rFonts w:ascii="Arial" w:hAnsi="Arial" w:cs="Arial"/>
        </w:rPr>
        <w:t>te</w:t>
      </w:r>
      <w:r w:rsidR="002E5E9C">
        <w:rPr>
          <w:rFonts w:ascii="Arial" w:hAnsi="Arial" w:cs="Arial"/>
        </w:rPr>
        <w:t>r-based systems. This includes product design, prototyping,</w:t>
      </w:r>
      <w:r w:rsidR="008D69CC">
        <w:rPr>
          <w:rFonts w:ascii="Arial" w:hAnsi="Arial" w:cs="Arial"/>
        </w:rPr>
        <w:t xml:space="preserve"> an array of precision secondary processes</w:t>
      </w:r>
      <w:r w:rsidR="005A2A6B">
        <w:rPr>
          <w:rFonts w:ascii="Arial" w:hAnsi="Arial" w:cs="Arial"/>
        </w:rPr>
        <w:t>, and clean room assembly of Class II and Class II devices, including the design, development and fabrication of stents and stent delivery systems</w:t>
      </w:r>
      <w:r w:rsidR="00B9115A">
        <w:rPr>
          <w:rFonts w:ascii="Arial" w:hAnsi="Arial" w:cs="Arial"/>
        </w:rPr>
        <w:t xml:space="preserve">. </w:t>
      </w:r>
    </w:p>
    <w:p w14:paraId="1B8D633D" w14:textId="77777777" w:rsidR="00A90323" w:rsidRPr="0062640A" w:rsidRDefault="00A90323" w:rsidP="0062640A">
      <w:pPr>
        <w:spacing w:line="300" w:lineRule="auto"/>
        <w:rPr>
          <w:rFonts w:ascii="Arial" w:hAnsi="Arial" w:cs="Arial"/>
        </w:rPr>
      </w:pPr>
    </w:p>
    <w:p w14:paraId="4E8BDA52" w14:textId="61749238" w:rsidR="00B9115A" w:rsidRPr="0062640A" w:rsidRDefault="00D16522" w:rsidP="00B9115A">
      <w:pPr>
        <w:spacing w:line="300" w:lineRule="auto"/>
        <w:rPr>
          <w:rFonts w:asciiTheme="majorHAnsi" w:hAnsiTheme="majorHAnsi" w:cstheme="majorHAnsi"/>
          <w:lang w:eastAsia="zh-CN"/>
        </w:rPr>
      </w:pPr>
      <w:r>
        <w:rPr>
          <w:rFonts w:asciiTheme="majorHAnsi" w:hAnsiTheme="majorHAnsi" w:cstheme="majorHAnsi"/>
        </w:rPr>
        <w:t>A</w:t>
      </w:r>
      <w:r w:rsidR="00B9115A" w:rsidRPr="0062640A">
        <w:rPr>
          <w:rFonts w:asciiTheme="majorHAnsi" w:hAnsiTheme="majorHAnsi" w:cstheme="majorHAnsi"/>
        </w:rPr>
        <w:t xml:space="preserve">t CMEF, </w:t>
      </w:r>
      <w:r w:rsidR="00B9115A" w:rsidRPr="0062640A">
        <w:rPr>
          <w:rFonts w:asciiTheme="majorHAnsi" w:hAnsiTheme="majorHAnsi" w:cstheme="majorHAnsi"/>
          <w:color w:val="000000"/>
        </w:rPr>
        <w:t xml:space="preserve">TekniPlex Healthcare will highlight its </w:t>
      </w:r>
      <w:r w:rsidR="00603547">
        <w:rPr>
          <w:rFonts w:asciiTheme="majorHAnsi" w:hAnsiTheme="majorHAnsi" w:cstheme="majorHAnsi"/>
          <w:color w:val="000000"/>
        </w:rPr>
        <w:t>unique offerings as a</w:t>
      </w:r>
      <w:r w:rsidR="00A22F9B">
        <w:rPr>
          <w:rFonts w:asciiTheme="majorHAnsi" w:hAnsiTheme="majorHAnsi" w:cstheme="majorHAnsi"/>
          <w:color w:val="000000"/>
        </w:rPr>
        <w:t>n</w:t>
      </w:r>
      <w:r w:rsidR="00603547">
        <w:rPr>
          <w:rFonts w:asciiTheme="majorHAnsi" w:hAnsiTheme="majorHAnsi" w:cstheme="majorHAnsi"/>
          <w:color w:val="000000"/>
        </w:rPr>
        <w:t xml:space="preserve"> end-to-end service provider of interventional device solutions by featuring its </w:t>
      </w:r>
      <w:r w:rsidR="00B9115A" w:rsidRPr="0062640A">
        <w:rPr>
          <w:rFonts w:asciiTheme="majorHAnsi" w:hAnsiTheme="majorHAnsi" w:cstheme="majorHAnsi"/>
          <w:b/>
          <w:bCs/>
          <w:color w:val="000000"/>
        </w:rPr>
        <w:t xml:space="preserve">PTA/PTCA Balloon Catheter Tubing </w:t>
      </w:r>
      <w:r w:rsidR="00B9115A" w:rsidRPr="0062640A">
        <w:rPr>
          <w:rFonts w:asciiTheme="majorHAnsi" w:hAnsiTheme="majorHAnsi" w:cstheme="majorHAnsi"/>
          <w:color w:val="000000" w:themeColor="text1"/>
        </w:rPr>
        <w:t xml:space="preserve">for coronary and non-coronary angioplasty applications. </w:t>
      </w:r>
      <w:r w:rsidR="00B9115A" w:rsidRPr="0062640A">
        <w:rPr>
          <w:rFonts w:asciiTheme="majorHAnsi" w:hAnsiTheme="majorHAnsi" w:cstheme="majorHAnsi"/>
        </w:rPr>
        <w:t>Ranging in balloon size</w:t>
      </w:r>
      <w:r w:rsidR="00B9115A" w:rsidRPr="0062640A">
        <w:rPr>
          <w:rFonts w:asciiTheme="majorHAnsi" w:eastAsia="SimSun" w:hAnsiTheme="majorHAnsi" w:cstheme="majorHAnsi"/>
          <w:lang w:eastAsia="zh-CN"/>
        </w:rPr>
        <w:t xml:space="preserve"> </w:t>
      </w:r>
      <w:r w:rsidR="00B9115A" w:rsidRPr="0062640A">
        <w:rPr>
          <w:rFonts w:asciiTheme="majorHAnsi" w:hAnsiTheme="majorHAnsi" w:cstheme="majorHAnsi"/>
        </w:rPr>
        <w:t>from 1 to 30mm,</w:t>
      </w:r>
      <w:r w:rsidR="00B9115A">
        <w:rPr>
          <w:rFonts w:asciiTheme="majorHAnsi" w:hAnsiTheme="majorHAnsi" w:cstheme="majorHAnsi"/>
        </w:rPr>
        <w:t xml:space="preserve"> the company’s</w:t>
      </w:r>
      <w:r w:rsidR="00B9115A" w:rsidRPr="0062640A">
        <w:rPr>
          <w:rFonts w:asciiTheme="majorHAnsi" w:hAnsiTheme="majorHAnsi" w:cstheme="majorHAnsi"/>
        </w:rPr>
        <w:t xml:space="preserve"> </w:t>
      </w:r>
      <w:r w:rsidR="00B9115A" w:rsidRPr="0062640A">
        <w:rPr>
          <w:rFonts w:asciiTheme="majorHAnsi" w:hAnsiTheme="majorHAnsi" w:cstheme="majorHAnsi"/>
          <w:lang w:eastAsia="zh-CN"/>
        </w:rPr>
        <w:t xml:space="preserve">customized balloon catheter tubing is manufactured at tight tolerances (± .0005”) with concentricity of over 90%. The tubing’s </w:t>
      </w:r>
      <w:r w:rsidR="00B9115A" w:rsidRPr="0062640A">
        <w:rPr>
          <w:rFonts w:asciiTheme="majorHAnsi" w:hAnsiTheme="majorHAnsi" w:cstheme="majorHAnsi"/>
          <w:lang w:eastAsia="zh-CN"/>
        </w:rPr>
        <w:lastRenderedPageBreak/>
        <w:t>controlled elongation rate provides blown balloons with uniform wall thickness, improving overall yield and substantially reducing bursting risk.</w:t>
      </w:r>
    </w:p>
    <w:p w14:paraId="66435A0C" w14:textId="77777777" w:rsidR="00B9115A" w:rsidRPr="0062640A" w:rsidRDefault="00B9115A" w:rsidP="00B9115A">
      <w:pPr>
        <w:spacing w:line="300" w:lineRule="auto"/>
        <w:rPr>
          <w:rFonts w:asciiTheme="majorHAnsi" w:hAnsiTheme="majorHAnsi" w:cstheme="majorHAnsi"/>
        </w:rPr>
      </w:pPr>
    </w:p>
    <w:p w14:paraId="40E26B88" w14:textId="77777777" w:rsidR="00B9115A" w:rsidRPr="0062640A" w:rsidRDefault="00B9115A" w:rsidP="00B9115A">
      <w:pPr>
        <w:spacing w:line="300" w:lineRule="auto"/>
        <w:rPr>
          <w:rFonts w:asciiTheme="majorHAnsi" w:hAnsiTheme="majorHAnsi" w:cstheme="majorHAnsi"/>
        </w:rPr>
      </w:pPr>
      <w:r w:rsidRPr="0062640A">
        <w:rPr>
          <w:rFonts w:asciiTheme="majorHAnsi" w:hAnsiTheme="majorHAnsi" w:cstheme="majorHAnsi"/>
        </w:rPr>
        <w:t xml:space="preserve">TekniPlex Healthcare’s tri-layer inner tubing constructs are particularly sophisticated. The solutions consist of polyamide (nylon) or polyether block amide copolymer (PEBA) outer layers with high-density polyethylene (HDPE) inner layers. The small-diameter, thin-wall, tight-tolerance, high-precision configurations are required for use in interventional vascular apparatuses to allow diagnostic and therapeutic devices – for example, balloon catheters for coronary, peripheral and neurovascular intervention – to more easily advance over guidewires. </w:t>
      </w:r>
    </w:p>
    <w:p w14:paraId="49440CD5" w14:textId="77777777" w:rsidR="00B9115A" w:rsidRPr="0062640A" w:rsidRDefault="00B9115A" w:rsidP="00B9115A">
      <w:pPr>
        <w:spacing w:line="300" w:lineRule="auto"/>
        <w:rPr>
          <w:rFonts w:asciiTheme="majorHAnsi" w:hAnsiTheme="majorHAnsi" w:cstheme="majorHAnsi"/>
        </w:rPr>
      </w:pPr>
    </w:p>
    <w:p w14:paraId="52AD2BB5" w14:textId="77777777" w:rsidR="00B9115A" w:rsidRPr="0062640A" w:rsidRDefault="00B9115A" w:rsidP="00B9115A">
      <w:pPr>
        <w:spacing w:line="300" w:lineRule="auto"/>
        <w:rPr>
          <w:rFonts w:asciiTheme="majorHAnsi" w:hAnsiTheme="majorHAnsi" w:cstheme="majorHAnsi"/>
        </w:rPr>
      </w:pPr>
      <w:r w:rsidRPr="0062640A">
        <w:rPr>
          <w:rFonts w:asciiTheme="majorHAnsi" w:hAnsiTheme="majorHAnsi" w:cstheme="majorHAnsi"/>
        </w:rPr>
        <w:t>The inner tubing’s HDPE inner layer reduces friction on the wire, while the outer layer is bondable to balloon catheter tubing of similar materials; the middle layer is an extremely thin adhesive ‘</w:t>
      </w:r>
      <w:r w:rsidRPr="0062640A">
        <w:rPr>
          <w:rFonts w:asciiTheme="majorHAnsi" w:hAnsiTheme="majorHAnsi" w:cstheme="majorHAnsi"/>
          <w:lang w:eastAsia="zh-CN"/>
        </w:rPr>
        <w:t>tie</w:t>
      </w:r>
      <w:r w:rsidRPr="0062640A">
        <w:rPr>
          <w:rFonts w:asciiTheme="majorHAnsi" w:hAnsiTheme="majorHAnsi" w:cstheme="majorHAnsi"/>
        </w:rPr>
        <w:t xml:space="preserve"> layer’. The thickness of the inner and outer layers can be customized to suit various applications.  </w:t>
      </w:r>
    </w:p>
    <w:p w14:paraId="5872A0E9" w14:textId="77777777" w:rsidR="00B9115A" w:rsidRPr="00A90323" w:rsidRDefault="00B9115A" w:rsidP="00B9115A">
      <w:pPr>
        <w:spacing w:line="300" w:lineRule="auto"/>
        <w:rPr>
          <w:rFonts w:asciiTheme="majorHAnsi" w:hAnsiTheme="majorHAnsi" w:cstheme="majorHAnsi"/>
        </w:rPr>
      </w:pPr>
    </w:p>
    <w:p w14:paraId="6F43010D" w14:textId="3D7FE8DC" w:rsidR="0026722F" w:rsidRPr="0062640A" w:rsidRDefault="0026722F" w:rsidP="0026722F">
      <w:pPr>
        <w:spacing w:line="300" w:lineRule="auto"/>
        <w:rPr>
          <w:rFonts w:ascii="Arial" w:eastAsia="Times New Roman" w:hAnsi="Arial" w:cs="Arial"/>
        </w:rPr>
      </w:pPr>
      <w:r w:rsidRPr="0062640A">
        <w:rPr>
          <w:rFonts w:ascii="Arial" w:hAnsi="Arial" w:cs="Arial"/>
        </w:rPr>
        <w:t xml:space="preserve">TekniPlex Healthcare is also dedicated to developing custom solutions to unique problems in the medical and bioprocess fields. </w:t>
      </w:r>
      <w:r w:rsidR="00793C63">
        <w:rPr>
          <w:rFonts w:ascii="Arial" w:hAnsi="Arial" w:cs="Arial"/>
        </w:rPr>
        <w:t>The company will also showcase its paratu</w:t>
      </w:r>
      <w:r w:rsidR="00293F45">
        <w:rPr>
          <w:rFonts w:ascii="Arial" w:hAnsi="Arial" w:cs="Arial"/>
        </w:rPr>
        <w:t xml:space="preserve">bing, which the company can produce </w:t>
      </w:r>
      <w:r w:rsidR="00395DC1">
        <w:rPr>
          <w:rFonts w:ascii="Arial" w:hAnsi="Arial" w:cs="Arial"/>
        </w:rPr>
        <w:t xml:space="preserve">in </w:t>
      </w:r>
      <w:r w:rsidR="00293F45">
        <w:rPr>
          <w:rFonts w:ascii="Arial" w:hAnsi="Arial" w:cs="Arial"/>
        </w:rPr>
        <w:t>up</w:t>
      </w:r>
      <w:r w:rsidR="00395DC1">
        <w:rPr>
          <w:rFonts w:ascii="Arial" w:hAnsi="Arial" w:cs="Arial"/>
        </w:rPr>
        <w:t xml:space="preserve"> </w:t>
      </w:r>
      <w:r w:rsidR="00293F45">
        <w:rPr>
          <w:rFonts w:ascii="Arial" w:hAnsi="Arial" w:cs="Arial"/>
        </w:rPr>
        <w:t xml:space="preserve">to eight customer </w:t>
      </w:r>
      <w:r w:rsidR="000D41B2">
        <w:rPr>
          <w:rFonts w:ascii="Arial" w:hAnsi="Arial" w:cs="Arial"/>
        </w:rPr>
        <w:t>colored</w:t>
      </w:r>
      <w:r w:rsidR="00293F45">
        <w:rPr>
          <w:rFonts w:ascii="Arial" w:hAnsi="Arial" w:cs="Arial"/>
        </w:rPr>
        <w:t>, textured, or striped</w:t>
      </w:r>
      <w:r w:rsidR="002D0764">
        <w:rPr>
          <w:rFonts w:ascii="Arial" w:hAnsi="Arial" w:cs="Arial"/>
        </w:rPr>
        <w:t xml:space="preserve"> tube formations to distinguish </w:t>
      </w:r>
      <w:r w:rsidR="000D41B2">
        <w:rPr>
          <w:rFonts w:ascii="Arial" w:hAnsi="Arial" w:cs="Arial"/>
        </w:rPr>
        <w:t>between flow paths. Other</w:t>
      </w:r>
      <w:r w:rsidRPr="0062640A">
        <w:rPr>
          <w:rFonts w:ascii="Arial" w:hAnsi="Arial" w:cs="Arial"/>
        </w:rPr>
        <w:t xml:space="preserve"> examples include patented multilayer tubing configurations that offer extremely low absorption properties to help extend the usable life of insulin and other unstable drug products, such as chemotherapy drugs. Another patented configuration, designed for fluid transfer of DMSO and other solvent suspensions, allows for safe product delivery in dual hormone delivery systems and advanced cell &amp; gene therapy processes.</w:t>
      </w:r>
    </w:p>
    <w:p w14:paraId="1D1759B1" w14:textId="77777777" w:rsidR="0026722F" w:rsidRDefault="0026722F" w:rsidP="00B9115A">
      <w:pPr>
        <w:spacing w:line="300" w:lineRule="auto"/>
        <w:rPr>
          <w:rFonts w:asciiTheme="majorHAnsi" w:hAnsiTheme="majorHAnsi" w:cstheme="majorHAnsi"/>
          <w:color w:val="000000" w:themeColor="text1"/>
        </w:rPr>
      </w:pPr>
    </w:p>
    <w:p w14:paraId="4093E289" w14:textId="043D4FC9" w:rsidR="00B9115A" w:rsidRDefault="00B9115A" w:rsidP="00B9115A">
      <w:pPr>
        <w:spacing w:line="300" w:lineRule="auto"/>
        <w:rPr>
          <w:rFonts w:asciiTheme="majorHAnsi" w:hAnsiTheme="majorHAnsi" w:cstheme="majorHAnsi"/>
          <w:color w:val="000000" w:themeColor="text1"/>
        </w:rPr>
      </w:pPr>
      <w:r>
        <w:rPr>
          <w:rFonts w:asciiTheme="majorHAnsi" w:hAnsiTheme="majorHAnsi" w:cstheme="majorHAnsi"/>
          <w:color w:val="000000" w:themeColor="text1"/>
        </w:rPr>
        <w:t>“</w:t>
      </w:r>
      <w:r w:rsidR="00922F27">
        <w:rPr>
          <w:rFonts w:asciiTheme="majorHAnsi" w:hAnsiTheme="majorHAnsi" w:cstheme="majorHAnsi"/>
          <w:color w:val="000000" w:themeColor="text1"/>
        </w:rPr>
        <w:t xml:space="preserve">In the past few months, TekniPlex Healthcare has become a fully functioning contract development </w:t>
      </w:r>
      <w:r w:rsidR="00235E3C">
        <w:rPr>
          <w:rFonts w:asciiTheme="majorHAnsi" w:hAnsiTheme="majorHAnsi" w:cstheme="majorHAnsi"/>
          <w:color w:val="000000" w:themeColor="text1"/>
        </w:rPr>
        <w:t xml:space="preserve">and </w:t>
      </w:r>
      <w:r w:rsidR="00922F27">
        <w:rPr>
          <w:rFonts w:asciiTheme="majorHAnsi" w:hAnsiTheme="majorHAnsi" w:cstheme="majorHAnsi"/>
          <w:color w:val="000000" w:themeColor="text1"/>
        </w:rPr>
        <w:t xml:space="preserve">manufacturing organization, capable of partnering with medical and healthcare customers right from the concept stages and straight through to large-scale production,” said </w:t>
      </w:r>
      <w:r w:rsidR="00922F27" w:rsidRPr="0074113F">
        <w:rPr>
          <w:rFonts w:asciiTheme="majorHAnsi" w:hAnsiTheme="majorHAnsi" w:cstheme="majorHAnsi"/>
          <w:color w:val="000000" w:themeColor="text1"/>
        </w:rPr>
        <w:t>Chris Qualters, CEO for TekniPlex Healthcare</w:t>
      </w:r>
      <w:r w:rsidR="00922F27">
        <w:rPr>
          <w:rFonts w:asciiTheme="majorHAnsi" w:hAnsiTheme="majorHAnsi" w:cstheme="majorHAnsi"/>
          <w:color w:val="000000" w:themeColor="text1"/>
        </w:rPr>
        <w:t xml:space="preserve">. “In terms of </w:t>
      </w:r>
      <w:r w:rsidR="00141542">
        <w:rPr>
          <w:rFonts w:asciiTheme="majorHAnsi" w:hAnsiTheme="majorHAnsi" w:cstheme="majorHAnsi"/>
          <w:color w:val="000000" w:themeColor="text1"/>
        </w:rPr>
        <w:t xml:space="preserve">balloon catheter </w:t>
      </w:r>
      <w:r w:rsidR="00922F27">
        <w:rPr>
          <w:rFonts w:asciiTheme="majorHAnsi" w:hAnsiTheme="majorHAnsi" w:cstheme="majorHAnsi"/>
          <w:color w:val="000000" w:themeColor="text1"/>
        </w:rPr>
        <w:t>tubing specifically, our p</w:t>
      </w:r>
      <w:r>
        <w:rPr>
          <w:rFonts w:asciiTheme="majorHAnsi" w:hAnsiTheme="majorHAnsi" w:cstheme="majorHAnsi"/>
          <w:color w:val="000000" w:themeColor="text1"/>
        </w:rPr>
        <w:t xml:space="preserve">recise manufacturing techniques </w:t>
      </w:r>
      <w:r w:rsidR="00141542">
        <w:rPr>
          <w:rFonts w:asciiTheme="majorHAnsi" w:hAnsiTheme="majorHAnsi" w:cstheme="majorHAnsi"/>
          <w:color w:val="000000" w:themeColor="text1"/>
        </w:rPr>
        <w:t xml:space="preserve">can </w:t>
      </w:r>
      <w:r w:rsidR="00141542" w:rsidRPr="0062640A">
        <w:rPr>
          <w:rFonts w:asciiTheme="majorHAnsi" w:hAnsiTheme="majorHAnsi" w:cstheme="majorHAnsi"/>
          <w:color w:val="000000"/>
        </w:rPr>
        <w:t>incorporat</w:t>
      </w:r>
      <w:r w:rsidR="00141542">
        <w:rPr>
          <w:rFonts w:asciiTheme="majorHAnsi" w:hAnsiTheme="majorHAnsi" w:cstheme="majorHAnsi"/>
          <w:color w:val="000000"/>
        </w:rPr>
        <w:t>e</w:t>
      </w:r>
      <w:r w:rsidR="00141542" w:rsidRPr="0062640A">
        <w:rPr>
          <w:rFonts w:asciiTheme="majorHAnsi" w:hAnsiTheme="majorHAnsi" w:cstheme="majorHAnsi"/>
          <w:color w:val="000000"/>
        </w:rPr>
        <w:t xml:space="preserve"> up to three layers of </w:t>
      </w:r>
      <w:r w:rsidR="00141542">
        <w:rPr>
          <w:rFonts w:asciiTheme="majorHAnsi" w:hAnsiTheme="majorHAnsi" w:cstheme="majorHAnsi"/>
          <w:color w:val="000000"/>
        </w:rPr>
        <w:t>specified</w:t>
      </w:r>
      <w:r w:rsidR="00141542" w:rsidRPr="0062640A">
        <w:rPr>
          <w:rFonts w:asciiTheme="majorHAnsi" w:hAnsiTheme="majorHAnsi" w:cstheme="majorHAnsi"/>
          <w:color w:val="000000"/>
        </w:rPr>
        <w:t xml:space="preserve"> raw </w:t>
      </w:r>
      <w:r w:rsidR="00141542">
        <w:rPr>
          <w:rFonts w:asciiTheme="majorHAnsi" w:hAnsiTheme="majorHAnsi" w:cstheme="majorHAnsi"/>
          <w:color w:val="000000"/>
        </w:rPr>
        <w:t xml:space="preserve">materials, and are </w:t>
      </w:r>
      <w:r w:rsidR="00141542" w:rsidRPr="0062640A">
        <w:rPr>
          <w:rFonts w:asciiTheme="majorHAnsi" w:hAnsiTheme="majorHAnsi" w:cstheme="majorHAnsi"/>
          <w:color w:val="000000" w:themeColor="text1"/>
        </w:rPr>
        <w:t>extru</w:t>
      </w:r>
      <w:r w:rsidR="00141542">
        <w:rPr>
          <w:rFonts w:asciiTheme="majorHAnsi" w:hAnsiTheme="majorHAnsi" w:cstheme="majorHAnsi"/>
          <w:color w:val="000000" w:themeColor="text1"/>
        </w:rPr>
        <w:t xml:space="preserve">ded </w:t>
      </w:r>
      <w:r w:rsidR="00141542" w:rsidRPr="0062640A">
        <w:rPr>
          <w:rFonts w:asciiTheme="majorHAnsi" w:hAnsiTheme="majorHAnsi" w:cstheme="majorHAnsi"/>
          <w:color w:val="000000" w:themeColor="text1"/>
        </w:rPr>
        <w:t>in ISO-certified cleanrooms</w:t>
      </w:r>
      <w:r w:rsidR="00141542">
        <w:rPr>
          <w:rFonts w:asciiTheme="majorHAnsi" w:hAnsiTheme="majorHAnsi" w:cstheme="majorHAnsi"/>
          <w:color w:val="000000"/>
        </w:rPr>
        <w:t xml:space="preserve">. </w:t>
      </w:r>
      <w:r w:rsidR="00922F27">
        <w:rPr>
          <w:rFonts w:asciiTheme="majorHAnsi" w:hAnsiTheme="majorHAnsi" w:cstheme="majorHAnsi"/>
        </w:rPr>
        <w:t xml:space="preserve">This prowess is only bolstered by participating in the initial product design and development phases.” </w:t>
      </w:r>
    </w:p>
    <w:p w14:paraId="092AA953" w14:textId="77777777" w:rsidR="00B9115A" w:rsidRDefault="00B9115A" w:rsidP="0062640A">
      <w:pPr>
        <w:spacing w:line="300" w:lineRule="auto"/>
        <w:rPr>
          <w:rFonts w:ascii="Arial" w:hAnsi="Arial" w:cs="Arial"/>
        </w:rPr>
      </w:pPr>
    </w:p>
    <w:p w14:paraId="38BF054B" w14:textId="1262A54C" w:rsidR="002C55A3" w:rsidRPr="00A90323" w:rsidRDefault="002C55A3" w:rsidP="0036279E">
      <w:pPr>
        <w:spacing w:line="259" w:lineRule="auto"/>
        <w:jc w:val="center"/>
        <w:rPr>
          <w:rFonts w:asciiTheme="majorHAnsi" w:eastAsia="Calibri" w:hAnsiTheme="majorHAnsi" w:cstheme="majorHAnsi"/>
        </w:rPr>
      </w:pPr>
      <w:r w:rsidRPr="00A90323">
        <w:rPr>
          <w:rFonts w:asciiTheme="majorHAnsi" w:eastAsia="Calibri" w:hAnsiTheme="majorHAnsi" w:cstheme="majorHAnsi"/>
        </w:rPr>
        <w:t xml:space="preserve"># # # </w:t>
      </w:r>
    </w:p>
    <w:p w14:paraId="133AE039" w14:textId="77777777" w:rsidR="002C55A3" w:rsidRPr="00A90323" w:rsidRDefault="002C55A3" w:rsidP="00410BD8">
      <w:pPr>
        <w:spacing w:line="259" w:lineRule="auto"/>
        <w:rPr>
          <w:rFonts w:asciiTheme="majorHAnsi" w:eastAsia="Calibri" w:hAnsiTheme="majorHAnsi" w:cstheme="majorHAnsi"/>
        </w:rPr>
      </w:pPr>
    </w:p>
    <w:p w14:paraId="75E42D29" w14:textId="77777777" w:rsidR="00A90323" w:rsidRPr="00A90323" w:rsidRDefault="00A90323" w:rsidP="00A90323">
      <w:pPr>
        <w:spacing w:after="120"/>
        <w:rPr>
          <w:rFonts w:asciiTheme="majorHAnsi" w:hAnsiTheme="majorHAnsi" w:cstheme="majorHAnsi"/>
          <w:b/>
          <w:bCs/>
        </w:rPr>
      </w:pPr>
      <w:r w:rsidRPr="00A90323">
        <w:rPr>
          <w:rFonts w:asciiTheme="majorHAnsi" w:hAnsiTheme="majorHAnsi" w:cstheme="majorHAnsi"/>
          <w:b/>
          <w:bCs/>
        </w:rPr>
        <w:t>About TekniPlex Healthcare</w:t>
      </w:r>
    </w:p>
    <w:p w14:paraId="4DA568BE" w14:textId="77777777" w:rsidR="00A90323" w:rsidRPr="00A90323" w:rsidRDefault="00A90323" w:rsidP="00A90323">
      <w:pPr>
        <w:spacing w:line="264" w:lineRule="auto"/>
        <w:rPr>
          <w:rFonts w:asciiTheme="majorHAnsi" w:hAnsiTheme="majorHAnsi" w:cstheme="majorHAnsi"/>
        </w:rPr>
      </w:pPr>
      <w:r w:rsidRPr="00A90323">
        <w:rPr>
          <w:rFonts w:asciiTheme="majorHAnsi" w:hAnsiTheme="majorHAnsi" w:cstheme="majorHAnsi"/>
        </w:rPr>
        <w:t xml:space="preserve">TekniPlex Healthcare utilizes advanced materials science expertise and technologies to develop and deliver critical solutions for medical and diagnostic devices, drug delivery </w:t>
      </w:r>
      <w:r w:rsidRPr="00A90323">
        <w:rPr>
          <w:rFonts w:asciiTheme="majorHAnsi" w:hAnsiTheme="majorHAnsi" w:cstheme="majorHAnsi"/>
        </w:rPr>
        <w:lastRenderedPageBreak/>
        <w:t xml:space="preserve">systems and healthcare packaging applications. With a global reach, the division’s deep understanding of the greater pharmaceuticals and medical landscape helps it produce exemplary barrier properties for drugs and precision medical devices for interventional and therapeutic procedures. </w:t>
      </w:r>
    </w:p>
    <w:p w14:paraId="5DB01BC3" w14:textId="77777777" w:rsidR="00A90323" w:rsidRPr="00A90323" w:rsidRDefault="00A90323" w:rsidP="00A90323">
      <w:pPr>
        <w:spacing w:line="264" w:lineRule="auto"/>
        <w:rPr>
          <w:rFonts w:asciiTheme="majorHAnsi" w:hAnsiTheme="majorHAnsi" w:cstheme="majorHAnsi"/>
        </w:rPr>
      </w:pPr>
    </w:p>
    <w:p w14:paraId="4825E068" w14:textId="77777777" w:rsidR="00A90323" w:rsidRPr="00A90323" w:rsidRDefault="00A90323" w:rsidP="00A90323">
      <w:pPr>
        <w:spacing w:line="264" w:lineRule="auto"/>
        <w:rPr>
          <w:rFonts w:asciiTheme="majorHAnsi" w:eastAsia="Calibri" w:hAnsiTheme="majorHAnsi" w:cstheme="majorHAnsi"/>
        </w:rPr>
      </w:pPr>
      <w:r w:rsidRPr="00A90323">
        <w:rPr>
          <w:rFonts w:asciiTheme="majorHAnsi" w:hAnsiTheme="majorHAnsi" w:cstheme="majorHAnsi"/>
        </w:rPr>
        <w:t>In the medical device niche, TekniPlex Healthcare embodies a comprehensive CDMO partner capable of servicing every stage of the product life cycle, from design and development through component manufacturing and final assembly. Throughout its broad purview, the division’s ever-evolving portfolio helps meet demands for high-leverage medicines and mission-critical healthcare products that benefit care providers and patients.</w:t>
      </w:r>
      <w:r w:rsidRPr="00A90323">
        <w:rPr>
          <w:rFonts w:asciiTheme="majorHAnsi" w:eastAsia="Calibri" w:hAnsiTheme="majorHAnsi" w:cstheme="majorHAnsi"/>
          <w:color w:val="666666"/>
          <w:shd w:val="clear" w:color="auto" w:fill="FFFFFF"/>
        </w:rPr>
        <w:t xml:space="preserve"> </w:t>
      </w:r>
      <w:r w:rsidRPr="00A90323">
        <w:rPr>
          <w:rFonts w:asciiTheme="majorHAnsi" w:eastAsia="Calibri" w:hAnsiTheme="majorHAnsi" w:cstheme="majorHAnsi"/>
        </w:rPr>
        <w:t xml:space="preserve">For more information visit </w:t>
      </w:r>
      <w:hyperlink r:id="rId14" w:history="1">
        <w:r w:rsidRPr="00A90323">
          <w:rPr>
            <w:rStyle w:val="Hyperlink"/>
            <w:rFonts w:asciiTheme="majorHAnsi" w:eastAsia="Calibri" w:hAnsiTheme="majorHAnsi" w:cstheme="majorHAnsi"/>
          </w:rPr>
          <w:t>www.tekni-plex.com/healthcare</w:t>
        </w:r>
      </w:hyperlink>
      <w:r w:rsidRPr="00A90323">
        <w:rPr>
          <w:rFonts w:asciiTheme="majorHAnsi" w:eastAsia="Calibri" w:hAnsiTheme="majorHAnsi" w:cstheme="majorHAnsi"/>
        </w:rPr>
        <w:t xml:space="preserve">. </w:t>
      </w:r>
    </w:p>
    <w:p w14:paraId="47F595A1" w14:textId="4B1EC123" w:rsidR="002F77D9" w:rsidRPr="00184881" w:rsidRDefault="002F77D9" w:rsidP="00A90323">
      <w:pPr>
        <w:spacing w:after="120"/>
        <w:rPr>
          <w:rFonts w:ascii="Arial" w:hAnsi="Arial" w:cs="Arial"/>
          <w:b/>
        </w:rPr>
      </w:pPr>
    </w:p>
    <w:sectPr w:rsidR="002F77D9" w:rsidRPr="00184881" w:rsidSect="00ED120F">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A55F" w14:textId="77777777" w:rsidR="00B87843" w:rsidRDefault="00B87843" w:rsidP="00C433BF">
      <w:r>
        <w:separator/>
      </w:r>
    </w:p>
  </w:endnote>
  <w:endnote w:type="continuationSeparator" w:id="0">
    <w:p w14:paraId="2890A5D8" w14:textId="77777777" w:rsidR="00B87843" w:rsidRDefault="00B87843"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45F8" w14:textId="77777777" w:rsidR="00B87843" w:rsidRDefault="00B87843" w:rsidP="00C433BF">
      <w:r>
        <w:separator/>
      </w:r>
    </w:p>
  </w:footnote>
  <w:footnote w:type="continuationSeparator" w:id="0">
    <w:p w14:paraId="7CBEE380" w14:textId="77777777" w:rsidR="00B87843" w:rsidRDefault="00B87843"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D16F91"/>
    <w:multiLevelType w:val="hybridMultilevel"/>
    <w:tmpl w:val="C8E8FB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5"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
  </w:num>
  <w:num w:numId="4">
    <w:abstractNumId w:val="4"/>
  </w:num>
  <w:num w:numId="5">
    <w:abstractNumId w:val="7"/>
  </w:num>
  <w:num w:numId="6">
    <w:abstractNumId w:val="11"/>
  </w:num>
  <w:num w:numId="7">
    <w:abstractNumId w:val="6"/>
  </w:num>
  <w:num w:numId="8">
    <w:abstractNumId w:val="14"/>
  </w:num>
  <w:num w:numId="9">
    <w:abstractNumId w:val="12"/>
  </w:num>
  <w:num w:numId="10">
    <w:abstractNumId w:val="13"/>
  </w:num>
  <w:num w:numId="11">
    <w:abstractNumId w:val="10"/>
  </w:num>
  <w:num w:numId="12">
    <w:abstractNumId w:val="16"/>
  </w:num>
  <w:num w:numId="13">
    <w:abstractNumId w:val="17"/>
  </w:num>
  <w:num w:numId="14">
    <w:abstractNumId w:val="8"/>
  </w:num>
  <w:num w:numId="15">
    <w:abstractNumId w:val="2"/>
  </w:num>
  <w:num w:numId="16">
    <w:abstractNumId w:val="15"/>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7AF"/>
    <w:rsid w:val="00027A71"/>
    <w:rsid w:val="00030109"/>
    <w:rsid w:val="00030121"/>
    <w:rsid w:val="000301D8"/>
    <w:rsid w:val="0003032B"/>
    <w:rsid w:val="00030452"/>
    <w:rsid w:val="000315D9"/>
    <w:rsid w:val="000317C5"/>
    <w:rsid w:val="000365D7"/>
    <w:rsid w:val="00037915"/>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48C7"/>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33CB"/>
    <w:rsid w:val="000B6A91"/>
    <w:rsid w:val="000B738D"/>
    <w:rsid w:val="000B76A8"/>
    <w:rsid w:val="000C09C9"/>
    <w:rsid w:val="000C21C7"/>
    <w:rsid w:val="000C3FFF"/>
    <w:rsid w:val="000C4BF6"/>
    <w:rsid w:val="000C7079"/>
    <w:rsid w:val="000D300A"/>
    <w:rsid w:val="000D38D5"/>
    <w:rsid w:val="000D41B2"/>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3F07"/>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30CA"/>
    <w:rsid w:val="001351E8"/>
    <w:rsid w:val="00135AA3"/>
    <w:rsid w:val="00136CAC"/>
    <w:rsid w:val="00137BEB"/>
    <w:rsid w:val="00140410"/>
    <w:rsid w:val="00140B6C"/>
    <w:rsid w:val="00141542"/>
    <w:rsid w:val="00141A44"/>
    <w:rsid w:val="00144645"/>
    <w:rsid w:val="00145156"/>
    <w:rsid w:val="00147929"/>
    <w:rsid w:val="001508A2"/>
    <w:rsid w:val="00150B1A"/>
    <w:rsid w:val="0015190B"/>
    <w:rsid w:val="00153166"/>
    <w:rsid w:val="00153C30"/>
    <w:rsid w:val="001546BB"/>
    <w:rsid w:val="0015634A"/>
    <w:rsid w:val="0015685C"/>
    <w:rsid w:val="00156B64"/>
    <w:rsid w:val="001601FB"/>
    <w:rsid w:val="0016207F"/>
    <w:rsid w:val="00162A48"/>
    <w:rsid w:val="00162EAD"/>
    <w:rsid w:val="00164C8A"/>
    <w:rsid w:val="001657C2"/>
    <w:rsid w:val="00165BB4"/>
    <w:rsid w:val="00167886"/>
    <w:rsid w:val="00167DBC"/>
    <w:rsid w:val="00174FC8"/>
    <w:rsid w:val="0017655C"/>
    <w:rsid w:val="00176980"/>
    <w:rsid w:val="00177E56"/>
    <w:rsid w:val="00180F46"/>
    <w:rsid w:val="0018130C"/>
    <w:rsid w:val="00181C7C"/>
    <w:rsid w:val="00182E6E"/>
    <w:rsid w:val="00184881"/>
    <w:rsid w:val="00186AEF"/>
    <w:rsid w:val="00186DCE"/>
    <w:rsid w:val="0018747A"/>
    <w:rsid w:val="0019125D"/>
    <w:rsid w:val="00192539"/>
    <w:rsid w:val="00193FC9"/>
    <w:rsid w:val="00196157"/>
    <w:rsid w:val="001A01D8"/>
    <w:rsid w:val="001A09CA"/>
    <w:rsid w:val="001A0CBE"/>
    <w:rsid w:val="001A13E7"/>
    <w:rsid w:val="001A4CEE"/>
    <w:rsid w:val="001B179C"/>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2085"/>
    <w:rsid w:val="002022CB"/>
    <w:rsid w:val="002023C2"/>
    <w:rsid w:val="002032C5"/>
    <w:rsid w:val="0020363C"/>
    <w:rsid w:val="00204EBF"/>
    <w:rsid w:val="0020654E"/>
    <w:rsid w:val="0020706A"/>
    <w:rsid w:val="0020723F"/>
    <w:rsid w:val="00207B28"/>
    <w:rsid w:val="002129F1"/>
    <w:rsid w:val="00212A73"/>
    <w:rsid w:val="00216BC5"/>
    <w:rsid w:val="00216C6C"/>
    <w:rsid w:val="00216F5C"/>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5E3C"/>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6722F"/>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3F45"/>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1927"/>
    <w:rsid w:val="002C2271"/>
    <w:rsid w:val="002C4D57"/>
    <w:rsid w:val="002C55A3"/>
    <w:rsid w:val="002C5694"/>
    <w:rsid w:val="002C6122"/>
    <w:rsid w:val="002C6F3C"/>
    <w:rsid w:val="002C711C"/>
    <w:rsid w:val="002D0764"/>
    <w:rsid w:val="002D0D20"/>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0D0"/>
    <w:rsid w:val="002E48FD"/>
    <w:rsid w:val="002E5901"/>
    <w:rsid w:val="002E5DEC"/>
    <w:rsid w:val="002E5E9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3AF2"/>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4D70"/>
    <w:rsid w:val="00376FF2"/>
    <w:rsid w:val="0038195D"/>
    <w:rsid w:val="00381E0A"/>
    <w:rsid w:val="0038449E"/>
    <w:rsid w:val="00385787"/>
    <w:rsid w:val="00387D89"/>
    <w:rsid w:val="0039114E"/>
    <w:rsid w:val="003915F9"/>
    <w:rsid w:val="00392FDA"/>
    <w:rsid w:val="003947A1"/>
    <w:rsid w:val="003956B1"/>
    <w:rsid w:val="00395DC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006F"/>
    <w:rsid w:val="003C123E"/>
    <w:rsid w:val="003C159B"/>
    <w:rsid w:val="003C1A6F"/>
    <w:rsid w:val="003C1EEC"/>
    <w:rsid w:val="003C233D"/>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C1"/>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1CFA"/>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1F15"/>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10E"/>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2065"/>
    <w:rsid w:val="005138A9"/>
    <w:rsid w:val="00514CA3"/>
    <w:rsid w:val="00517610"/>
    <w:rsid w:val="00523008"/>
    <w:rsid w:val="00525969"/>
    <w:rsid w:val="00526A43"/>
    <w:rsid w:val="00526F1F"/>
    <w:rsid w:val="005301B6"/>
    <w:rsid w:val="00531654"/>
    <w:rsid w:val="00532EF2"/>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B6A"/>
    <w:rsid w:val="00563D2B"/>
    <w:rsid w:val="0056427A"/>
    <w:rsid w:val="005644BD"/>
    <w:rsid w:val="00564AFB"/>
    <w:rsid w:val="00564B44"/>
    <w:rsid w:val="005665FE"/>
    <w:rsid w:val="00566E80"/>
    <w:rsid w:val="00567109"/>
    <w:rsid w:val="00567255"/>
    <w:rsid w:val="0057124A"/>
    <w:rsid w:val="005730A0"/>
    <w:rsid w:val="00573340"/>
    <w:rsid w:val="00573F76"/>
    <w:rsid w:val="005744CC"/>
    <w:rsid w:val="005746C1"/>
    <w:rsid w:val="0057486A"/>
    <w:rsid w:val="00574901"/>
    <w:rsid w:val="005750B6"/>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A6B"/>
    <w:rsid w:val="005A2E12"/>
    <w:rsid w:val="005A35A3"/>
    <w:rsid w:val="005A7B7B"/>
    <w:rsid w:val="005B151D"/>
    <w:rsid w:val="005B4FAD"/>
    <w:rsid w:val="005B5471"/>
    <w:rsid w:val="005B6BF2"/>
    <w:rsid w:val="005B73F3"/>
    <w:rsid w:val="005C009E"/>
    <w:rsid w:val="005C1288"/>
    <w:rsid w:val="005C3576"/>
    <w:rsid w:val="005C36AC"/>
    <w:rsid w:val="005C3C3B"/>
    <w:rsid w:val="005C3EE4"/>
    <w:rsid w:val="005C495F"/>
    <w:rsid w:val="005C52E6"/>
    <w:rsid w:val="005C6591"/>
    <w:rsid w:val="005D01E6"/>
    <w:rsid w:val="005D0464"/>
    <w:rsid w:val="005D124C"/>
    <w:rsid w:val="005D1674"/>
    <w:rsid w:val="005D22F6"/>
    <w:rsid w:val="005D28C2"/>
    <w:rsid w:val="005D3B90"/>
    <w:rsid w:val="005D5557"/>
    <w:rsid w:val="005D59FD"/>
    <w:rsid w:val="005D697C"/>
    <w:rsid w:val="005D7FE1"/>
    <w:rsid w:val="005E0F49"/>
    <w:rsid w:val="005E111C"/>
    <w:rsid w:val="005E2FC0"/>
    <w:rsid w:val="005E50AF"/>
    <w:rsid w:val="005E5DDF"/>
    <w:rsid w:val="005E7D98"/>
    <w:rsid w:val="005F092A"/>
    <w:rsid w:val="005F1579"/>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547"/>
    <w:rsid w:val="00603A32"/>
    <w:rsid w:val="00604DC5"/>
    <w:rsid w:val="00605D54"/>
    <w:rsid w:val="0061141A"/>
    <w:rsid w:val="006129EF"/>
    <w:rsid w:val="0061386A"/>
    <w:rsid w:val="00613A29"/>
    <w:rsid w:val="00614927"/>
    <w:rsid w:val="006149FE"/>
    <w:rsid w:val="00614E53"/>
    <w:rsid w:val="00616505"/>
    <w:rsid w:val="00620445"/>
    <w:rsid w:val="00620904"/>
    <w:rsid w:val="00622A05"/>
    <w:rsid w:val="00624D1C"/>
    <w:rsid w:val="0062568D"/>
    <w:rsid w:val="0062640A"/>
    <w:rsid w:val="006270F5"/>
    <w:rsid w:val="00627700"/>
    <w:rsid w:val="00627DB9"/>
    <w:rsid w:val="00630C5B"/>
    <w:rsid w:val="0063103C"/>
    <w:rsid w:val="006313CA"/>
    <w:rsid w:val="00631F71"/>
    <w:rsid w:val="006330C8"/>
    <w:rsid w:val="006336EC"/>
    <w:rsid w:val="00634FBF"/>
    <w:rsid w:val="00635541"/>
    <w:rsid w:val="00635BED"/>
    <w:rsid w:val="00636267"/>
    <w:rsid w:val="006364F4"/>
    <w:rsid w:val="00636F0F"/>
    <w:rsid w:val="006371D6"/>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604D4"/>
    <w:rsid w:val="00661CAE"/>
    <w:rsid w:val="006626C6"/>
    <w:rsid w:val="00663F0C"/>
    <w:rsid w:val="006642E0"/>
    <w:rsid w:val="00665465"/>
    <w:rsid w:val="00665C78"/>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560C"/>
    <w:rsid w:val="006A6598"/>
    <w:rsid w:val="006A73C6"/>
    <w:rsid w:val="006B0406"/>
    <w:rsid w:val="006B1747"/>
    <w:rsid w:val="006B18EE"/>
    <w:rsid w:val="006B1DB3"/>
    <w:rsid w:val="006B203C"/>
    <w:rsid w:val="006B2A14"/>
    <w:rsid w:val="006B395B"/>
    <w:rsid w:val="006B3A23"/>
    <w:rsid w:val="006B4B2C"/>
    <w:rsid w:val="006B5AB2"/>
    <w:rsid w:val="006C0909"/>
    <w:rsid w:val="006C0A49"/>
    <w:rsid w:val="006C0FC1"/>
    <w:rsid w:val="006C4370"/>
    <w:rsid w:val="006C516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CE"/>
    <w:rsid w:val="006E5513"/>
    <w:rsid w:val="006E6E1E"/>
    <w:rsid w:val="006F201F"/>
    <w:rsid w:val="006F32C4"/>
    <w:rsid w:val="006F3F9A"/>
    <w:rsid w:val="006F4D36"/>
    <w:rsid w:val="006F54A9"/>
    <w:rsid w:val="006F66FC"/>
    <w:rsid w:val="006F7D9E"/>
    <w:rsid w:val="007004CC"/>
    <w:rsid w:val="007005BF"/>
    <w:rsid w:val="007023D7"/>
    <w:rsid w:val="00702B90"/>
    <w:rsid w:val="007031B5"/>
    <w:rsid w:val="007039F0"/>
    <w:rsid w:val="00703AE0"/>
    <w:rsid w:val="00703C09"/>
    <w:rsid w:val="00704302"/>
    <w:rsid w:val="007052AA"/>
    <w:rsid w:val="0070607F"/>
    <w:rsid w:val="00706318"/>
    <w:rsid w:val="00707972"/>
    <w:rsid w:val="00712026"/>
    <w:rsid w:val="00712AC1"/>
    <w:rsid w:val="00712FD4"/>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113F"/>
    <w:rsid w:val="00743F33"/>
    <w:rsid w:val="0074422D"/>
    <w:rsid w:val="007442E7"/>
    <w:rsid w:val="007445F4"/>
    <w:rsid w:val="00746468"/>
    <w:rsid w:val="00747BC8"/>
    <w:rsid w:val="007534E9"/>
    <w:rsid w:val="0075431E"/>
    <w:rsid w:val="007560A6"/>
    <w:rsid w:val="0075652C"/>
    <w:rsid w:val="00756E35"/>
    <w:rsid w:val="007615C4"/>
    <w:rsid w:val="0076254C"/>
    <w:rsid w:val="0077079C"/>
    <w:rsid w:val="00770D29"/>
    <w:rsid w:val="00774158"/>
    <w:rsid w:val="007752D9"/>
    <w:rsid w:val="00775DA0"/>
    <w:rsid w:val="00780B5E"/>
    <w:rsid w:val="007852FF"/>
    <w:rsid w:val="00785846"/>
    <w:rsid w:val="00787214"/>
    <w:rsid w:val="00787456"/>
    <w:rsid w:val="00787DD8"/>
    <w:rsid w:val="00790179"/>
    <w:rsid w:val="007908B8"/>
    <w:rsid w:val="00793A9D"/>
    <w:rsid w:val="00793C63"/>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4CB1"/>
    <w:rsid w:val="007C75D2"/>
    <w:rsid w:val="007D110A"/>
    <w:rsid w:val="007D29BF"/>
    <w:rsid w:val="007D2E94"/>
    <w:rsid w:val="007D2EBD"/>
    <w:rsid w:val="007D31E7"/>
    <w:rsid w:val="007D3407"/>
    <w:rsid w:val="007D3B8E"/>
    <w:rsid w:val="007D5816"/>
    <w:rsid w:val="007D613C"/>
    <w:rsid w:val="007E2177"/>
    <w:rsid w:val="007E281E"/>
    <w:rsid w:val="007E356A"/>
    <w:rsid w:val="007E6B01"/>
    <w:rsid w:val="007E708D"/>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65B"/>
    <w:rsid w:val="0088626D"/>
    <w:rsid w:val="008866AC"/>
    <w:rsid w:val="0089024F"/>
    <w:rsid w:val="00890770"/>
    <w:rsid w:val="00891B77"/>
    <w:rsid w:val="0089248E"/>
    <w:rsid w:val="00894E83"/>
    <w:rsid w:val="00894EE8"/>
    <w:rsid w:val="00897013"/>
    <w:rsid w:val="008A0050"/>
    <w:rsid w:val="008A10D9"/>
    <w:rsid w:val="008A1EA9"/>
    <w:rsid w:val="008A2208"/>
    <w:rsid w:val="008A5BB8"/>
    <w:rsid w:val="008A7368"/>
    <w:rsid w:val="008B0A67"/>
    <w:rsid w:val="008B0C40"/>
    <w:rsid w:val="008B1E2C"/>
    <w:rsid w:val="008B2A02"/>
    <w:rsid w:val="008B3826"/>
    <w:rsid w:val="008B49C3"/>
    <w:rsid w:val="008B755A"/>
    <w:rsid w:val="008B75F2"/>
    <w:rsid w:val="008C0626"/>
    <w:rsid w:val="008C1162"/>
    <w:rsid w:val="008C343D"/>
    <w:rsid w:val="008C36AF"/>
    <w:rsid w:val="008C490B"/>
    <w:rsid w:val="008C4BA5"/>
    <w:rsid w:val="008C645B"/>
    <w:rsid w:val="008C6D62"/>
    <w:rsid w:val="008C7995"/>
    <w:rsid w:val="008D3ECF"/>
    <w:rsid w:val="008D59E8"/>
    <w:rsid w:val="008D69CC"/>
    <w:rsid w:val="008E1118"/>
    <w:rsid w:val="008E19C4"/>
    <w:rsid w:val="008E660D"/>
    <w:rsid w:val="008F1349"/>
    <w:rsid w:val="008F1B5F"/>
    <w:rsid w:val="008F3742"/>
    <w:rsid w:val="008F68AF"/>
    <w:rsid w:val="008F6D79"/>
    <w:rsid w:val="008F7471"/>
    <w:rsid w:val="009007F6"/>
    <w:rsid w:val="0090098D"/>
    <w:rsid w:val="00901236"/>
    <w:rsid w:val="00901AA0"/>
    <w:rsid w:val="00902099"/>
    <w:rsid w:val="00902116"/>
    <w:rsid w:val="00903BAF"/>
    <w:rsid w:val="00904AEB"/>
    <w:rsid w:val="00907A10"/>
    <w:rsid w:val="0091003C"/>
    <w:rsid w:val="009108E3"/>
    <w:rsid w:val="00911700"/>
    <w:rsid w:val="009148EA"/>
    <w:rsid w:val="00915F09"/>
    <w:rsid w:val="00917DEC"/>
    <w:rsid w:val="0092045D"/>
    <w:rsid w:val="009204BD"/>
    <w:rsid w:val="009215F4"/>
    <w:rsid w:val="00922F27"/>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1E15"/>
    <w:rsid w:val="00942507"/>
    <w:rsid w:val="00942A17"/>
    <w:rsid w:val="00951098"/>
    <w:rsid w:val="00951789"/>
    <w:rsid w:val="0095200E"/>
    <w:rsid w:val="0095291C"/>
    <w:rsid w:val="009530E8"/>
    <w:rsid w:val="009531FA"/>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26EF"/>
    <w:rsid w:val="009A30EA"/>
    <w:rsid w:val="009A3BCF"/>
    <w:rsid w:val="009A4E53"/>
    <w:rsid w:val="009A5248"/>
    <w:rsid w:val="009A6044"/>
    <w:rsid w:val="009A6883"/>
    <w:rsid w:val="009A6F77"/>
    <w:rsid w:val="009B1083"/>
    <w:rsid w:val="009B1FFC"/>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114C"/>
    <w:rsid w:val="009F2674"/>
    <w:rsid w:val="009F71D2"/>
    <w:rsid w:val="009F78B5"/>
    <w:rsid w:val="009F7B77"/>
    <w:rsid w:val="00A00507"/>
    <w:rsid w:val="00A00D43"/>
    <w:rsid w:val="00A032F1"/>
    <w:rsid w:val="00A03836"/>
    <w:rsid w:val="00A04714"/>
    <w:rsid w:val="00A10D7E"/>
    <w:rsid w:val="00A124E7"/>
    <w:rsid w:val="00A12B9C"/>
    <w:rsid w:val="00A13F09"/>
    <w:rsid w:val="00A17F3F"/>
    <w:rsid w:val="00A2113F"/>
    <w:rsid w:val="00A22336"/>
    <w:rsid w:val="00A22F9B"/>
    <w:rsid w:val="00A230D3"/>
    <w:rsid w:val="00A244D7"/>
    <w:rsid w:val="00A27131"/>
    <w:rsid w:val="00A3025E"/>
    <w:rsid w:val="00A3274F"/>
    <w:rsid w:val="00A33FFF"/>
    <w:rsid w:val="00A360F3"/>
    <w:rsid w:val="00A373AB"/>
    <w:rsid w:val="00A37BEC"/>
    <w:rsid w:val="00A400D8"/>
    <w:rsid w:val="00A4057C"/>
    <w:rsid w:val="00A40DFF"/>
    <w:rsid w:val="00A40E2A"/>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25F2"/>
    <w:rsid w:val="00A65210"/>
    <w:rsid w:val="00A65FEE"/>
    <w:rsid w:val="00A703CE"/>
    <w:rsid w:val="00A71B02"/>
    <w:rsid w:val="00A74326"/>
    <w:rsid w:val="00A744FE"/>
    <w:rsid w:val="00A76E92"/>
    <w:rsid w:val="00A777E5"/>
    <w:rsid w:val="00A81885"/>
    <w:rsid w:val="00A843B4"/>
    <w:rsid w:val="00A84562"/>
    <w:rsid w:val="00A84E68"/>
    <w:rsid w:val="00A90136"/>
    <w:rsid w:val="00A90323"/>
    <w:rsid w:val="00A9147D"/>
    <w:rsid w:val="00A91B10"/>
    <w:rsid w:val="00A91ECF"/>
    <w:rsid w:val="00A92831"/>
    <w:rsid w:val="00A93AE1"/>
    <w:rsid w:val="00A94083"/>
    <w:rsid w:val="00A961BA"/>
    <w:rsid w:val="00A973A6"/>
    <w:rsid w:val="00A97581"/>
    <w:rsid w:val="00A97861"/>
    <w:rsid w:val="00A97A77"/>
    <w:rsid w:val="00AA2039"/>
    <w:rsid w:val="00AA2F62"/>
    <w:rsid w:val="00AA3D2C"/>
    <w:rsid w:val="00AA42C0"/>
    <w:rsid w:val="00AA5103"/>
    <w:rsid w:val="00AA5A81"/>
    <w:rsid w:val="00AA6D79"/>
    <w:rsid w:val="00AA7415"/>
    <w:rsid w:val="00AA7C6B"/>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C92"/>
    <w:rsid w:val="00AE2733"/>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8FF"/>
    <w:rsid w:val="00B229B1"/>
    <w:rsid w:val="00B23670"/>
    <w:rsid w:val="00B26198"/>
    <w:rsid w:val="00B26443"/>
    <w:rsid w:val="00B26DE9"/>
    <w:rsid w:val="00B2746A"/>
    <w:rsid w:val="00B30467"/>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21DA"/>
    <w:rsid w:val="00B73722"/>
    <w:rsid w:val="00B737A2"/>
    <w:rsid w:val="00B75F86"/>
    <w:rsid w:val="00B769F0"/>
    <w:rsid w:val="00B76E44"/>
    <w:rsid w:val="00B779BD"/>
    <w:rsid w:val="00B8205F"/>
    <w:rsid w:val="00B8232F"/>
    <w:rsid w:val="00B84A20"/>
    <w:rsid w:val="00B854A8"/>
    <w:rsid w:val="00B85BC7"/>
    <w:rsid w:val="00B87843"/>
    <w:rsid w:val="00B90110"/>
    <w:rsid w:val="00B9115A"/>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2A49"/>
    <w:rsid w:val="00C13580"/>
    <w:rsid w:val="00C1463F"/>
    <w:rsid w:val="00C166E1"/>
    <w:rsid w:val="00C16D5C"/>
    <w:rsid w:val="00C17616"/>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1D83"/>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C7D"/>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3B00"/>
    <w:rsid w:val="00CB43C5"/>
    <w:rsid w:val="00CB4E64"/>
    <w:rsid w:val="00CB5978"/>
    <w:rsid w:val="00CB5E50"/>
    <w:rsid w:val="00CC0437"/>
    <w:rsid w:val="00CC14AC"/>
    <w:rsid w:val="00CC192D"/>
    <w:rsid w:val="00CC4896"/>
    <w:rsid w:val="00CC7069"/>
    <w:rsid w:val="00CD0F22"/>
    <w:rsid w:val="00CD32C6"/>
    <w:rsid w:val="00CD46E0"/>
    <w:rsid w:val="00CD65D6"/>
    <w:rsid w:val="00CD69FF"/>
    <w:rsid w:val="00CE2698"/>
    <w:rsid w:val="00CE38F5"/>
    <w:rsid w:val="00CE43EF"/>
    <w:rsid w:val="00CE657F"/>
    <w:rsid w:val="00CE66A0"/>
    <w:rsid w:val="00CE6EFF"/>
    <w:rsid w:val="00CF2A51"/>
    <w:rsid w:val="00CF6B45"/>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1F12"/>
    <w:rsid w:val="00D12674"/>
    <w:rsid w:val="00D1277F"/>
    <w:rsid w:val="00D12FE4"/>
    <w:rsid w:val="00D1335F"/>
    <w:rsid w:val="00D13511"/>
    <w:rsid w:val="00D13680"/>
    <w:rsid w:val="00D1411F"/>
    <w:rsid w:val="00D1577A"/>
    <w:rsid w:val="00D16075"/>
    <w:rsid w:val="00D16103"/>
    <w:rsid w:val="00D16522"/>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78A"/>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101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A0004"/>
    <w:rsid w:val="00DA206A"/>
    <w:rsid w:val="00DA34D2"/>
    <w:rsid w:val="00DA3C19"/>
    <w:rsid w:val="00DA3F44"/>
    <w:rsid w:val="00DA4289"/>
    <w:rsid w:val="00DA4435"/>
    <w:rsid w:val="00DA5459"/>
    <w:rsid w:val="00DA5F26"/>
    <w:rsid w:val="00DB0344"/>
    <w:rsid w:val="00DB11ED"/>
    <w:rsid w:val="00DB2A56"/>
    <w:rsid w:val="00DB3ED1"/>
    <w:rsid w:val="00DB4290"/>
    <w:rsid w:val="00DB704D"/>
    <w:rsid w:val="00DC000A"/>
    <w:rsid w:val="00DC2E63"/>
    <w:rsid w:val="00DC34C9"/>
    <w:rsid w:val="00DC3DBC"/>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1F0C"/>
    <w:rsid w:val="00DE3F64"/>
    <w:rsid w:val="00DE4039"/>
    <w:rsid w:val="00DE427F"/>
    <w:rsid w:val="00DE507E"/>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2245"/>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E59"/>
    <w:rsid w:val="00EE0D36"/>
    <w:rsid w:val="00EE0E56"/>
    <w:rsid w:val="00EE1788"/>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0A0E"/>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223C"/>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C5749"/>
    <w:rsid w:val="00FD2826"/>
    <w:rsid w:val="00FD33BF"/>
    <w:rsid w:val="00FD4484"/>
    <w:rsid w:val="00FD5383"/>
    <w:rsid w:val="00FD78AD"/>
    <w:rsid w:val="00FD7914"/>
    <w:rsid w:val="00FE0637"/>
    <w:rsid w:val="00FE1AA7"/>
    <w:rsid w:val="00FE2CC2"/>
    <w:rsid w:val="00FE316A"/>
    <w:rsid w:val="00FE38C5"/>
    <w:rsid w:val="00FE5B62"/>
    <w:rsid w:val="00FE60A6"/>
    <w:rsid w:val="00FE7CF5"/>
    <w:rsid w:val="00FF0120"/>
    <w:rsid w:val="00FF247B"/>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390422598">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30511686">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6" ma:contentTypeDescription="Create a new document." ma:contentTypeScope="" ma:versionID="7edaa5212abe5dd384bfede9b9598eff">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6714d71b343ed8fa73bfb7dacb0d0e83"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dd7ef52d-0026-4182-ae25-36fddab171a7"/>
  </ds:schemaRefs>
</ds:datastoreItem>
</file>

<file path=customXml/itemProps2.xml><?xml version="1.0" encoding="utf-8"?>
<ds:datastoreItem xmlns:ds="http://schemas.openxmlformats.org/officeDocument/2006/customXml" ds:itemID="{363F3746-60B4-4BB6-ACC1-709FDDA006E4}">
  <ds:schemaRefs>
    <ds:schemaRef ds:uri="http://schemas.openxmlformats.org/officeDocument/2006/bibliography"/>
  </ds:schemaRefs>
</ds:datastoreItem>
</file>

<file path=customXml/itemProps3.xml><?xml version="1.0" encoding="utf-8"?>
<ds:datastoreItem xmlns:ds="http://schemas.openxmlformats.org/officeDocument/2006/customXml" ds:itemID="{7A0337F8-ED2B-4E77-88DD-ED50569D0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D3DE4-F152-4711-95A4-0376BD51D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Melissa Green</cp:lastModifiedBy>
  <cp:revision>3</cp:revision>
  <cp:lastPrinted>2020-01-02T13:33:00Z</cp:lastPrinted>
  <dcterms:created xsi:type="dcterms:W3CDTF">2024-03-20T00:30:00Z</dcterms:created>
  <dcterms:modified xsi:type="dcterms:W3CDTF">2024-03-20T00:30:00Z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