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6D7E" w14:textId="5720E4E1" w:rsidR="00770D09" w:rsidRPr="009318C6" w:rsidRDefault="00586B16" w:rsidP="005F6EE1">
      <w:pPr>
        <w:jc w:val="center"/>
        <w:rPr>
          <w:rFonts w:ascii="Arial" w:hAnsi="Arial"/>
          <w:b/>
          <w:bCs/>
          <w:sz w:val="28"/>
          <w:szCs w:val="28"/>
          <w:lang w:val="en-GB"/>
        </w:rPr>
      </w:pPr>
      <w:r w:rsidRPr="009318C6">
        <w:rPr>
          <w:rFonts w:ascii="Arial" w:hAnsi="Arial"/>
          <w:b/>
          <w:bCs/>
          <w:sz w:val="28"/>
          <w:szCs w:val="28"/>
          <w:lang w:val="en-GB"/>
        </w:rPr>
        <w:t xml:space="preserve">“SUSTAINABLE TOGETHER 2030”: GUALA CLOSURES PRESENTS ITS NEW SUSTAINABILITY PLAN </w:t>
      </w:r>
      <w:r w:rsidR="00FF09D3" w:rsidRPr="009318C6">
        <w:rPr>
          <w:rFonts w:ascii="Arial" w:hAnsi="Arial"/>
          <w:b/>
          <w:bCs/>
          <w:sz w:val="28"/>
          <w:szCs w:val="28"/>
          <w:lang w:val="en-GB"/>
        </w:rPr>
        <w:t xml:space="preserve">AND RELEASES ITS </w:t>
      </w:r>
      <w:r w:rsidR="005F6EE1" w:rsidRPr="009318C6">
        <w:rPr>
          <w:rFonts w:ascii="Arial" w:hAnsi="Arial"/>
          <w:b/>
          <w:bCs/>
          <w:sz w:val="28"/>
          <w:szCs w:val="28"/>
          <w:lang w:val="en-GB"/>
        </w:rPr>
        <w:t>TWELFTH SUSTAINABLE</w:t>
      </w:r>
      <w:r w:rsidR="00FF09D3" w:rsidRPr="009318C6">
        <w:rPr>
          <w:rFonts w:ascii="Arial" w:hAnsi="Arial"/>
          <w:b/>
          <w:bCs/>
          <w:sz w:val="28"/>
          <w:szCs w:val="28"/>
          <w:lang w:val="en-GB"/>
        </w:rPr>
        <w:t xml:space="preserve"> DEVELOPMENT REPORT</w:t>
      </w:r>
    </w:p>
    <w:p w14:paraId="5D5CCEEF" w14:textId="77777777" w:rsidR="005E2024" w:rsidRPr="009318C6" w:rsidRDefault="005E2024" w:rsidP="006C6A51">
      <w:pPr>
        <w:pStyle w:val="Default"/>
        <w:spacing w:after="120"/>
        <w:jc w:val="center"/>
        <w:rPr>
          <w:i/>
          <w:iCs/>
          <w:lang w:val="en-GB"/>
        </w:rPr>
      </w:pPr>
    </w:p>
    <w:p w14:paraId="0A72F1CB" w14:textId="521727C0" w:rsidR="006C6A51" w:rsidRPr="009318C6" w:rsidRDefault="0043285D" w:rsidP="006C6A51">
      <w:pPr>
        <w:pStyle w:val="Default"/>
        <w:spacing w:after="120"/>
        <w:jc w:val="center"/>
        <w:rPr>
          <w:i/>
          <w:iCs/>
          <w:sz w:val="23"/>
          <w:szCs w:val="23"/>
          <w:lang w:val="en-GB"/>
        </w:rPr>
      </w:pPr>
      <w:r w:rsidRPr="009318C6">
        <w:rPr>
          <w:i/>
          <w:iCs/>
          <w:lang w:val="en-GB"/>
        </w:rPr>
        <w:t>The leading Group in the production of closures is committed to reducing its absolute Scope 1 and 2 greenhouse gas emissions</w:t>
      </w:r>
      <w:r w:rsidR="00D3641D" w:rsidRPr="009318C6">
        <w:rPr>
          <w:i/>
          <w:iCs/>
          <w:lang w:val="en-GB"/>
        </w:rPr>
        <w:t xml:space="preserve"> </w:t>
      </w:r>
      <w:r w:rsidR="006C6A51" w:rsidRPr="009318C6">
        <w:rPr>
          <w:i/>
          <w:iCs/>
          <w:lang w:val="en-GB"/>
        </w:rPr>
        <w:t xml:space="preserve">44%, by 2030. Important targets have also been set for the responsible management of the supply chain and for promoting a corporate culture based on inclusion and </w:t>
      </w:r>
      <w:r w:rsidR="00D3641D" w:rsidRPr="009318C6">
        <w:rPr>
          <w:i/>
          <w:iCs/>
          <w:lang w:val="en-GB"/>
        </w:rPr>
        <w:t>diversity.</w:t>
      </w:r>
    </w:p>
    <w:p w14:paraId="1655FA68" w14:textId="77777777" w:rsidR="006A6CA6" w:rsidRPr="009318C6" w:rsidRDefault="006A6CA6" w:rsidP="006A6CA6">
      <w:pPr>
        <w:pStyle w:val="Default"/>
        <w:spacing w:after="120"/>
        <w:rPr>
          <w:i/>
          <w:iCs/>
          <w:sz w:val="23"/>
          <w:szCs w:val="23"/>
          <w:lang w:val="en-GB"/>
        </w:rPr>
      </w:pPr>
    </w:p>
    <w:p w14:paraId="0491D8D6" w14:textId="0AC8E21D" w:rsidR="000F416E" w:rsidRPr="009318C6" w:rsidRDefault="001D387B" w:rsidP="001D387B">
      <w:pPr>
        <w:jc w:val="both"/>
        <w:rPr>
          <w:rFonts w:ascii="Arial" w:hAnsi="Arial" w:cs="Arial"/>
          <w:sz w:val="24"/>
          <w:szCs w:val="24"/>
          <w:lang w:val="en-GB"/>
        </w:rPr>
      </w:pPr>
      <w:r w:rsidRPr="009318C6">
        <w:rPr>
          <w:rFonts w:ascii="Arial" w:hAnsi="Arial" w:cs="Arial"/>
          <w:i/>
          <w:iCs/>
          <w:color w:val="000000"/>
          <w:sz w:val="24"/>
          <w:szCs w:val="24"/>
          <w:lang w:val="en-GB"/>
        </w:rPr>
        <w:t xml:space="preserve">Milan, </w:t>
      </w:r>
      <w:r w:rsidR="007124FA">
        <w:rPr>
          <w:rFonts w:ascii="Arial" w:hAnsi="Arial" w:cs="Arial"/>
          <w:i/>
          <w:iCs/>
          <w:color w:val="000000"/>
          <w:sz w:val="24"/>
          <w:szCs w:val="24"/>
          <w:lang w:val="en-GB"/>
        </w:rPr>
        <w:t>19</w:t>
      </w:r>
      <w:r w:rsidR="00D3641D" w:rsidRPr="009318C6">
        <w:rPr>
          <w:rFonts w:ascii="Arial" w:hAnsi="Arial" w:cs="Arial"/>
          <w:i/>
          <w:iCs/>
          <w:color w:val="000000"/>
          <w:sz w:val="24"/>
          <w:szCs w:val="24"/>
          <w:lang w:val="en-GB"/>
        </w:rPr>
        <w:t xml:space="preserve"> June</w:t>
      </w:r>
      <w:r w:rsidRPr="009318C6">
        <w:rPr>
          <w:rFonts w:ascii="Arial" w:hAnsi="Arial" w:cs="Arial"/>
          <w:i/>
          <w:iCs/>
          <w:color w:val="000000"/>
          <w:sz w:val="24"/>
          <w:szCs w:val="24"/>
          <w:lang w:val="en-GB"/>
        </w:rPr>
        <w:t xml:space="preserve"> 2023</w:t>
      </w:r>
      <w:r w:rsidRPr="009318C6">
        <w:rPr>
          <w:rFonts w:ascii="Arial" w:hAnsi="Arial" w:cs="Arial"/>
          <w:color w:val="000000"/>
          <w:sz w:val="24"/>
          <w:szCs w:val="24"/>
          <w:lang w:val="en-GB"/>
        </w:rPr>
        <w:t xml:space="preserve"> -</w:t>
      </w:r>
      <w:r w:rsidRPr="009318C6">
        <w:rPr>
          <w:rFonts w:ascii="Arial" w:hAnsi="Arial" w:cs="Arial"/>
          <w:sz w:val="24"/>
          <w:szCs w:val="24"/>
          <w:lang w:val="en-GB"/>
        </w:rPr>
        <w:t xml:space="preserve"> </w:t>
      </w:r>
      <w:r w:rsidRPr="009318C6">
        <w:rPr>
          <w:rFonts w:ascii="Arial" w:hAnsi="Arial" w:cs="Arial"/>
          <w:b/>
          <w:bCs/>
          <w:sz w:val="24"/>
          <w:szCs w:val="24"/>
          <w:lang w:val="en-GB"/>
        </w:rPr>
        <w:t>Guala Closures Group</w:t>
      </w:r>
      <w:r w:rsidRPr="009318C6">
        <w:rPr>
          <w:rFonts w:ascii="Arial" w:hAnsi="Arial" w:cs="Arial"/>
          <w:sz w:val="24"/>
          <w:szCs w:val="24"/>
          <w:lang w:val="en-GB"/>
        </w:rPr>
        <w:t>, world leader in the production of closures for the spirits,</w:t>
      </w:r>
      <w:r w:rsidR="009C553F" w:rsidRPr="009318C6">
        <w:rPr>
          <w:rFonts w:ascii="Arial" w:hAnsi="Arial" w:cs="Arial"/>
          <w:sz w:val="24"/>
          <w:szCs w:val="24"/>
          <w:lang w:val="en-GB"/>
        </w:rPr>
        <w:t xml:space="preserve"> and aluminium closures for</w:t>
      </w:r>
      <w:r w:rsidRPr="009318C6">
        <w:rPr>
          <w:rFonts w:ascii="Arial" w:hAnsi="Arial" w:cs="Arial"/>
          <w:sz w:val="24"/>
          <w:szCs w:val="24"/>
          <w:lang w:val="en-GB"/>
        </w:rPr>
        <w:t xml:space="preserve"> wine, </w:t>
      </w:r>
      <w:r w:rsidR="00C2689E" w:rsidRPr="009318C6">
        <w:rPr>
          <w:rFonts w:ascii="Arial" w:hAnsi="Arial" w:cs="Arial"/>
          <w:sz w:val="24"/>
          <w:szCs w:val="24"/>
          <w:lang w:val="en-GB"/>
        </w:rPr>
        <w:t>water,</w:t>
      </w:r>
      <w:r w:rsidRPr="009318C6">
        <w:rPr>
          <w:rFonts w:ascii="Arial" w:hAnsi="Arial" w:cs="Arial"/>
          <w:sz w:val="24"/>
          <w:szCs w:val="24"/>
          <w:lang w:val="en-GB"/>
        </w:rPr>
        <w:t xml:space="preserve"> and oil markets, presents </w:t>
      </w:r>
      <w:r w:rsidRPr="009318C6">
        <w:rPr>
          <w:rFonts w:ascii="Arial" w:hAnsi="Arial" w:cs="Arial"/>
          <w:b/>
          <w:bCs/>
          <w:sz w:val="24"/>
          <w:szCs w:val="24"/>
          <w:lang w:val="en-GB"/>
        </w:rPr>
        <w:t>“Sustainable Together 2030”</w:t>
      </w:r>
      <w:r w:rsidRPr="009318C6">
        <w:rPr>
          <w:rFonts w:ascii="Arial" w:hAnsi="Arial" w:cs="Arial"/>
          <w:sz w:val="24"/>
          <w:szCs w:val="24"/>
          <w:lang w:val="en-GB"/>
        </w:rPr>
        <w:t xml:space="preserve">, </w:t>
      </w:r>
      <w:r w:rsidR="006D5E80">
        <w:rPr>
          <w:rFonts w:ascii="Arial" w:hAnsi="Arial" w:cs="Arial"/>
          <w:sz w:val="24"/>
          <w:szCs w:val="24"/>
          <w:lang w:val="en-GB"/>
        </w:rPr>
        <w:t>its</w:t>
      </w:r>
      <w:r w:rsidR="006D5E80" w:rsidRPr="009318C6">
        <w:rPr>
          <w:rFonts w:ascii="Arial" w:hAnsi="Arial" w:cs="Arial"/>
          <w:sz w:val="24"/>
          <w:szCs w:val="24"/>
          <w:lang w:val="en-GB"/>
        </w:rPr>
        <w:t xml:space="preserve"> </w:t>
      </w:r>
      <w:r w:rsidRPr="009318C6">
        <w:rPr>
          <w:rFonts w:ascii="Arial" w:hAnsi="Arial" w:cs="Arial"/>
          <w:sz w:val="24"/>
          <w:szCs w:val="24"/>
          <w:lang w:val="en-GB"/>
        </w:rPr>
        <w:t>new 2023-2030 sustainability programme</w:t>
      </w:r>
      <w:r w:rsidR="006D5E80">
        <w:rPr>
          <w:rFonts w:ascii="Arial" w:hAnsi="Arial" w:cs="Arial"/>
          <w:sz w:val="24"/>
          <w:szCs w:val="24"/>
          <w:lang w:val="en-GB"/>
        </w:rPr>
        <w:t>.</w:t>
      </w:r>
      <w:r w:rsidRPr="009318C6">
        <w:rPr>
          <w:rFonts w:ascii="Arial" w:hAnsi="Arial" w:cs="Arial"/>
          <w:sz w:val="24"/>
          <w:szCs w:val="24"/>
          <w:lang w:val="en-GB"/>
        </w:rPr>
        <w:t xml:space="preserve"> </w:t>
      </w:r>
      <w:r w:rsidR="006D5E80">
        <w:rPr>
          <w:rFonts w:ascii="Arial" w:hAnsi="Arial" w:cs="Arial"/>
          <w:sz w:val="24"/>
          <w:szCs w:val="24"/>
          <w:lang w:val="en-GB"/>
        </w:rPr>
        <w:t>This</w:t>
      </w:r>
      <w:r w:rsidR="006D5E80" w:rsidRPr="009318C6">
        <w:rPr>
          <w:rFonts w:ascii="Arial" w:hAnsi="Arial" w:cs="Arial"/>
          <w:sz w:val="24"/>
          <w:szCs w:val="24"/>
          <w:lang w:val="en-GB"/>
        </w:rPr>
        <w:t xml:space="preserve"> </w:t>
      </w:r>
      <w:r w:rsidRPr="009318C6">
        <w:rPr>
          <w:rFonts w:ascii="Arial" w:hAnsi="Arial" w:cs="Arial"/>
          <w:sz w:val="24"/>
          <w:szCs w:val="24"/>
          <w:lang w:val="en-GB"/>
        </w:rPr>
        <w:t xml:space="preserve">sets clear and ambitious corporate objectives </w:t>
      </w:r>
      <w:r w:rsidR="00C2689E" w:rsidRPr="009318C6">
        <w:rPr>
          <w:rFonts w:ascii="Arial" w:hAnsi="Arial" w:cs="Arial"/>
          <w:sz w:val="24"/>
          <w:szCs w:val="24"/>
          <w:lang w:val="en-GB"/>
        </w:rPr>
        <w:t>involving</w:t>
      </w:r>
      <w:r w:rsidRPr="009318C6">
        <w:rPr>
          <w:rFonts w:ascii="Arial" w:hAnsi="Arial" w:cs="Arial"/>
          <w:sz w:val="24"/>
          <w:szCs w:val="24"/>
          <w:lang w:val="en-GB"/>
        </w:rPr>
        <w:t xml:space="preserve"> three </w:t>
      </w:r>
      <w:r w:rsidR="00C2689E" w:rsidRPr="009318C6">
        <w:rPr>
          <w:rFonts w:ascii="Arial" w:hAnsi="Arial" w:cs="Arial"/>
          <w:sz w:val="24"/>
          <w:szCs w:val="24"/>
          <w:lang w:val="en-GB"/>
        </w:rPr>
        <w:t>primary areas</w:t>
      </w:r>
      <w:r w:rsidRPr="009318C6">
        <w:rPr>
          <w:rFonts w:ascii="Arial" w:hAnsi="Arial" w:cs="Arial"/>
          <w:sz w:val="24"/>
          <w:szCs w:val="24"/>
          <w:lang w:val="en-GB"/>
        </w:rPr>
        <w:t xml:space="preserve">: Environment, People and Governance. </w:t>
      </w:r>
    </w:p>
    <w:p w14:paraId="0857CD3D" w14:textId="5BFBF9E0" w:rsidR="00331BC1" w:rsidRPr="009318C6" w:rsidRDefault="005A1D34" w:rsidP="00E81707">
      <w:pPr>
        <w:jc w:val="both"/>
        <w:rPr>
          <w:rFonts w:ascii="Arial" w:hAnsi="Arial" w:cs="Arial"/>
          <w:i/>
          <w:iCs/>
          <w:sz w:val="24"/>
          <w:szCs w:val="24"/>
          <w:lang w:val="en-GB"/>
        </w:rPr>
      </w:pPr>
      <w:r w:rsidRPr="009318C6">
        <w:rPr>
          <w:rFonts w:ascii="Arial" w:hAnsi="Arial" w:cs="Arial"/>
          <w:i/>
          <w:iCs/>
          <w:sz w:val="24"/>
          <w:szCs w:val="24"/>
          <w:lang w:val="en-GB"/>
        </w:rPr>
        <w:t>“We are very proud of the path towards a sustainable approach undertaken by the company in recent years</w:t>
      </w:r>
      <w:r w:rsidR="00FF09D3" w:rsidRPr="009318C6">
        <w:rPr>
          <w:rFonts w:ascii="Arial" w:hAnsi="Arial" w:cs="Arial"/>
          <w:i/>
          <w:iCs/>
          <w:sz w:val="24"/>
          <w:szCs w:val="24"/>
          <w:lang w:val="en-GB"/>
        </w:rPr>
        <w:t xml:space="preserve"> and made public with the preparation of the Sustainable Development Report </w:t>
      </w:r>
      <w:r w:rsidR="006D5E80">
        <w:rPr>
          <w:rFonts w:ascii="Arial" w:hAnsi="Arial" w:cs="Arial"/>
          <w:i/>
          <w:iCs/>
          <w:sz w:val="24"/>
          <w:szCs w:val="24"/>
          <w:lang w:val="en-GB"/>
        </w:rPr>
        <w:t>–</w:t>
      </w:r>
      <w:r w:rsidR="00FF09D3" w:rsidRPr="009318C6">
        <w:rPr>
          <w:rFonts w:ascii="Arial" w:hAnsi="Arial" w:cs="Arial"/>
          <w:i/>
          <w:iCs/>
          <w:sz w:val="24"/>
          <w:szCs w:val="24"/>
          <w:lang w:val="en-GB"/>
        </w:rPr>
        <w:t xml:space="preserve"> now in its twelfth edition </w:t>
      </w:r>
      <w:r w:rsidR="006D5E80">
        <w:rPr>
          <w:rFonts w:ascii="Arial" w:hAnsi="Arial" w:cs="Arial"/>
          <w:i/>
          <w:iCs/>
          <w:sz w:val="24"/>
          <w:szCs w:val="24"/>
          <w:lang w:val="en-GB"/>
        </w:rPr>
        <w:t>–</w:t>
      </w:r>
      <w:r w:rsidR="00FF09D3" w:rsidRPr="009318C6">
        <w:rPr>
          <w:rFonts w:ascii="Arial" w:hAnsi="Arial" w:cs="Arial"/>
          <w:i/>
          <w:iCs/>
          <w:sz w:val="24"/>
          <w:szCs w:val="24"/>
          <w:lang w:val="en-GB"/>
        </w:rPr>
        <w:t xml:space="preserve"> which will be released in the next days</w:t>
      </w:r>
      <w:r w:rsidR="006D5E80">
        <w:rPr>
          <w:rFonts w:ascii="Arial" w:hAnsi="Arial" w:cs="Arial"/>
          <w:i/>
          <w:iCs/>
          <w:sz w:val="24"/>
          <w:szCs w:val="24"/>
          <w:lang w:val="en-GB"/>
        </w:rPr>
        <w:t>,</w:t>
      </w:r>
      <w:r w:rsidRPr="009318C6">
        <w:rPr>
          <w:rFonts w:ascii="Arial" w:hAnsi="Arial" w:cs="Arial"/>
          <w:i/>
          <w:iCs/>
          <w:sz w:val="24"/>
          <w:szCs w:val="24"/>
          <w:lang w:val="en-GB"/>
        </w:rPr>
        <w:t>”</w:t>
      </w:r>
      <w:r w:rsidRPr="009318C6">
        <w:rPr>
          <w:rFonts w:ascii="Arial" w:hAnsi="Arial" w:cs="Arial"/>
          <w:sz w:val="24"/>
          <w:szCs w:val="24"/>
          <w:lang w:val="en-GB"/>
        </w:rPr>
        <w:t xml:space="preserve"> says</w:t>
      </w:r>
      <w:r w:rsidRPr="009318C6">
        <w:rPr>
          <w:rFonts w:ascii="Arial" w:hAnsi="Arial" w:cs="Arial"/>
          <w:i/>
          <w:iCs/>
          <w:sz w:val="24"/>
          <w:szCs w:val="24"/>
          <w:lang w:val="en-GB"/>
        </w:rPr>
        <w:t xml:space="preserve"> </w:t>
      </w:r>
      <w:r w:rsidRPr="009318C6">
        <w:rPr>
          <w:rFonts w:ascii="Arial" w:hAnsi="Arial" w:cs="Arial"/>
          <w:b/>
          <w:bCs/>
          <w:sz w:val="24"/>
          <w:szCs w:val="24"/>
          <w:lang w:val="en-GB"/>
        </w:rPr>
        <w:t>Paolo Lavazza, Quality and Sustainability Director of Guala Closures Group</w:t>
      </w:r>
      <w:r w:rsidRPr="009318C6">
        <w:rPr>
          <w:rFonts w:ascii="Arial" w:hAnsi="Arial" w:cs="Arial"/>
          <w:sz w:val="24"/>
          <w:szCs w:val="24"/>
          <w:lang w:val="en-GB"/>
        </w:rPr>
        <w:t xml:space="preserve">. </w:t>
      </w:r>
      <w:r w:rsidRPr="009318C6">
        <w:rPr>
          <w:rFonts w:ascii="Arial" w:hAnsi="Arial" w:cs="Arial"/>
          <w:i/>
          <w:iCs/>
          <w:sz w:val="24"/>
          <w:szCs w:val="24"/>
          <w:lang w:val="en-GB"/>
        </w:rPr>
        <w:t>“The excellent goals achieved in 2022</w:t>
      </w:r>
      <w:r w:rsidR="001D7B1E">
        <w:rPr>
          <w:rFonts w:ascii="Arial" w:hAnsi="Arial" w:cs="Arial"/>
          <w:i/>
          <w:iCs/>
          <w:sz w:val="24"/>
          <w:szCs w:val="24"/>
          <w:lang w:val="en-GB"/>
        </w:rPr>
        <w:t>,</w:t>
      </w:r>
      <w:r w:rsidR="00FF09D3" w:rsidRPr="009318C6">
        <w:rPr>
          <w:rFonts w:ascii="Arial" w:hAnsi="Arial" w:cs="Arial"/>
          <w:i/>
          <w:iCs/>
          <w:sz w:val="24"/>
          <w:szCs w:val="24"/>
          <w:lang w:val="en-GB"/>
        </w:rPr>
        <w:t xml:space="preserve"> described in detail in the Sustainable Development Report</w:t>
      </w:r>
      <w:r w:rsidRPr="009318C6">
        <w:rPr>
          <w:rFonts w:ascii="Arial" w:hAnsi="Arial" w:cs="Arial"/>
          <w:i/>
          <w:iCs/>
          <w:sz w:val="24"/>
          <w:szCs w:val="24"/>
          <w:lang w:val="en-GB"/>
        </w:rPr>
        <w:t xml:space="preserve"> </w:t>
      </w:r>
      <w:r w:rsidR="00FF09D3" w:rsidRPr="009318C6">
        <w:rPr>
          <w:rFonts w:ascii="Arial" w:hAnsi="Arial" w:cs="Arial"/>
          <w:i/>
          <w:iCs/>
          <w:sz w:val="24"/>
          <w:szCs w:val="24"/>
          <w:lang w:val="en-GB"/>
        </w:rPr>
        <w:t>–</w:t>
      </w:r>
      <w:r w:rsidRPr="009318C6">
        <w:rPr>
          <w:rFonts w:ascii="Arial" w:hAnsi="Arial" w:cs="Arial"/>
          <w:sz w:val="24"/>
          <w:szCs w:val="24"/>
          <w:lang w:val="en-GB"/>
        </w:rPr>
        <w:t xml:space="preserve"> </w:t>
      </w:r>
      <w:r w:rsidR="00FF09D3" w:rsidRPr="009318C6">
        <w:rPr>
          <w:rFonts w:ascii="Arial" w:hAnsi="Arial" w:cs="Arial"/>
          <w:sz w:val="24"/>
          <w:szCs w:val="24"/>
          <w:lang w:val="en-GB"/>
        </w:rPr>
        <w:t xml:space="preserve">and also </w:t>
      </w:r>
      <w:r w:rsidRPr="009318C6">
        <w:rPr>
          <w:rFonts w:ascii="Arial" w:hAnsi="Arial" w:cs="Arial"/>
          <w:sz w:val="24"/>
          <w:szCs w:val="24"/>
          <w:lang w:val="en-GB"/>
        </w:rPr>
        <w:t xml:space="preserve">reported in the 2022 Annual Report </w:t>
      </w:r>
      <w:r w:rsidR="00BA3401">
        <w:rPr>
          <w:rFonts w:ascii="Arial" w:hAnsi="Arial" w:cs="Arial"/>
          <w:sz w:val="24"/>
          <w:szCs w:val="24"/>
          <w:lang w:val="en-GB"/>
        </w:rPr>
        <w:t>–</w:t>
      </w:r>
      <w:r w:rsidRPr="009318C6">
        <w:rPr>
          <w:rFonts w:ascii="Arial" w:hAnsi="Arial" w:cs="Arial"/>
          <w:sz w:val="24"/>
          <w:szCs w:val="24"/>
          <w:lang w:val="en-GB"/>
        </w:rPr>
        <w:t xml:space="preserve"> </w:t>
      </w:r>
      <w:r w:rsidRPr="009318C6">
        <w:rPr>
          <w:rFonts w:ascii="Arial" w:hAnsi="Arial" w:cs="Arial"/>
          <w:i/>
          <w:iCs/>
          <w:sz w:val="24"/>
          <w:szCs w:val="24"/>
          <w:lang w:val="en-GB"/>
        </w:rPr>
        <w:t xml:space="preserve">in fact show </w:t>
      </w:r>
      <w:r w:rsidR="00C2689E" w:rsidRPr="009318C6">
        <w:rPr>
          <w:rFonts w:ascii="Arial" w:hAnsi="Arial" w:cs="Arial"/>
          <w:i/>
          <w:iCs/>
          <w:sz w:val="24"/>
          <w:szCs w:val="24"/>
          <w:lang w:val="en-GB"/>
        </w:rPr>
        <w:t>particularly important</w:t>
      </w:r>
      <w:r w:rsidRPr="009318C6">
        <w:rPr>
          <w:rFonts w:ascii="Arial" w:hAnsi="Arial" w:cs="Arial"/>
          <w:i/>
          <w:iCs/>
          <w:sz w:val="24"/>
          <w:szCs w:val="24"/>
          <w:lang w:val="en-GB"/>
        </w:rPr>
        <w:t xml:space="preserve"> </w:t>
      </w:r>
      <w:r w:rsidR="00C2689E" w:rsidRPr="009318C6">
        <w:rPr>
          <w:rFonts w:ascii="Arial" w:hAnsi="Arial" w:cs="Arial"/>
          <w:i/>
          <w:iCs/>
          <w:sz w:val="24"/>
          <w:szCs w:val="24"/>
          <w:lang w:val="en-GB"/>
        </w:rPr>
        <w:t>information</w:t>
      </w:r>
      <w:r w:rsidRPr="009318C6">
        <w:rPr>
          <w:rFonts w:ascii="Arial" w:hAnsi="Arial" w:cs="Arial"/>
          <w:i/>
          <w:iCs/>
          <w:sz w:val="24"/>
          <w:szCs w:val="24"/>
          <w:lang w:val="en-GB"/>
        </w:rPr>
        <w:t xml:space="preserve">: despite the global challenges that have characterized the last few years, from the pandemic to the effects of the Russian-Ukrainian conflict, sustainability has represented and represents a priority for Guala Closures. A commitment that involves everyone </w:t>
      </w:r>
      <w:r w:rsidR="001D7B1E">
        <w:rPr>
          <w:rFonts w:ascii="Arial" w:hAnsi="Arial" w:cs="Arial"/>
          <w:i/>
          <w:iCs/>
          <w:sz w:val="24"/>
          <w:szCs w:val="24"/>
          <w:lang w:val="en-GB"/>
        </w:rPr>
        <w:t>–</w:t>
      </w:r>
      <w:r w:rsidRPr="009318C6">
        <w:rPr>
          <w:rFonts w:ascii="Arial" w:hAnsi="Arial" w:cs="Arial"/>
          <w:i/>
          <w:iCs/>
          <w:sz w:val="24"/>
          <w:szCs w:val="24"/>
          <w:lang w:val="en-GB"/>
        </w:rPr>
        <w:t xml:space="preserve"> from employees to workers in the </w:t>
      </w:r>
      <w:r w:rsidR="008A62DE" w:rsidRPr="009318C6">
        <w:rPr>
          <w:rFonts w:ascii="Arial" w:hAnsi="Arial" w:cs="Arial"/>
          <w:i/>
          <w:iCs/>
          <w:sz w:val="24"/>
          <w:szCs w:val="24"/>
          <w:lang w:val="en-GB"/>
        </w:rPr>
        <w:t xml:space="preserve">supply </w:t>
      </w:r>
      <w:r w:rsidRPr="009318C6">
        <w:rPr>
          <w:rFonts w:ascii="Arial" w:hAnsi="Arial" w:cs="Arial"/>
          <w:i/>
          <w:iCs/>
          <w:sz w:val="24"/>
          <w:szCs w:val="24"/>
          <w:lang w:val="en-GB"/>
        </w:rPr>
        <w:t xml:space="preserve">chain </w:t>
      </w:r>
      <w:r w:rsidR="001D7B1E">
        <w:rPr>
          <w:rFonts w:ascii="Arial" w:hAnsi="Arial" w:cs="Arial"/>
          <w:i/>
          <w:iCs/>
          <w:sz w:val="24"/>
          <w:szCs w:val="24"/>
          <w:lang w:val="en-GB"/>
        </w:rPr>
        <w:t>–</w:t>
      </w:r>
      <w:r w:rsidRPr="009318C6">
        <w:rPr>
          <w:rFonts w:ascii="Arial" w:hAnsi="Arial" w:cs="Arial"/>
          <w:i/>
          <w:iCs/>
          <w:sz w:val="24"/>
          <w:szCs w:val="24"/>
          <w:lang w:val="en-GB"/>
        </w:rPr>
        <w:t xml:space="preserve"> and represents a determining challenge for the production industry of closures for beverages and spirits</w:t>
      </w:r>
      <w:r w:rsidR="00C2689E" w:rsidRPr="009318C6">
        <w:rPr>
          <w:rFonts w:ascii="Arial" w:hAnsi="Arial" w:cs="Arial"/>
          <w:i/>
          <w:iCs/>
          <w:sz w:val="24"/>
          <w:szCs w:val="24"/>
          <w:lang w:val="en-GB"/>
        </w:rPr>
        <w:t>.”</w:t>
      </w:r>
    </w:p>
    <w:p w14:paraId="1A06B26C" w14:textId="77777777" w:rsidR="005E2024" w:rsidRPr="009318C6" w:rsidRDefault="005E2024" w:rsidP="001D387B">
      <w:pPr>
        <w:jc w:val="both"/>
        <w:rPr>
          <w:rFonts w:ascii="Arial" w:hAnsi="Arial" w:cs="Arial"/>
          <w:b/>
          <w:bCs/>
          <w:i/>
          <w:iCs/>
          <w:sz w:val="24"/>
          <w:szCs w:val="24"/>
          <w:u w:val="single"/>
          <w:lang w:val="en-GB"/>
        </w:rPr>
      </w:pPr>
    </w:p>
    <w:p w14:paraId="3B77CD8B" w14:textId="27163547" w:rsidR="007A7658" w:rsidRPr="009318C6" w:rsidRDefault="007A7658" w:rsidP="001D387B">
      <w:pPr>
        <w:jc w:val="both"/>
        <w:rPr>
          <w:rFonts w:ascii="Arial" w:hAnsi="Arial" w:cs="Arial"/>
          <w:b/>
          <w:bCs/>
          <w:i/>
          <w:iCs/>
          <w:sz w:val="24"/>
          <w:szCs w:val="24"/>
          <w:u w:val="single"/>
          <w:lang w:val="en-GB"/>
        </w:rPr>
      </w:pPr>
      <w:r w:rsidRPr="009318C6">
        <w:rPr>
          <w:rFonts w:ascii="Arial" w:hAnsi="Arial" w:cs="Arial"/>
          <w:b/>
          <w:bCs/>
          <w:i/>
          <w:iCs/>
          <w:sz w:val="24"/>
          <w:szCs w:val="24"/>
          <w:u w:val="single"/>
          <w:lang w:val="en-GB"/>
        </w:rPr>
        <w:t>Environment</w:t>
      </w:r>
    </w:p>
    <w:p w14:paraId="0AB2131E" w14:textId="28D84FF0" w:rsidR="00A83ED7" w:rsidRPr="009318C6" w:rsidRDefault="007A7658" w:rsidP="007B6C8E">
      <w:pPr>
        <w:jc w:val="both"/>
        <w:rPr>
          <w:rFonts w:ascii="Arial" w:hAnsi="Arial" w:cs="Arial"/>
          <w:sz w:val="24"/>
          <w:szCs w:val="24"/>
          <w:lang w:val="en-GB"/>
        </w:rPr>
      </w:pPr>
      <w:r w:rsidRPr="009318C6">
        <w:rPr>
          <w:rFonts w:ascii="Arial" w:hAnsi="Arial" w:cs="Arial"/>
          <w:sz w:val="24"/>
          <w:szCs w:val="24"/>
          <w:lang w:val="en-GB"/>
        </w:rPr>
        <w:t xml:space="preserve">The Group's fight against climate change translates into the reduction of CO2 emissions and energy consumption, </w:t>
      </w:r>
      <w:r w:rsidR="005731D7">
        <w:rPr>
          <w:rFonts w:ascii="Arial" w:hAnsi="Arial" w:cs="Arial"/>
          <w:sz w:val="24"/>
          <w:szCs w:val="24"/>
          <w:lang w:val="en-GB"/>
        </w:rPr>
        <w:t xml:space="preserve">and </w:t>
      </w:r>
      <w:r w:rsidRPr="009318C6">
        <w:rPr>
          <w:rFonts w:ascii="Arial" w:hAnsi="Arial" w:cs="Arial"/>
          <w:sz w:val="24"/>
          <w:szCs w:val="24"/>
          <w:lang w:val="en-GB"/>
        </w:rPr>
        <w:t xml:space="preserve">water resources and </w:t>
      </w:r>
      <w:r w:rsidR="00C2689E" w:rsidRPr="009318C6">
        <w:rPr>
          <w:rFonts w:ascii="Arial" w:hAnsi="Arial" w:cs="Arial"/>
          <w:sz w:val="24"/>
          <w:szCs w:val="24"/>
          <w:lang w:val="en-GB"/>
        </w:rPr>
        <w:t>waste</w:t>
      </w:r>
      <w:r w:rsidRPr="009318C6">
        <w:rPr>
          <w:rFonts w:ascii="Arial" w:hAnsi="Arial" w:cs="Arial"/>
          <w:sz w:val="24"/>
          <w:szCs w:val="24"/>
          <w:lang w:val="en-GB"/>
        </w:rPr>
        <w:t xml:space="preserve"> production</w:t>
      </w:r>
      <w:r w:rsidR="005731D7">
        <w:rPr>
          <w:rFonts w:ascii="Arial" w:hAnsi="Arial" w:cs="Arial"/>
          <w:sz w:val="24"/>
          <w:szCs w:val="24"/>
          <w:lang w:val="en-GB"/>
        </w:rPr>
        <w:t xml:space="preserve"> </w:t>
      </w:r>
      <w:r w:rsidR="005731D7" w:rsidRPr="009318C6">
        <w:rPr>
          <w:rFonts w:ascii="Arial" w:hAnsi="Arial" w:cs="Arial"/>
          <w:sz w:val="24"/>
          <w:szCs w:val="24"/>
          <w:lang w:val="en-GB"/>
        </w:rPr>
        <w:t>efficiency</w:t>
      </w:r>
      <w:r w:rsidRPr="009318C6">
        <w:rPr>
          <w:rFonts w:ascii="Arial" w:hAnsi="Arial" w:cs="Arial"/>
          <w:sz w:val="24"/>
          <w:szCs w:val="24"/>
          <w:lang w:val="en-GB"/>
        </w:rPr>
        <w:t xml:space="preserve">. In 2022, the Group reduced both Scope 1 emissions </w:t>
      </w:r>
      <w:r w:rsidR="00865E5C">
        <w:rPr>
          <w:rFonts w:ascii="Arial" w:hAnsi="Arial" w:cs="Arial"/>
          <w:sz w:val="24"/>
          <w:szCs w:val="24"/>
          <w:lang w:val="en-GB"/>
        </w:rPr>
        <w:t>(</w:t>
      </w:r>
      <w:r w:rsidRPr="009318C6">
        <w:rPr>
          <w:rFonts w:ascii="Arial" w:hAnsi="Arial" w:cs="Arial"/>
          <w:sz w:val="24"/>
          <w:szCs w:val="24"/>
          <w:lang w:val="en-GB"/>
        </w:rPr>
        <w:t>those generated directly by the company</w:t>
      </w:r>
      <w:r w:rsidR="00865E5C">
        <w:rPr>
          <w:rFonts w:ascii="Arial" w:hAnsi="Arial" w:cs="Arial"/>
          <w:sz w:val="24"/>
          <w:szCs w:val="24"/>
          <w:lang w:val="en-GB"/>
        </w:rPr>
        <w:t>)</w:t>
      </w:r>
      <w:r w:rsidRPr="009318C6">
        <w:rPr>
          <w:rFonts w:ascii="Arial" w:hAnsi="Arial" w:cs="Arial"/>
          <w:sz w:val="24"/>
          <w:szCs w:val="24"/>
          <w:lang w:val="en-GB"/>
        </w:rPr>
        <w:t xml:space="preserve"> and Scope 2 emissions </w:t>
      </w:r>
      <w:r w:rsidR="00865E5C">
        <w:rPr>
          <w:rFonts w:ascii="Arial" w:hAnsi="Arial" w:cs="Arial"/>
          <w:sz w:val="24"/>
          <w:szCs w:val="24"/>
          <w:lang w:val="en-GB"/>
        </w:rPr>
        <w:t>(</w:t>
      </w:r>
      <w:r w:rsidRPr="009318C6">
        <w:rPr>
          <w:rFonts w:ascii="Arial" w:hAnsi="Arial" w:cs="Arial"/>
          <w:sz w:val="24"/>
          <w:szCs w:val="24"/>
          <w:lang w:val="en-GB"/>
        </w:rPr>
        <w:t>those deriving from the energy purchased and consumed by the company</w:t>
      </w:r>
      <w:r w:rsidR="00865E5C">
        <w:rPr>
          <w:rFonts w:ascii="Arial" w:hAnsi="Arial" w:cs="Arial"/>
          <w:sz w:val="24"/>
          <w:szCs w:val="24"/>
          <w:lang w:val="en-GB"/>
        </w:rPr>
        <w:t>)</w:t>
      </w:r>
      <w:r w:rsidRPr="009318C6">
        <w:rPr>
          <w:rFonts w:ascii="Arial" w:hAnsi="Arial" w:cs="Arial"/>
          <w:sz w:val="24"/>
          <w:szCs w:val="24"/>
          <w:lang w:val="en-GB"/>
        </w:rPr>
        <w:t xml:space="preserve"> compared to the previous year respectively by 12.6% and 19.1%. In parallel, the percentage of electricity from renewable sources has reached 42% of the total electricity consumed.</w:t>
      </w:r>
    </w:p>
    <w:p w14:paraId="22488EFB" w14:textId="0D7F622A" w:rsidR="00891C45" w:rsidRPr="009318C6" w:rsidRDefault="00B25076" w:rsidP="00E81707">
      <w:pPr>
        <w:jc w:val="both"/>
        <w:rPr>
          <w:rFonts w:ascii="Arial" w:hAnsi="Arial" w:cs="Arial"/>
          <w:sz w:val="24"/>
          <w:szCs w:val="24"/>
          <w:lang w:val="en-GB"/>
        </w:rPr>
      </w:pPr>
      <w:r w:rsidRPr="009318C6">
        <w:rPr>
          <w:rFonts w:ascii="Arial" w:hAnsi="Arial" w:cs="Arial"/>
          <w:sz w:val="24"/>
          <w:szCs w:val="24"/>
          <w:lang w:val="en-GB"/>
        </w:rPr>
        <w:t xml:space="preserve">But Guala Closures always looks to the future: </w:t>
      </w:r>
      <w:r w:rsidR="00133C9F" w:rsidRPr="009318C6">
        <w:rPr>
          <w:rFonts w:ascii="Arial" w:hAnsi="Arial" w:cs="Arial"/>
          <w:b/>
          <w:bCs/>
          <w:sz w:val="24"/>
          <w:szCs w:val="24"/>
          <w:lang w:val="en-GB"/>
        </w:rPr>
        <w:t>by 2030,</w:t>
      </w:r>
      <w:r w:rsidR="00133C9F" w:rsidRPr="009318C6">
        <w:rPr>
          <w:rFonts w:ascii="Arial" w:hAnsi="Arial" w:cs="Arial"/>
          <w:sz w:val="24"/>
          <w:szCs w:val="24"/>
          <w:lang w:val="en-GB"/>
        </w:rPr>
        <w:t xml:space="preserve"> </w:t>
      </w:r>
      <w:r w:rsidRPr="009318C6">
        <w:rPr>
          <w:rFonts w:ascii="Arial" w:hAnsi="Arial" w:cs="Arial"/>
          <w:sz w:val="24"/>
          <w:szCs w:val="24"/>
          <w:lang w:val="en-GB"/>
        </w:rPr>
        <w:t xml:space="preserve">the Group undertakes to </w:t>
      </w:r>
      <w:r w:rsidRPr="009318C6">
        <w:rPr>
          <w:rFonts w:ascii="Arial" w:hAnsi="Arial" w:cs="Arial"/>
          <w:b/>
          <w:bCs/>
          <w:sz w:val="24"/>
          <w:szCs w:val="24"/>
          <w:lang w:val="en-GB"/>
        </w:rPr>
        <w:t>reduce absolute emissions of Scope 1 and 2 greenhouse gases by 44% compared to 2020</w:t>
      </w:r>
      <w:r w:rsidR="00133C9F" w:rsidRPr="009318C6">
        <w:rPr>
          <w:rFonts w:ascii="Arial" w:hAnsi="Arial" w:cs="Arial"/>
          <w:b/>
          <w:bCs/>
          <w:sz w:val="24"/>
          <w:szCs w:val="24"/>
          <w:lang w:val="en-GB"/>
        </w:rPr>
        <w:t xml:space="preserve">, </w:t>
      </w:r>
      <w:r w:rsidRPr="009318C6">
        <w:rPr>
          <w:rFonts w:ascii="Arial" w:hAnsi="Arial" w:cs="Arial"/>
          <w:sz w:val="24"/>
          <w:szCs w:val="24"/>
          <w:lang w:val="en-GB"/>
        </w:rPr>
        <w:t>and to reduce Scope 3 greenhouse gas emissions deriving from purchased goods and services and from fuel and energy-related activities by 25%</w:t>
      </w:r>
      <w:r w:rsidR="00133C9F" w:rsidRPr="009318C6">
        <w:rPr>
          <w:rFonts w:ascii="Arial" w:hAnsi="Arial" w:cs="Arial"/>
          <w:sz w:val="24"/>
          <w:szCs w:val="24"/>
          <w:lang w:val="en-GB"/>
        </w:rPr>
        <w:t>,</w:t>
      </w:r>
      <w:r w:rsidRPr="009318C6">
        <w:rPr>
          <w:rFonts w:ascii="Arial" w:hAnsi="Arial" w:cs="Arial"/>
          <w:sz w:val="24"/>
          <w:szCs w:val="24"/>
          <w:lang w:val="en-GB"/>
        </w:rPr>
        <w:t xml:space="preserve"> for every million closures produced. The 2030 commitments have been validated by </w:t>
      </w:r>
      <w:r w:rsidRPr="00865E5C">
        <w:rPr>
          <w:rFonts w:ascii="Arial" w:hAnsi="Arial" w:cs="Arial"/>
          <w:sz w:val="24"/>
          <w:szCs w:val="24"/>
          <w:lang w:val="en-GB"/>
        </w:rPr>
        <w:t xml:space="preserve">the </w:t>
      </w:r>
      <w:r w:rsidRPr="009318C6">
        <w:rPr>
          <w:rFonts w:ascii="Arial" w:hAnsi="Arial" w:cs="Arial"/>
          <w:i/>
          <w:iCs/>
          <w:sz w:val="24"/>
          <w:szCs w:val="24"/>
          <w:lang w:val="en-GB"/>
        </w:rPr>
        <w:t>Science Based Targets initiative</w:t>
      </w:r>
      <w:r w:rsidRPr="009318C6">
        <w:rPr>
          <w:rFonts w:ascii="Arial" w:hAnsi="Arial" w:cs="Arial"/>
          <w:sz w:val="24"/>
          <w:szCs w:val="24"/>
          <w:lang w:val="en-GB"/>
        </w:rPr>
        <w:t xml:space="preserve"> (SBTi) as meeting the more ambitious target of limiting global temperature increase to 1.5°C</w:t>
      </w:r>
      <w:r w:rsidR="00133C9F" w:rsidRPr="009318C6">
        <w:rPr>
          <w:rFonts w:ascii="Arial" w:hAnsi="Arial" w:cs="Arial"/>
          <w:sz w:val="24"/>
          <w:szCs w:val="24"/>
          <w:lang w:val="en-GB"/>
        </w:rPr>
        <w:t>,</w:t>
      </w:r>
      <w:r w:rsidRPr="009318C6">
        <w:rPr>
          <w:rFonts w:ascii="Arial" w:hAnsi="Arial" w:cs="Arial"/>
          <w:sz w:val="24"/>
          <w:szCs w:val="24"/>
          <w:lang w:val="en-GB"/>
        </w:rPr>
        <w:t xml:space="preserve"> as set out in the 2015 Paris Climate Agreement. </w:t>
      </w:r>
      <w:r w:rsidRPr="007124FA">
        <w:rPr>
          <w:rFonts w:ascii="Arial" w:hAnsi="Arial" w:cs="Arial"/>
          <w:sz w:val="24"/>
          <w:szCs w:val="24"/>
          <w:lang w:val="en-GB"/>
        </w:rPr>
        <w:t>In this context, Lavazza continues,</w:t>
      </w:r>
      <w:r w:rsidRPr="009318C6">
        <w:rPr>
          <w:rFonts w:ascii="Arial" w:hAnsi="Arial" w:cs="Arial"/>
          <w:i/>
          <w:iCs/>
          <w:sz w:val="24"/>
          <w:szCs w:val="24"/>
          <w:lang w:val="en-GB"/>
        </w:rPr>
        <w:t xml:space="preserve"> </w:t>
      </w:r>
      <w:r w:rsidRPr="009318C6">
        <w:rPr>
          <w:rFonts w:ascii="Arial" w:hAnsi="Arial" w:cs="Arial"/>
          <w:i/>
          <w:iCs/>
          <w:sz w:val="24"/>
          <w:szCs w:val="24"/>
          <w:lang w:val="en-GB"/>
        </w:rPr>
        <w:lastRenderedPageBreak/>
        <w:t>“</w:t>
      </w:r>
      <w:r w:rsidR="00865E5C">
        <w:rPr>
          <w:rFonts w:ascii="Arial" w:hAnsi="Arial" w:cs="Arial"/>
          <w:i/>
          <w:iCs/>
          <w:sz w:val="24"/>
          <w:szCs w:val="24"/>
          <w:lang w:val="en-GB"/>
        </w:rPr>
        <w:t>W</w:t>
      </w:r>
      <w:r w:rsidRPr="009318C6">
        <w:rPr>
          <w:rFonts w:ascii="Arial" w:hAnsi="Arial" w:cs="Arial"/>
          <w:i/>
          <w:iCs/>
          <w:sz w:val="24"/>
          <w:szCs w:val="24"/>
          <w:lang w:val="en-GB"/>
        </w:rPr>
        <w:t xml:space="preserve">e are planning energy efficiency projects, such as heat recovery afterburners and new lithography lines with UV light drying instead of traditional ovens and </w:t>
      </w:r>
      <w:r w:rsidR="00133C9F" w:rsidRPr="009318C6">
        <w:rPr>
          <w:rFonts w:ascii="Arial" w:hAnsi="Arial" w:cs="Arial"/>
          <w:i/>
          <w:iCs/>
          <w:sz w:val="24"/>
          <w:szCs w:val="24"/>
          <w:lang w:val="en-GB"/>
        </w:rPr>
        <w:t xml:space="preserve">we have </w:t>
      </w:r>
      <w:r w:rsidRPr="009318C6">
        <w:rPr>
          <w:rFonts w:ascii="Arial" w:hAnsi="Arial" w:cs="Arial"/>
          <w:i/>
          <w:iCs/>
          <w:sz w:val="24"/>
          <w:szCs w:val="24"/>
          <w:lang w:val="en-GB"/>
        </w:rPr>
        <w:t>plans for the production and purchase of renewable energy</w:t>
      </w:r>
      <w:r w:rsidR="00C2689E" w:rsidRPr="009318C6">
        <w:rPr>
          <w:rFonts w:ascii="Arial" w:hAnsi="Arial" w:cs="Arial"/>
          <w:i/>
          <w:iCs/>
          <w:sz w:val="24"/>
          <w:szCs w:val="24"/>
          <w:lang w:val="en-GB"/>
        </w:rPr>
        <w:t>.”</w:t>
      </w:r>
    </w:p>
    <w:p w14:paraId="7E74EF8D" w14:textId="1171A7A0" w:rsidR="008538DB" w:rsidRPr="009318C6" w:rsidRDefault="008538DB" w:rsidP="008205A4">
      <w:pPr>
        <w:spacing w:line="276" w:lineRule="auto"/>
        <w:jc w:val="both"/>
        <w:rPr>
          <w:rFonts w:ascii="Arial" w:hAnsi="Arial" w:cs="Arial"/>
          <w:sz w:val="24"/>
          <w:szCs w:val="24"/>
          <w:lang w:val="en-GB"/>
        </w:rPr>
      </w:pPr>
      <w:r w:rsidRPr="009318C6">
        <w:rPr>
          <w:rFonts w:ascii="Arial" w:hAnsi="Arial" w:cs="Arial"/>
          <w:sz w:val="24"/>
          <w:szCs w:val="24"/>
          <w:lang w:val="en-GB"/>
        </w:rPr>
        <w:t>Finally, the efficiency improvement of water consumption implemented by Guala Closures – which focused in particular on the cooling systems of plastic molding presses – made it possible in 2020 to achieve the water reduction target of the 2016-2022 strategy. By 2030, the Group is committed to further reducing total water intensity by 15% and by 25% in countries where available resources are lower.</w:t>
      </w:r>
    </w:p>
    <w:p w14:paraId="6DE667E3" w14:textId="77777777" w:rsidR="005E2024" w:rsidRPr="009318C6" w:rsidRDefault="005E2024" w:rsidP="00187E3C">
      <w:pPr>
        <w:spacing w:line="276" w:lineRule="auto"/>
        <w:jc w:val="both"/>
        <w:rPr>
          <w:rFonts w:ascii="Arial" w:hAnsi="Arial" w:cs="Arial"/>
          <w:b/>
          <w:bCs/>
          <w:i/>
          <w:iCs/>
          <w:color w:val="000000"/>
          <w:sz w:val="24"/>
          <w:szCs w:val="24"/>
          <w:u w:val="single"/>
          <w:lang w:val="en-GB"/>
        </w:rPr>
      </w:pPr>
    </w:p>
    <w:p w14:paraId="44F78929" w14:textId="0DF7939B" w:rsidR="00E90733" w:rsidRPr="009318C6" w:rsidRDefault="00221D2A" w:rsidP="00187E3C">
      <w:pPr>
        <w:spacing w:line="276" w:lineRule="auto"/>
        <w:jc w:val="both"/>
        <w:rPr>
          <w:rFonts w:ascii="Arial" w:hAnsi="Arial" w:cs="Arial"/>
          <w:i/>
          <w:iCs/>
          <w:color w:val="000000"/>
          <w:sz w:val="24"/>
          <w:szCs w:val="24"/>
          <w:highlight w:val="yellow"/>
          <w:u w:val="single"/>
          <w:lang w:val="en-GB"/>
        </w:rPr>
      </w:pPr>
      <w:r w:rsidRPr="009318C6">
        <w:rPr>
          <w:rFonts w:ascii="Arial" w:hAnsi="Arial" w:cs="Arial"/>
          <w:b/>
          <w:bCs/>
          <w:i/>
          <w:iCs/>
          <w:color w:val="000000"/>
          <w:sz w:val="24"/>
          <w:szCs w:val="24"/>
          <w:u w:val="single"/>
          <w:lang w:val="en-GB"/>
        </w:rPr>
        <w:t>People</w:t>
      </w:r>
    </w:p>
    <w:p w14:paraId="5FC1D60E" w14:textId="3FD91AD1" w:rsidR="003778BF" w:rsidRPr="009318C6" w:rsidRDefault="00EE6D13" w:rsidP="008205A4">
      <w:pPr>
        <w:spacing w:line="276" w:lineRule="auto"/>
        <w:jc w:val="both"/>
        <w:rPr>
          <w:rFonts w:ascii="Arial" w:hAnsi="Arial" w:cs="Arial"/>
          <w:color w:val="000000"/>
          <w:sz w:val="24"/>
          <w:szCs w:val="24"/>
          <w:lang w:val="en-GB"/>
        </w:rPr>
      </w:pPr>
      <w:r w:rsidRPr="009318C6">
        <w:rPr>
          <w:rFonts w:ascii="Arial" w:hAnsi="Arial" w:cs="Arial"/>
          <w:color w:val="000000"/>
          <w:sz w:val="24"/>
          <w:szCs w:val="24"/>
          <w:lang w:val="en-GB"/>
        </w:rPr>
        <w:t>The “</w:t>
      </w:r>
      <w:r w:rsidR="00AF2C78" w:rsidRPr="009318C6">
        <w:rPr>
          <w:rFonts w:ascii="Arial" w:hAnsi="Arial" w:cs="Arial"/>
          <w:color w:val="000000"/>
          <w:sz w:val="24"/>
          <w:szCs w:val="24"/>
          <w:lang w:val="en-GB"/>
        </w:rPr>
        <w:t>zero accident culture</w:t>
      </w:r>
      <w:r w:rsidRPr="009318C6">
        <w:rPr>
          <w:rFonts w:ascii="Arial" w:hAnsi="Arial" w:cs="Arial"/>
          <w:color w:val="000000"/>
          <w:sz w:val="24"/>
          <w:szCs w:val="24"/>
          <w:lang w:val="en-GB"/>
        </w:rPr>
        <w:t xml:space="preserve">” is a top priority: to achieve this goal, the Group is adopting a rigorous approach and tools to avoid potential risks such as near-miss mapping, audits, injury analysis, training and certification </w:t>
      </w:r>
      <w:r w:rsidR="00D60263" w:rsidRPr="009318C6">
        <w:rPr>
          <w:rFonts w:ascii="Arial" w:hAnsi="Arial" w:cs="Arial"/>
          <w:color w:val="000000"/>
          <w:sz w:val="24"/>
          <w:szCs w:val="24"/>
          <w:lang w:val="en-GB"/>
        </w:rPr>
        <w:t xml:space="preserve">of the health and </w:t>
      </w:r>
      <w:r w:rsidRPr="009318C6">
        <w:rPr>
          <w:rFonts w:ascii="Arial" w:hAnsi="Arial" w:cs="Arial"/>
          <w:color w:val="000000"/>
          <w:sz w:val="24"/>
          <w:szCs w:val="24"/>
          <w:lang w:val="en-GB"/>
        </w:rPr>
        <w:t>safety management systems. The Group aims at obtaining by 2030 the important international ISO 45001 certification for all its plants, located on five continents</w:t>
      </w:r>
      <w:r w:rsidR="005E2024" w:rsidRPr="009318C6">
        <w:rPr>
          <w:rFonts w:ascii="Arial" w:hAnsi="Arial" w:cs="Arial"/>
          <w:color w:val="000000"/>
          <w:sz w:val="24"/>
          <w:szCs w:val="24"/>
          <w:lang w:val="en-GB"/>
        </w:rPr>
        <w:t>.</w:t>
      </w:r>
    </w:p>
    <w:p w14:paraId="52B3D30E" w14:textId="551C03A8" w:rsidR="00533BEA" w:rsidRPr="009318C6" w:rsidRDefault="00E33E9D" w:rsidP="008205A4">
      <w:pPr>
        <w:spacing w:line="276" w:lineRule="auto"/>
        <w:jc w:val="both"/>
        <w:rPr>
          <w:rFonts w:ascii="Arial" w:hAnsi="Arial" w:cs="Arial"/>
          <w:color w:val="000000"/>
          <w:sz w:val="24"/>
          <w:szCs w:val="24"/>
          <w:lang w:val="en-GB"/>
        </w:rPr>
      </w:pPr>
      <w:r w:rsidRPr="009318C6">
        <w:rPr>
          <w:rFonts w:ascii="Arial" w:hAnsi="Arial" w:cs="Arial"/>
          <w:color w:val="000000"/>
          <w:sz w:val="24"/>
          <w:szCs w:val="24"/>
          <w:lang w:val="en-GB"/>
        </w:rPr>
        <w:t>The “</w:t>
      </w:r>
      <w:r w:rsidRPr="009318C6">
        <w:rPr>
          <w:rFonts w:ascii="Arial" w:hAnsi="Arial" w:cs="Arial"/>
          <w:i/>
          <w:iCs/>
          <w:color w:val="000000"/>
          <w:sz w:val="24"/>
          <w:szCs w:val="24"/>
          <w:lang w:val="en-GB"/>
        </w:rPr>
        <w:t>Sustainable Together 2030</w:t>
      </w:r>
      <w:r w:rsidRPr="009318C6">
        <w:rPr>
          <w:rFonts w:ascii="Arial" w:hAnsi="Arial" w:cs="Arial"/>
          <w:color w:val="000000"/>
          <w:sz w:val="24"/>
          <w:szCs w:val="24"/>
          <w:lang w:val="en-GB"/>
        </w:rPr>
        <w:t xml:space="preserve">” plan also aims to foster a corporate culture based on inclusion, </w:t>
      </w:r>
      <w:r w:rsidR="00C2689E" w:rsidRPr="009318C6">
        <w:rPr>
          <w:rFonts w:ascii="Arial" w:hAnsi="Arial" w:cs="Arial"/>
          <w:color w:val="000000"/>
          <w:sz w:val="24"/>
          <w:szCs w:val="24"/>
          <w:lang w:val="en-GB"/>
        </w:rPr>
        <w:t>diversity,</w:t>
      </w:r>
      <w:r w:rsidRPr="009318C6">
        <w:rPr>
          <w:rFonts w:ascii="Arial" w:hAnsi="Arial" w:cs="Arial"/>
          <w:color w:val="000000"/>
          <w:sz w:val="24"/>
          <w:szCs w:val="24"/>
          <w:lang w:val="en-GB"/>
        </w:rPr>
        <w:t xml:space="preserve"> and equal gender opportunities. As regards gender equality, in 2022 the percentage of women employed by the Group increased to reach 24.5%, while the percentage of women holding leadership positions rose from 20.8% (2020) to 22.8% (2022). As early as January of this year, the Group has promoted a series of activities – from initiatives aimed at supporting parenthood to professional growth programs dedicated to women in the company – to continue this virtuous path. </w:t>
      </w:r>
    </w:p>
    <w:p w14:paraId="335FFDE3" w14:textId="77777777" w:rsidR="005E2024" w:rsidRPr="009318C6" w:rsidRDefault="005E2024" w:rsidP="008205A4">
      <w:pPr>
        <w:spacing w:line="276" w:lineRule="auto"/>
        <w:jc w:val="both"/>
        <w:rPr>
          <w:rFonts w:ascii="Arial" w:hAnsi="Arial" w:cs="Arial"/>
          <w:b/>
          <w:bCs/>
          <w:i/>
          <w:iCs/>
          <w:color w:val="000000"/>
          <w:sz w:val="24"/>
          <w:szCs w:val="24"/>
          <w:u w:val="single"/>
          <w:lang w:val="en-GB"/>
        </w:rPr>
      </w:pPr>
    </w:p>
    <w:p w14:paraId="5F8DDE08" w14:textId="3B2C73B7" w:rsidR="001D387B" w:rsidRPr="009318C6" w:rsidRDefault="005A150F" w:rsidP="008205A4">
      <w:pPr>
        <w:spacing w:line="276" w:lineRule="auto"/>
        <w:jc w:val="both"/>
        <w:rPr>
          <w:rFonts w:ascii="Arial" w:hAnsi="Arial" w:cs="Arial"/>
          <w:b/>
          <w:bCs/>
          <w:i/>
          <w:iCs/>
          <w:color w:val="000000"/>
          <w:sz w:val="24"/>
          <w:szCs w:val="24"/>
          <w:u w:val="single"/>
          <w:lang w:val="en-GB"/>
        </w:rPr>
      </w:pPr>
      <w:r w:rsidRPr="009318C6">
        <w:rPr>
          <w:rFonts w:ascii="Arial" w:hAnsi="Arial" w:cs="Arial"/>
          <w:b/>
          <w:bCs/>
          <w:i/>
          <w:iCs/>
          <w:color w:val="000000"/>
          <w:sz w:val="24"/>
          <w:szCs w:val="24"/>
          <w:u w:val="single"/>
          <w:lang w:val="en-GB"/>
        </w:rPr>
        <w:t>Governance</w:t>
      </w:r>
    </w:p>
    <w:p w14:paraId="489C7307" w14:textId="03526ACB" w:rsidR="00954D3F" w:rsidRPr="009318C6" w:rsidRDefault="00BA2D94" w:rsidP="004D729B">
      <w:pPr>
        <w:spacing w:line="276" w:lineRule="auto"/>
        <w:jc w:val="both"/>
        <w:rPr>
          <w:rFonts w:ascii="Arial" w:hAnsi="Arial" w:cs="Arial"/>
          <w:color w:val="000000"/>
          <w:sz w:val="24"/>
          <w:szCs w:val="24"/>
          <w:lang w:val="en-GB"/>
        </w:rPr>
      </w:pPr>
      <w:r w:rsidRPr="009318C6">
        <w:rPr>
          <w:rFonts w:ascii="Arial" w:hAnsi="Arial" w:cs="Arial"/>
          <w:color w:val="000000"/>
          <w:sz w:val="24"/>
          <w:szCs w:val="24"/>
          <w:lang w:val="en-GB"/>
        </w:rPr>
        <w:t xml:space="preserve">The last part of </w:t>
      </w:r>
      <w:r w:rsidRPr="009318C6">
        <w:rPr>
          <w:rFonts w:ascii="Arial" w:hAnsi="Arial" w:cs="Arial"/>
          <w:b/>
          <w:bCs/>
          <w:sz w:val="24"/>
          <w:szCs w:val="24"/>
          <w:lang w:val="en-GB"/>
        </w:rPr>
        <w:t>“Sustainable Together 2030”</w:t>
      </w:r>
      <w:r w:rsidRPr="009318C6">
        <w:rPr>
          <w:rFonts w:ascii="Arial" w:hAnsi="Arial" w:cs="Arial"/>
          <w:sz w:val="24"/>
          <w:szCs w:val="24"/>
          <w:lang w:val="en-GB"/>
        </w:rPr>
        <w:t xml:space="preserve"> is dedicated to the theme of Governance: in this area </w:t>
      </w:r>
      <w:r w:rsidRPr="009318C6">
        <w:rPr>
          <w:rFonts w:ascii="Arial" w:hAnsi="Arial" w:cs="Arial"/>
          <w:color w:val="000000"/>
          <w:sz w:val="24"/>
          <w:szCs w:val="24"/>
          <w:lang w:val="en-GB"/>
        </w:rPr>
        <w:t>Guala Closures undertakes to encourage sustainable development along the entire production chain</w:t>
      </w:r>
      <w:r w:rsidR="00A1002D">
        <w:rPr>
          <w:rFonts w:ascii="Arial" w:hAnsi="Arial" w:cs="Arial"/>
          <w:color w:val="000000"/>
          <w:sz w:val="24"/>
          <w:szCs w:val="24"/>
          <w:lang w:val="en-GB"/>
        </w:rPr>
        <w:t>,</w:t>
      </w:r>
      <w:r w:rsidR="001650E8">
        <w:rPr>
          <w:rFonts w:ascii="Arial" w:hAnsi="Arial" w:cs="Arial"/>
          <w:color w:val="000000"/>
          <w:sz w:val="24"/>
          <w:szCs w:val="24"/>
          <w:lang w:val="en-GB"/>
        </w:rPr>
        <w:t xml:space="preserve"> </w:t>
      </w:r>
      <w:r w:rsidR="00A1002D">
        <w:rPr>
          <w:rFonts w:ascii="Arial" w:hAnsi="Arial" w:cs="Arial"/>
          <w:color w:val="000000"/>
          <w:sz w:val="24"/>
          <w:szCs w:val="24"/>
          <w:lang w:val="en-GB"/>
        </w:rPr>
        <w:t>as well as</w:t>
      </w:r>
      <w:r w:rsidR="001650E8">
        <w:rPr>
          <w:rFonts w:ascii="Arial" w:hAnsi="Arial" w:cs="Arial"/>
          <w:color w:val="000000"/>
          <w:sz w:val="24"/>
          <w:szCs w:val="24"/>
          <w:lang w:val="en-GB"/>
        </w:rPr>
        <w:t xml:space="preserve"> </w:t>
      </w:r>
      <w:r w:rsidRPr="009318C6">
        <w:rPr>
          <w:rFonts w:ascii="Arial" w:hAnsi="Arial" w:cs="Arial"/>
          <w:color w:val="000000"/>
          <w:sz w:val="24"/>
          <w:szCs w:val="24"/>
          <w:lang w:val="en-GB"/>
        </w:rPr>
        <w:t xml:space="preserve">spreading its ethical principles with its industrial partners all over the world. </w:t>
      </w:r>
    </w:p>
    <w:p w14:paraId="4211EF92" w14:textId="0C11B8CF" w:rsidR="004D729B" w:rsidRPr="009318C6" w:rsidRDefault="004D729B" w:rsidP="004D729B">
      <w:pPr>
        <w:spacing w:line="276" w:lineRule="auto"/>
        <w:jc w:val="both"/>
        <w:rPr>
          <w:rFonts w:ascii="Arial" w:hAnsi="Arial" w:cs="Arial"/>
          <w:color w:val="000000"/>
          <w:sz w:val="24"/>
          <w:szCs w:val="24"/>
          <w:lang w:val="en-GB"/>
        </w:rPr>
      </w:pPr>
      <w:r w:rsidRPr="009318C6">
        <w:rPr>
          <w:rFonts w:ascii="Arial" w:hAnsi="Arial" w:cs="Arial"/>
          <w:color w:val="000000"/>
          <w:sz w:val="24"/>
          <w:szCs w:val="24"/>
          <w:lang w:val="en-GB"/>
        </w:rPr>
        <w:t>For this reason, for the first time, the Group has included two specific and tangible “responsible governance” targets in its new 2023-2030 sustainability strategy</w:t>
      </w:r>
      <w:r w:rsidR="00C2689E" w:rsidRPr="009318C6">
        <w:rPr>
          <w:rFonts w:ascii="Arial" w:hAnsi="Arial" w:cs="Arial"/>
          <w:color w:val="000000"/>
          <w:sz w:val="24"/>
          <w:szCs w:val="24"/>
          <w:lang w:val="en-GB"/>
        </w:rPr>
        <w:t>.</w:t>
      </w:r>
      <w:r w:rsidR="00133C9F" w:rsidRPr="009318C6">
        <w:rPr>
          <w:rFonts w:ascii="Arial" w:hAnsi="Arial" w:cs="Arial"/>
          <w:color w:val="000000"/>
          <w:sz w:val="24"/>
          <w:szCs w:val="24"/>
          <w:lang w:val="en-GB"/>
        </w:rPr>
        <w:t xml:space="preserve"> </w:t>
      </w:r>
      <w:r w:rsidRPr="009318C6">
        <w:rPr>
          <w:rFonts w:ascii="Arial" w:hAnsi="Arial" w:cs="Arial"/>
          <w:color w:val="000000"/>
          <w:sz w:val="24"/>
          <w:szCs w:val="24"/>
          <w:lang w:val="en-GB"/>
        </w:rPr>
        <w:t xml:space="preserve">                                The first one envisages the promotion of integrity and responsibility values along the entire </w:t>
      </w:r>
      <w:r w:rsidR="00FD33B1" w:rsidRPr="009318C6">
        <w:rPr>
          <w:rFonts w:ascii="Arial" w:hAnsi="Arial" w:cs="Arial"/>
          <w:color w:val="000000"/>
          <w:sz w:val="24"/>
          <w:szCs w:val="24"/>
          <w:lang w:val="en-GB"/>
        </w:rPr>
        <w:t xml:space="preserve">supply </w:t>
      </w:r>
      <w:r w:rsidRPr="009318C6">
        <w:rPr>
          <w:rFonts w:ascii="Arial" w:hAnsi="Arial" w:cs="Arial"/>
          <w:color w:val="000000"/>
          <w:sz w:val="24"/>
          <w:szCs w:val="24"/>
          <w:lang w:val="en-GB"/>
        </w:rPr>
        <w:t xml:space="preserve">chain, starting with the assessment and monitoring </w:t>
      </w:r>
      <w:r w:rsidR="00704669" w:rsidRPr="009318C6">
        <w:rPr>
          <w:rFonts w:ascii="Arial" w:hAnsi="Arial" w:cs="Arial"/>
          <w:color w:val="000000"/>
          <w:sz w:val="24"/>
          <w:szCs w:val="24"/>
          <w:lang w:val="en-GB"/>
        </w:rPr>
        <w:t>of the sustainability performance of</w:t>
      </w:r>
      <w:r w:rsidR="00C27B4E" w:rsidRPr="009318C6">
        <w:rPr>
          <w:rFonts w:ascii="Arial" w:hAnsi="Arial" w:cs="Arial"/>
          <w:color w:val="000000"/>
          <w:sz w:val="24"/>
          <w:szCs w:val="24"/>
          <w:lang w:val="en-GB"/>
        </w:rPr>
        <w:t xml:space="preserve"> its suppliers through the use of ESG rating platforms.</w:t>
      </w:r>
      <w:r w:rsidRPr="009318C6">
        <w:rPr>
          <w:rFonts w:ascii="Arial" w:hAnsi="Arial" w:cs="Arial"/>
          <w:color w:val="000000"/>
          <w:sz w:val="24"/>
          <w:szCs w:val="24"/>
          <w:lang w:val="en-GB"/>
        </w:rPr>
        <w:t xml:space="preserve"> </w:t>
      </w:r>
      <w:r w:rsidR="0090341A" w:rsidRPr="009318C6">
        <w:rPr>
          <w:rFonts w:ascii="Arial" w:hAnsi="Arial" w:cs="Arial"/>
          <w:color w:val="000000"/>
          <w:sz w:val="24"/>
          <w:szCs w:val="24"/>
          <w:lang w:val="en-GB"/>
        </w:rPr>
        <w:t>The second target</w:t>
      </w:r>
      <w:r w:rsidRPr="009318C6">
        <w:rPr>
          <w:rFonts w:ascii="Arial" w:hAnsi="Arial" w:cs="Arial"/>
          <w:color w:val="000000"/>
          <w:sz w:val="24"/>
          <w:szCs w:val="24"/>
          <w:lang w:val="en-GB"/>
        </w:rPr>
        <w:t xml:space="preserve"> concerns the commitment of </w:t>
      </w:r>
      <w:r w:rsidR="00BA3AE3" w:rsidRPr="009318C6">
        <w:rPr>
          <w:rFonts w:ascii="Arial" w:hAnsi="Arial" w:cs="Arial"/>
          <w:color w:val="000000"/>
          <w:sz w:val="24"/>
          <w:szCs w:val="24"/>
          <w:lang w:val="en-GB"/>
        </w:rPr>
        <w:t xml:space="preserve">its </w:t>
      </w:r>
      <w:r w:rsidR="00C27B4E" w:rsidRPr="009318C6">
        <w:rPr>
          <w:rFonts w:ascii="Arial" w:hAnsi="Arial" w:cs="Arial"/>
          <w:color w:val="000000"/>
          <w:sz w:val="24"/>
          <w:szCs w:val="24"/>
          <w:lang w:val="en-GB"/>
        </w:rPr>
        <w:t>strategic suppliers who will have to sign the Group's new Code of Ethics.</w:t>
      </w:r>
    </w:p>
    <w:p w14:paraId="4D0F72B5" w14:textId="77777777" w:rsidR="007F1C2B" w:rsidRPr="009318C6" w:rsidRDefault="007F1C2B" w:rsidP="008205A4">
      <w:pPr>
        <w:spacing w:line="276" w:lineRule="auto"/>
        <w:jc w:val="both"/>
        <w:rPr>
          <w:rFonts w:ascii="Arial" w:hAnsi="Arial" w:cs="Arial"/>
          <w:color w:val="000000"/>
          <w:sz w:val="24"/>
          <w:szCs w:val="24"/>
          <w:lang w:val="en-GB"/>
        </w:rPr>
      </w:pPr>
    </w:p>
    <w:p w14:paraId="7EE2DE15" w14:textId="77777777" w:rsidR="00D128A1" w:rsidRDefault="00D128A1" w:rsidP="008205A4">
      <w:pPr>
        <w:spacing w:line="276" w:lineRule="auto"/>
        <w:jc w:val="both"/>
        <w:rPr>
          <w:rFonts w:ascii="Arial" w:hAnsi="Arial"/>
          <w:b/>
          <w:bCs/>
          <w:sz w:val="18"/>
          <w:szCs w:val="18"/>
          <w:lang w:val="en-GB"/>
        </w:rPr>
      </w:pPr>
    </w:p>
    <w:p w14:paraId="4E3932C0" w14:textId="77777777" w:rsidR="00D128A1" w:rsidRDefault="00D128A1" w:rsidP="008205A4">
      <w:pPr>
        <w:spacing w:line="276" w:lineRule="auto"/>
        <w:jc w:val="both"/>
        <w:rPr>
          <w:rFonts w:ascii="Arial" w:hAnsi="Arial"/>
          <w:b/>
          <w:bCs/>
          <w:sz w:val="18"/>
          <w:szCs w:val="18"/>
          <w:lang w:val="en-GB"/>
        </w:rPr>
      </w:pPr>
    </w:p>
    <w:p w14:paraId="4BE56D56" w14:textId="77777777" w:rsidR="00D128A1" w:rsidRDefault="00D128A1" w:rsidP="008205A4">
      <w:pPr>
        <w:spacing w:line="276" w:lineRule="auto"/>
        <w:jc w:val="both"/>
        <w:rPr>
          <w:rFonts w:ascii="Arial" w:hAnsi="Arial"/>
          <w:b/>
          <w:bCs/>
          <w:sz w:val="18"/>
          <w:szCs w:val="18"/>
          <w:lang w:val="en-GB"/>
        </w:rPr>
      </w:pPr>
    </w:p>
    <w:p w14:paraId="283033CC" w14:textId="19903246" w:rsidR="00EC0547" w:rsidRPr="009318C6" w:rsidRDefault="008205A4" w:rsidP="008205A4">
      <w:pPr>
        <w:spacing w:line="276" w:lineRule="auto"/>
        <w:jc w:val="both"/>
        <w:rPr>
          <w:rFonts w:ascii="Arial" w:hAnsi="Arial"/>
          <w:b/>
          <w:bCs/>
          <w:sz w:val="18"/>
          <w:szCs w:val="18"/>
          <w:lang w:val="en-GB"/>
        </w:rPr>
      </w:pPr>
      <w:r w:rsidRPr="009318C6">
        <w:rPr>
          <w:rFonts w:ascii="Arial" w:hAnsi="Arial"/>
          <w:b/>
          <w:bCs/>
          <w:sz w:val="18"/>
          <w:szCs w:val="18"/>
          <w:lang w:val="en-GB"/>
        </w:rPr>
        <w:t>About</w:t>
      </w:r>
      <w:r w:rsidR="00334CBC" w:rsidRPr="009318C6">
        <w:rPr>
          <w:rFonts w:ascii="Arial" w:hAnsi="Arial"/>
          <w:b/>
          <w:bCs/>
          <w:sz w:val="18"/>
          <w:szCs w:val="18"/>
          <w:lang w:val="en-GB"/>
        </w:rPr>
        <w:t>:</w:t>
      </w:r>
    </w:p>
    <w:p w14:paraId="22EBE9E0" w14:textId="398C523F" w:rsidR="005B00A5" w:rsidRPr="009318C6" w:rsidRDefault="00475A32" w:rsidP="00C61E18">
      <w:pPr>
        <w:spacing w:line="276" w:lineRule="auto"/>
        <w:jc w:val="both"/>
        <w:rPr>
          <w:rFonts w:ascii="Arial" w:hAnsi="Arial"/>
          <w:b/>
          <w:sz w:val="18"/>
          <w:szCs w:val="18"/>
          <w:lang w:val="en-GB"/>
        </w:rPr>
      </w:pPr>
      <w:r w:rsidRPr="009318C6">
        <w:rPr>
          <w:rFonts w:ascii="Arial" w:hAnsi="Arial"/>
          <w:b/>
          <w:bCs/>
          <w:sz w:val="18"/>
          <w:szCs w:val="18"/>
          <w:lang w:val="en-GB"/>
        </w:rPr>
        <w:t xml:space="preserve">Guala Closures Group </w:t>
      </w:r>
    </w:p>
    <w:p w14:paraId="2EFD9B12" w14:textId="6604AE58" w:rsidR="00F244C3" w:rsidRPr="009318C6" w:rsidRDefault="00F244C3" w:rsidP="00AB7E98">
      <w:pPr>
        <w:spacing w:after="0" w:line="240" w:lineRule="auto"/>
        <w:jc w:val="both"/>
        <w:rPr>
          <w:i/>
          <w:iCs/>
          <w:sz w:val="18"/>
          <w:szCs w:val="18"/>
          <w:lang w:val="en-GB"/>
        </w:rPr>
      </w:pPr>
      <w:r w:rsidRPr="009318C6">
        <w:rPr>
          <w:i/>
          <w:iCs/>
          <w:sz w:val="18"/>
          <w:szCs w:val="18"/>
          <w:lang w:val="en-GB"/>
        </w:rPr>
        <w:t>Guala Closures Group delivers high-quality, sustainable and innovative closure solutions that offer protection and convenience to consumers while enhancing brand image. Guala Closures Group is a leading global producer of closures for spirits, wine, water and other beverages, oil and condiments markets.</w:t>
      </w:r>
    </w:p>
    <w:p w14:paraId="5232CFC3" w14:textId="77777777" w:rsidR="00F244C3" w:rsidRPr="009318C6" w:rsidRDefault="00F244C3" w:rsidP="00AB7E98">
      <w:pPr>
        <w:spacing w:after="0" w:line="240" w:lineRule="auto"/>
        <w:jc w:val="both"/>
        <w:rPr>
          <w:i/>
          <w:iCs/>
          <w:sz w:val="18"/>
          <w:szCs w:val="18"/>
          <w:lang w:val="en-GB"/>
        </w:rPr>
      </w:pPr>
      <w:r w:rsidRPr="009318C6">
        <w:rPr>
          <w:i/>
          <w:iCs/>
          <w:sz w:val="18"/>
          <w:szCs w:val="18"/>
          <w:lang w:val="en-GB"/>
        </w:rPr>
        <w:t>With more than 30 production plants located across five continents, its global footprint means proximity to customers’ plants, offering localised services and solutions in more than 100 countries. The Group has more than 4,800 employees worldwide and produces around 18 billion closures per year.</w:t>
      </w:r>
    </w:p>
    <w:p w14:paraId="2FDFA4A8" w14:textId="77777777" w:rsidR="00DE6E97" w:rsidRPr="009318C6" w:rsidRDefault="00DE6E97" w:rsidP="00AB7E98">
      <w:pPr>
        <w:spacing w:after="0" w:line="240" w:lineRule="auto"/>
        <w:jc w:val="both"/>
        <w:rPr>
          <w:i/>
          <w:iCs/>
          <w:sz w:val="18"/>
          <w:szCs w:val="18"/>
          <w:lang w:val="en-GB"/>
        </w:rPr>
      </w:pPr>
    </w:p>
    <w:p w14:paraId="02595DF6" w14:textId="6E50E149" w:rsidR="00F244C3" w:rsidRPr="009318C6" w:rsidRDefault="00F244C3" w:rsidP="00AB7E98">
      <w:pPr>
        <w:spacing w:after="0" w:line="240" w:lineRule="auto"/>
        <w:jc w:val="both"/>
        <w:rPr>
          <w:rStyle w:val="Hyperlink"/>
          <w:i/>
          <w:iCs/>
          <w:sz w:val="18"/>
          <w:szCs w:val="18"/>
          <w:lang w:val="en-GB"/>
        </w:rPr>
      </w:pPr>
      <w:r w:rsidRPr="009318C6">
        <w:rPr>
          <w:i/>
          <w:iCs/>
          <w:sz w:val="18"/>
          <w:szCs w:val="18"/>
          <w:lang w:val="en-GB"/>
        </w:rPr>
        <w:t xml:space="preserve">Visit </w:t>
      </w:r>
      <w:hyperlink r:id="rId12" w:history="1">
        <w:r w:rsidRPr="009318C6">
          <w:rPr>
            <w:rStyle w:val="Hyperlink"/>
            <w:i/>
            <w:iCs/>
            <w:sz w:val="18"/>
            <w:szCs w:val="18"/>
            <w:lang w:val="en-GB"/>
          </w:rPr>
          <w:t>www.gualaclosures.com</w:t>
        </w:r>
      </w:hyperlink>
      <w:r w:rsidRPr="009318C6">
        <w:rPr>
          <w:i/>
          <w:iCs/>
          <w:sz w:val="18"/>
          <w:szCs w:val="18"/>
          <w:lang w:val="en-GB"/>
        </w:rPr>
        <w:t xml:space="preserve"> and follow the company page on </w:t>
      </w:r>
      <w:hyperlink r:id="rId13" w:history="1">
        <w:r w:rsidRPr="009318C6">
          <w:rPr>
            <w:rStyle w:val="Hyperlink"/>
            <w:i/>
            <w:iCs/>
            <w:sz w:val="18"/>
            <w:szCs w:val="18"/>
            <w:lang w:val="en-GB"/>
          </w:rPr>
          <w:t>Linkedin</w:t>
        </w:r>
      </w:hyperlink>
    </w:p>
    <w:p w14:paraId="17191958" w14:textId="77777777" w:rsidR="00FE5AEF" w:rsidRPr="009318C6" w:rsidRDefault="00FE5AEF" w:rsidP="0084586B">
      <w:pPr>
        <w:pStyle w:val="Default"/>
        <w:rPr>
          <w:color w:val="auto"/>
          <w:sz w:val="18"/>
          <w:szCs w:val="18"/>
          <w:lang w:val="en-GB"/>
        </w:rPr>
      </w:pPr>
    </w:p>
    <w:p w14:paraId="6AD4D9B1" w14:textId="77777777" w:rsidR="000A0BB1" w:rsidRPr="009318C6" w:rsidRDefault="000A0BB1" w:rsidP="0084586B">
      <w:pPr>
        <w:pStyle w:val="Default"/>
        <w:rPr>
          <w:color w:val="auto"/>
          <w:sz w:val="18"/>
          <w:szCs w:val="18"/>
          <w:lang w:val="en-GB"/>
        </w:rPr>
      </w:pPr>
    </w:p>
    <w:p w14:paraId="208672C8" w14:textId="0B72F8FC" w:rsidR="00471CE0" w:rsidRPr="009318C6" w:rsidRDefault="008205A4" w:rsidP="0084586B">
      <w:pPr>
        <w:spacing w:line="276" w:lineRule="auto"/>
        <w:jc w:val="both"/>
        <w:rPr>
          <w:rFonts w:ascii="Arial" w:hAnsi="Arial"/>
          <w:b/>
          <w:sz w:val="18"/>
          <w:szCs w:val="18"/>
          <w:lang w:val="en-GB"/>
        </w:rPr>
      </w:pPr>
      <w:r w:rsidRPr="009318C6">
        <w:rPr>
          <w:rFonts w:ascii="Arial" w:hAnsi="Arial"/>
          <w:b/>
          <w:bCs/>
          <w:sz w:val="18"/>
          <w:szCs w:val="18"/>
          <w:lang w:val="en-GB"/>
        </w:rPr>
        <w:t xml:space="preserve">For more information: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1"/>
        <w:gridCol w:w="4601"/>
      </w:tblGrid>
      <w:tr w:rsidR="00870AA7" w:rsidRPr="009318C6" w14:paraId="3D97F1C5" w14:textId="77777777" w:rsidTr="009C32C1">
        <w:trPr>
          <w:trHeight w:val="974"/>
        </w:trPr>
        <w:tc>
          <w:tcPr>
            <w:tcW w:w="4601" w:type="dxa"/>
          </w:tcPr>
          <w:p w14:paraId="2AB7C487" w14:textId="77777777" w:rsidR="00CA3729" w:rsidRPr="009318C6" w:rsidRDefault="00CA3729" w:rsidP="00CA3729">
            <w:pPr>
              <w:pStyle w:val="Default"/>
              <w:rPr>
                <w:i/>
                <w:iCs/>
                <w:color w:val="auto"/>
                <w:sz w:val="18"/>
                <w:szCs w:val="18"/>
                <w:lang w:val="en-GB"/>
              </w:rPr>
            </w:pPr>
            <w:r w:rsidRPr="009318C6">
              <w:rPr>
                <w:i/>
                <w:iCs/>
                <w:color w:val="auto"/>
                <w:sz w:val="18"/>
                <w:szCs w:val="18"/>
                <w:lang w:val="en-GB"/>
              </w:rPr>
              <w:t xml:space="preserve">Guala Closures Group </w:t>
            </w:r>
          </w:p>
          <w:p w14:paraId="1E4F11C6" w14:textId="77777777" w:rsidR="00CA3729" w:rsidRPr="009318C6" w:rsidRDefault="00CA3729" w:rsidP="00CA3729">
            <w:pPr>
              <w:pStyle w:val="Default"/>
              <w:rPr>
                <w:color w:val="auto"/>
                <w:sz w:val="18"/>
                <w:szCs w:val="18"/>
                <w:lang w:val="en-GB"/>
              </w:rPr>
            </w:pPr>
          </w:p>
          <w:p w14:paraId="5CE25875" w14:textId="20D71198" w:rsidR="00CA3729" w:rsidRPr="009318C6" w:rsidRDefault="00471CE0" w:rsidP="00CA3729">
            <w:pPr>
              <w:pStyle w:val="Default"/>
              <w:rPr>
                <w:color w:val="auto"/>
                <w:sz w:val="18"/>
                <w:szCs w:val="18"/>
                <w:lang w:val="en-GB"/>
              </w:rPr>
            </w:pPr>
            <w:r w:rsidRPr="009318C6">
              <w:rPr>
                <w:color w:val="auto"/>
                <w:sz w:val="18"/>
                <w:szCs w:val="18"/>
                <w:lang w:val="en-GB"/>
              </w:rPr>
              <w:t>Group Marketing Department</w:t>
            </w:r>
          </w:p>
          <w:p w14:paraId="71BCE1DC" w14:textId="32D3A948" w:rsidR="00471CE0" w:rsidRPr="009318C6" w:rsidRDefault="00471CE0" w:rsidP="00CA3729">
            <w:pPr>
              <w:pStyle w:val="Default"/>
              <w:rPr>
                <w:color w:val="auto"/>
                <w:sz w:val="18"/>
                <w:szCs w:val="18"/>
                <w:lang w:val="en-GB"/>
              </w:rPr>
            </w:pPr>
            <w:r w:rsidRPr="009318C6">
              <w:rPr>
                <w:color w:val="auto"/>
                <w:sz w:val="18"/>
                <w:szCs w:val="18"/>
                <w:lang w:val="en-GB"/>
              </w:rPr>
              <w:t>marketing@gualaclosures.com</w:t>
            </w:r>
          </w:p>
          <w:p w14:paraId="711E3AC8" w14:textId="7268595E" w:rsidR="00CA3729" w:rsidRPr="009318C6" w:rsidRDefault="00CA3729" w:rsidP="009C32C1">
            <w:pPr>
              <w:pStyle w:val="Default"/>
              <w:rPr>
                <w:color w:val="auto"/>
                <w:sz w:val="18"/>
                <w:szCs w:val="18"/>
                <w:highlight w:val="yellow"/>
                <w:lang w:val="en-GB"/>
              </w:rPr>
            </w:pPr>
            <w:r w:rsidRPr="009318C6">
              <w:rPr>
                <w:color w:val="auto"/>
                <w:sz w:val="18"/>
                <w:szCs w:val="18"/>
                <w:lang w:val="en-GB"/>
              </w:rPr>
              <w:t xml:space="preserve"> </w:t>
            </w:r>
          </w:p>
        </w:tc>
        <w:tc>
          <w:tcPr>
            <w:tcW w:w="4601" w:type="dxa"/>
          </w:tcPr>
          <w:p w14:paraId="2FC20CA8" w14:textId="77777777" w:rsidR="00CA3729" w:rsidRPr="009318C6" w:rsidRDefault="00CA3729" w:rsidP="009C32C1">
            <w:pPr>
              <w:pStyle w:val="Default"/>
              <w:rPr>
                <w:color w:val="auto"/>
                <w:sz w:val="18"/>
                <w:szCs w:val="18"/>
                <w:highlight w:val="yellow"/>
                <w:lang w:val="en-GB"/>
              </w:rPr>
            </w:pPr>
          </w:p>
          <w:p w14:paraId="1FC8F19C" w14:textId="77777777" w:rsidR="00CA3729" w:rsidRPr="009318C6" w:rsidRDefault="00CA3729" w:rsidP="00CA3729">
            <w:pPr>
              <w:pStyle w:val="Default"/>
              <w:rPr>
                <w:color w:val="auto"/>
                <w:sz w:val="18"/>
                <w:szCs w:val="18"/>
                <w:highlight w:val="yellow"/>
                <w:lang w:val="en-GB"/>
              </w:rPr>
            </w:pPr>
          </w:p>
          <w:p w14:paraId="2AD4B7B2" w14:textId="479EF4AE" w:rsidR="00CA3729" w:rsidRPr="009318C6" w:rsidRDefault="00CA3729" w:rsidP="009C32C1">
            <w:pPr>
              <w:pStyle w:val="Default"/>
              <w:rPr>
                <w:color w:val="auto"/>
                <w:sz w:val="18"/>
                <w:szCs w:val="18"/>
                <w:highlight w:val="yellow"/>
                <w:lang w:val="en-GB"/>
              </w:rPr>
            </w:pPr>
          </w:p>
        </w:tc>
      </w:tr>
    </w:tbl>
    <w:p w14:paraId="3186E01A" w14:textId="77777777" w:rsidR="00CA3729" w:rsidRPr="009318C6" w:rsidRDefault="00CA3729" w:rsidP="00C90ED3">
      <w:pPr>
        <w:pStyle w:val="Default"/>
        <w:rPr>
          <w:color w:val="auto"/>
          <w:sz w:val="18"/>
          <w:szCs w:val="18"/>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1"/>
        <w:gridCol w:w="4601"/>
      </w:tblGrid>
      <w:tr w:rsidR="00870AA7" w:rsidRPr="009318C6" w14:paraId="72F39905" w14:textId="77777777" w:rsidTr="00D51AF7">
        <w:trPr>
          <w:trHeight w:val="974"/>
        </w:trPr>
        <w:tc>
          <w:tcPr>
            <w:tcW w:w="4601" w:type="dxa"/>
          </w:tcPr>
          <w:p w14:paraId="2479BAFB" w14:textId="77777777" w:rsidR="00C90ED3" w:rsidRPr="009318C6" w:rsidRDefault="00C90ED3" w:rsidP="00D51AF7">
            <w:pPr>
              <w:pStyle w:val="Default"/>
              <w:rPr>
                <w:color w:val="auto"/>
                <w:sz w:val="18"/>
                <w:szCs w:val="18"/>
                <w:lang w:val="en-GB"/>
              </w:rPr>
            </w:pPr>
          </w:p>
          <w:p w14:paraId="13455E5A" w14:textId="17958308" w:rsidR="0084586B" w:rsidRPr="009318C6" w:rsidRDefault="0084586B" w:rsidP="00D51AF7">
            <w:pPr>
              <w:pStyle w:val="Default"/>
              <w:rPr>
                <w:i/>
                <w:iCs/>
                <w:color w:val="auto"/>
                <w:sz w:val="18"/>
                <w:szCs w:val="18"/>
                <w:lang w:val="en-GB"/>
              </w:rPr>
            </w:pPr>
            <w:r w:rsidRPr="009318C6">
              <w:rPr>
                <w:i/>
                <w:iCs/>
                <w:color w:val="auto"/>
                <w:sz w:val="18"/>
                <w:szCs w:val="18"/>
                <w:lang w:val="en-GB"/>
              </w:rPr>
              <w:t xml:space="preserve">Ad Hoc Communication Advisors </w:t>
            </w:r>
          </w:p>
          <w:p w14:paraId="67416BC0" w14:textId="77777777" w:rsidR="0084586B" w:rsidRPr="009318C6" w:rsidRDefault="0084586B" w:rsidP="00D51AF7">
            <w:pPr>
              <w:pStyle w:val="Default"/>
              <w:rPr>
                <w:color w:val="auto"/>
                <w:sz w:val="18"/>
                <w:szCs w:val="18"/>
                <w:lang w:val="en-GB"/>
              </w:rPr>
            </w:pPr>
          </w:p>
          <w:p w14:paraId="14C401DF" w14:textId="77777777" w:rsidR="0088018E" w:rsidRPr="009318C6" w:rsidRDefault="0088018E" w:rsidP="0088018E">
            <w:pPr>
              <w:pStyle w:val="Default"/>
              <w:rPr>
                <w:color w:val="auto"/>
                <w:sz w:val="18"/>
                <w:szCs w:val="18"/>
                <w:lang w:val="en-GB"/>
              </w:rPr>
            </w:pPr>
            <w:r w:rsidRPr="009318C6">
              <w:rPr>
                <w:color w:val="auto"/>
                <w:sz w:val="18"/>
                <w:szCs w:val="18"/>
                <w:lang w:val="en-GB"/>
              </w:rPr>
              <w:t xml:space="preserve">Edoardo Corsi </w:t>
            </w:r>
          </w:p>
          <w:p w14:paraId="3E88726C" w14:textId="444ADDA8" w:rsidR="0088018E" w:rsidRPr="009318C6" w:rsidRDefault="00465136" w:rsidP="0088018E">
            <w:pPr>
              <w:pStyle w:val="Default"/>
              <w:rPr>
                <w:color w:val="auto"/>
                <w:sz w:val="18"/>
                <w:szCs w:val="18"/>
                <w:lang w:val="en-GB"/>
              </w:rPr>
            </w:pPr>
            <w:r w:rsidRPr="009318C6">
              <w:rPr>
                <w:color w:val="auto"/>
                <w:sz w:val="18"/>
                <w:szCs w:val="18"/>
                <w:lang w:val="en-GB"/>
              </w:rPr>
              <w:t xml:space="preserve">Phone: +39 3351415582 </w:t>
            </w:r>
          </w:p>
          <w:p w14:paraId="26C9A6E4" w14:textId="139A6BBC" w:rsidR="0084586B" w:rsidRPr="009318C6" w:rsidRDefault="0088018E" w:rsidP="0088018E">
            <w:pPr>
              <w:pStyle w:val="Default"/>
              <w:rPr>
                <w:color w:val="auto"/>
                <w:sz w:val="18"/>
                <w:lang w:val="en-GB"/>
              </w:rPr>
            </w:pPr>
            <w:r w:rsidRPr="009318C6">
              <w:rPr>
                <w:color w:val="auto"/>
                <w:sz w:val="18"/>
                <w:lang w:val="en-GB"/>
              </w:rPr>
              <w:t>Email: edoardo.corsi@ahca.it</w:t>
            </w:r>
          </w:p>
        </w:tc>
        <w:tc>
          <w:tcPr>
            <w:tcW w:w="4601" w:type="dxa"/>
          </w:tcPr>
          <w:p w14:paraId="30A59BDF" w14:textId="77777777" w:rsidR="0084586B" w:rsidRPr="009318C6" w:rsidRDefault="0084586B" w:rsidP="00D51AF7">
            <w:pPr>
              <w:pStyle w:val="Default"/>
              <w:rPr>
                <w:color w:val="auto"/>
                <w:sz w:val="18"/>
                <w:lang w:val="en-GB"/>
              </w:rPr>
            </w:pPr>
          </w:p>
          <w:p w14:paraId="3C437E4A" w14:textId="77777777" w:rsidR="00C90ED3" w:rsidRPr="009318C6" w:rsidRDefault="00C90ED3" w:rsidP="00D51AF7">
            <w:pPr>
              <w:pStyle w:val="Default"/>
              <w:rPr>
                <w:color w:val="auto"/>
                <w:sz w:val="18"/>
                <w:lang w:val="en-GB"/>
              </w:rPr>
            </w:pPr>
          </w:p>
          <w:p w14:paraId="2978921F" w14:textId="77777777" w:rsidR="00C90ED3" w:rsidRPr="009318C6" w:rsidRDefault="00C90ED3" w:rsidP="00D51AF7">
            <w:pPr>
              <w:pStyle w:val="Default"/>
              <w:rPr>
                <w:color w:val="auto"/>
                <w:sz w:val="18"/>
                <w:lang w:val="en-GB"/>
              </w:rPr>
            </w:pPr>
          </w:p>
          <w:p w14:paraId="5C599114" w14:textId="4C2E2CD7" w:rsidR="0084586B" w:rsidRPr="009318C6" w:rsidRDefault="0088018E" w:rsidP="00D51AF7">
            <w:pPr>
              <w:pStyle w:val="Default"/>
              <w:rPr>
                <w:color w:val="auto"/>
                <w:sz w:val="18"/>
                <w:szCs w:val="18"/>
                <w:lang w:val="en-GB"/>
              </w:rPr>
            </w:pPr>
            <w:r w:rsidRPr="009318C6">
              <w:rPr>
                <w:color w:val="auto"/>
                <w:sz w:val="18"/>
                <w:szCs w:val="18"/>
                <w:lang w:val="en-GB"/>
              </w:rPr>
              <w:t>Beatrice Cuccirelli</w:t>
            </w:r>
          </w:p>
          <w:p w14:paraId="731F88A6" w14:textId="5CCB8629" w:rsidR="0084586B" w:rsidRPr="009318C6" w:rsidRDefault="00465136" w:rsidP="00D51AF7">
            <w:pPr>
              <w:pStyle w:val="Default"/>
              <w:rPr>
                <w:color w:val="auto"/>
                <w:sz w:val="18"/>
                <w:szCs w:val="18"/>
                <w:lang w:val="en-GB"/>
              </w:rPr>
            </w:pPr>
            <w:r w:rsidRPr="009318C6">
              <w:rPr>
                <w:color w:val="auto"/>
                <w:sz w:val="18"/>
                <w:szCs w:val="18"/>
                <w:lang w:val="en-GB"/>
              </w:rPr>
              <w:t>Phone: +39 3351415587</w:t>
            </w:r>
          </w:p>
          <w:p w14:paraId="3A15D75B" w14:textId="4B71B2F9" w:rsidR="0084586B" w:rsidRPr="009318C6" w:rsidRDefault="0084586B" w:rsidP="00C90ED3">
            <w:pPr>
              <w:pStyle w:val="Default"/>
              <w:rPr>
                <w:color w:val="auto"/>
                <w:sz w:val="18"/>
                <w:lang w:val="en-GB"/>
              </w:rPr>
            </w:pPr>
            <w:r w:rsidRPr="009318C6">
              <w:rPr>
                <w:color w:val="auto"/>
                <w:sz w:val="18"/>
                <w:lang w:val="en-GB"/>
              </w:rPr>
              <w:t xml:space="preserve">Email: beatrice.cuccirelli@ahca.it </w:t>
            </w:r>
          </w:p>
        </w:tc>
      </w:tr>
    </w:tbl>
    <w:p w14:paraId="10C004D9" w14:textId="167D8E15" w:rsidR="00F44486" w:rsidRPr="009318C6" w:rsidRDefault="00F44486" w:rsidP="00F44486">
      <w:pPr>
        <w:tabs>
          <w:tab w:val="left" w:pos="1787"/>
        </w:tabs>
        <w:rPr>
          <w:rFonts w:ascii="Arial" w:hAnsi="Arial"/>
          <w:lang w:val="en-GB"/>
        </w:rPr>
      </w:pPr>
    </w:p>
    <w:sectPr w:rsidR="00F44486" w:rsidRPr="009318C6" w:rsidSect="00D9005E">
      <w:headerReference w:type="default" r:id="rId14"/>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FCD7" w14:textId="77777777" w:rsidR="00932428" w:rsidRDefault="00932428" w:rsidP="00D9005E">
      <w:pPr>
        <w:spacing w:after="0" w:line="240" w:lineRule="auto"/>
      </w:pPr>
      <w:r>
        <w:separator/>
      </w:r>
    </w:p>
  </w:endnote>
  <w:endnote w:type="continuationSeparator" w:id="0">
    <w:p w14:paraId="305A4F54" w14:textId="77777777" w:rsidR="00932428" w:rsidRDefault="00932428" w:rsidP="00D9005E">
      <w:pPr>
        <w:spacing w:after="0" w:line="240" w:lineRule="auto"/>
      </w:pPr>
      <w:r>
        <w:continuationSeparator/>
      </w:r>
    </w:p>
  </w:endnote>
  <w:endnote w:type="continuationNotice" w:id="1">
    <w:p w14:paraId="4A3F5941" w14:textId="77777777" w:rsidR="00932428" w:rsidRDefault="00932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EA15" w14:textId="77777777" w:rsidR="00932428" w:rsidRDefault="00932428" w:rsidP="00D9005E">
      <w:pPr>
        <w:spacing w:after="0" w:line="240" w:lineRule="auto"/>
      </w:pPr>
      <w:r>
        <w:separator/>
      </w:r>
    </w:p>
  </w:footnote>
  <w:footnote w:type="continuationSeparator" w:id="0">
    <w:p w14:paraId="13A32F71" w14:textId="77777777" w:rsidR="00932428" w:rsidRDefault="00932428" w:rsidP="00D9005E">
      <w:pPr>
        <w:spacing w:after="0" w:line="240" w:lineRule="auto"/>
      </w:pPr>
      <w:r>
        <w:continuationSeparator/>
      </w:r>
    </w:p>
  </w:footnote>
  <w:footnote w:type="continuationNotice" w:id="1">
    <w:p w14:paraId="52677AD5" w14:textId="77777777" w:rsidR="00932428" w:rsidRDefault="00932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053" w14:textId="77777777" w:rsidR="00D9005E" w:rsidRDefault="00D9005E" w:rsidP="00D9005E">
    <w:pPr>
      <w:pStyle w:val="Header"/>
      <w:jc w:val="center"/>
    </w:pPr>
    <w:r>
      <w:rPr>
        <w:noProof/>
        <w:lang w:val="en-GB"/>
      </w:rPr>
      <w:drawing>
        <wp:inline distT="0" distB="0" distL="0" distR="0" wp14:anchorId="2BA17C54" wp14:editId="6D2B66B3">
          <wp:extent cx="3005455" cy="391352"/>
          <wp:effectExtent l="0" t="0" r="4445"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054391" cy="397724"/>
                  </a:xfrm>
                  <a:prstGeom prst="rect">
                    <a:avLst/>
                  </a:prstGeom>
                </pic:spPr>
              </pic:pic>
            </a:graphicData>
          </a:graphic>
        </wp:inline>
      </w:drawing>
    </w:r>
  </w:p>
  <w:p w14:paraId="07ED43A0" w14:textId="77777777" w:rsidR="00D9005E" w:rsidRDefault="00D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891"/>
    <w:multiLevelType w:val="hybridMultilevel"/>
    <w:tmpl w:val="14A8ED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0482992"/>
    <w:multiLevelType w:val="hybridMultilevel"/>
    <w:tmpl w:val="D45EC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2C17A9B"/>
    <w:multiLevelType w:val="hybridMultilevel"/>
    <w:tmpl w:val="19A88532"/>
    <w:lvl w:ilvl="0" w:tplc="5E3CB42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7623A6"/>
    <w:multiLevelType w:val="hybridMultilevel"/>
    <w:tmpl w:val="B36833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8CA007A"/>
    <w:multiLevelType w:val="multilevel"/>
    <w:tmpl w:val="0C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650DDE"/>
    <w:multiLevelType w:val="hybridMultilevel"/>
    <w:tmpl w:val="480ED5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6317EEA"/>
    <w:multiLevelType w:val="hybridMultilevel"/>
    <w:tmpl w:val="64A45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88862869">
    <w:abstractNumId w:val="0"/>
  </w:num>
  <w:num w:numId="2" w16cid:durableId="1037437726">
    <w:abstractNumId w:val="1"/>
  </w:num>
  <w:num w:numId="3" w16cid:durableId="1257637572">
    <w:abstractNumId w:val="4"/>
  </w:num>
  <w:num w:numId="4" w16cid:durableId="69818153">
    <w:abstractNumId w:val="3"/>
  </w:num>
  <w:num w:numId="5" w16cid:durableId="1308045556">
    <w:abstractNumId w:val="2"/>
  </w:num>
  <w:num w:numId="6" w16cid:durableId="670571452">
    <w:abstractNumId w:val="5"/>
  </w:num>
  <w:num w:numId="7" w16cid:durableId="1997802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7"/>
    <w:rsid w:val="0000251F"/>
    <w:rsid w:val="000038F8"/>
    <w:rsid w:val="00015DD3"/>
    <w:rsid w:val="00016AC9"/>
    <w:rsid w:val="00016CC8"/>
    <w:rsid w:val="00020726"/>
    <w:rsid w:val="00021BAA"/>
    <w:rsid w:val="000352C6"/>
    <w:rsid w:val="0003630E"/>
    <w:rsid w:val="0003734D"/>
    <w:rsid w:val="00043200"/>
    <w:rsid w:val="00047317"/>
    <w:rsid w:val="000517D3"/>
    <w:rsid w:val="00052F67"/>
    <w:rsid w:val="00060A0E"/>
    <w:rsid w:val="00061518"/>
    <w:rsid w:val="00064CCB"/>
    <w:rsid w:val="00067545"/>
    <w:rsid w:val="00073C3A"/>
    <w:rsid w:val="0007569B"/>
    <w:rsid w:val="00080F1F"/>
    <w:rsid w:val="00082108"/>
    <w:rsid w:val="00082BD6"/>
    <w:rsid w:val="000868EC"/>
    <w:rsid w:val="000902A1"/>
    <w:rsid w:val="00090EED"/>
    <w:rsid w:val="00091B6D"/>
    <w:rsid w:val="000951B1"/>
    <w:rsid w:val="000A00BB"/>
    <w:rsid w:val="000A0BB1"/>
    <w:rsid w:val="000A0F05"/>
    <w:rsid w:val="000A21C4"/>
    <w:rsid w:val="000A24FC"/>
    <w:rsid w:val="000C39C9"/>
    <w:rsid w:val="000C4102"/>
    <w:rsid w:val="000C465F"/>
    <w:rsid w:val="000C6A8E"/>
    <w:rsid w:val="000C6DDC"/>
    <w:rsid w:val="000D56DA"/>
    <w:rsid w:val="000D5ECA"/>
    <w:rsid w:val="000E2052"/>
    <w:rsid w:val="000E43AE"/>
    <w:rsid w:val="000E5306"/>
    <w:rsid w:val="000E6809"/>
    <w:rsid w:val="000E6AD0"/>
    <w:rsid w:val="000E7400"/>
    <w:rsid w:val="000F1DFE"/>
    <w:rsid w:val="000F364E"/>
    <w:rsid w:val="000F3EAD"/>
    <w:rsid w:val="000F416E"/>
    <w:rsid w:val="00100CFC"/>
    <w:rsid w:val="00101FF2"/>
    <w:rsid w:val="00104E36"/>
    <w:rsid w:val="00110D1C"/>
    <w:rsid w:val="001110E5"/>
    <w:rsid w:val="00111155"/>
    <w:rsid w:val="00112FC8"/>
    <w:rsid w:val="00113FE1"/>
    <w:rsid w:val="00117736"/>
    <w:rsid w:val="00126B94"/>
    <w:rsid w:val="001309BE"/>
    <w:rsid w:val="00130EF3"/>
    <w:rsid w:val="00133C9F"/>
    <w:rsid w:val="00136FF6"/>
    <w:rsid w:val="00141940"/>
    <w:rsid w:val="00147336"/>
    <w:rsid w:val="0015216F"/>
    <w:rsid w:val="001550E2"/>
    <w:rsid w:val="00155BC4"/>
    <w:rsid w:val="00157963"/>
    <w:rsid w:val="00160818"/>
    <w:rsid w:val="0016097B"/>
    <w:rsid w:val="00161C23"/>
    <w:rsid w:val="001650E8"/>
    <w:rsid w:val="00165EB9"/>
    <w:rsid w:val="00167DF9"/>
    <w:rsid w:val="00172E5D"/>
    <w:rsid w:val="00176307"/>
    <w:rsid w:val="00181E4E"/>
    <w:rsid w:val="0018268A"/>
    <w:rsid w:val="00182A8E"/>
    <w:rsid w:val="00187E3C"/>
    <w:rsid w:val="001A0512"/>
    <w:rsid w:val="001A5E6F"/>
    <w:rsid w:val="001A7828"/>
    <w:rsid w:val="001B0B67"/>
    <w:rsid w:val="001B47AF"/>
    <w:rsid w:val="001B6C91"/>
    <w:rsid w:val="001C0019"/>
    <w:rsid w:val="001C5F52"/>
    <w:rsid w:val="001D0D58"/>
    <w:rsid w:val="001D1283"/>
    <w:rsid w:val="001D24E3"/>
    <w:rsid w:val="001D387B"/>
    <w:rsid w:val="001D62C8"/>
    <w:rsid w:val="001D7B1E"/>
    <w:rsid w:val="001E5279"/>
    <w:rsid w:val="001E6676"/>
    <w:rsid w:val="001E71BD"/>
    <w:rsid w:val="001F268B"/>
    <w:rsid w:val="001F55D5"/>
    <w:rsid w:val="001F605C"/>
    <w:rsid w:val="00205E22"/>
    <w:rsid w:val="00215846"/>
    <w:rsid w:val="00216E88"/>
    <w:rsid w:val="00220164"/>
    <w:rsid w:val="002216DA"/>
    <w:rsid w:val="00221A17"/>
    <w:rsid w:val="00221D2A"/>
    <w:rsid w:val="002277D8"/>
    <w:rsid w:val="00230AFA"/>
    <w:rsid w:val="00231D17"/>
    <w:rsid w:val="00235757"/>
    <w:rsid w:val="00235A7B"/>
    <w:rsid w:val="00241DA7"/>
    <w:rsid w:val="00245CC9"/>
    <w:rsid w:val="0024698F"/>
    <w:rsid w:val="00251628"/>
    <w:rsid w:val="002547D1"/>
    <w:rsid w:val="00256831"/>
    <w:rsid w:val="00260696"/>
    <w:rsid w:val="002700B1"/>
    <w:rsid w:val="00271EDF"/>
    <w:rsid w:val="00281F57"/>
    <w:rsid w:val="00283EF9"/>
    <w:rsid w:val="002861E8"/>
    <w:rsid w:val="002903B3"/>
    <w:rsid w:val="00291800"/>
    <w:rsid w:val="0029237B"/>
    <w:rsid w:val="00293223"/>
    <w:rsid w:val="00294F43"/>
    <w:rsid w:val="00297060"/>
    <w:rsid w:val="002A02A5"/>
    <w:rsid w:val="002A0E5E"/>
    <w:rsid w:val="002A4379"/>
    <w:rsid w:val="002A4B91"/>
    <w:rsid w:val="002A5FAD"/>
    <w:rsid w:val="002A61CC"/>
    <w:rsid w:val="002A6A30"/>
    <w:rsid w:val="002A7EFF"/>
    <w:rsid w:val="002B2A40"/>
    <w:rsid w:val="002B39CC"/>
    <w:rsid w:val="002B6A32"/>
    <w:rsid w:val="002C076B"/>
    <w:rsid w:val="002C6580"/>
    <w:rsid w:val="002C6C8B"/>
    <w:rsid w:val="002C7682"/>
    <w:rsid w:val="002C7E4D"/>
    <w:rsid w:val="002D3BBE"/>
    <w:rsid w:val="002D544F"/>
    <w:rsid w:val="002D57F8"/>
    <w:rsid w:val="002D71A2"/>
    <w:rsid w:val="002E26AB"/>
    <w:rsid w:val="002E41D6"/>
    <w:rsid w:val="002E68F5"/>
    <w:rsid w:val="002E6B1E"/>
    <w:rsid w:val="002E73A3"/>
    <w:rsid w:val="002E74CF"/>
    <w:rsid w:val="002E7EE2"/>
    <w:rsid w:val="002F479A"/>
    <w:rsid w:val="002F7F3F"/>
    <w:rsid w:val="003037A7"/>
    <w:rsid w:val="00304DDD"/>
    <w:rsid w:val="00311A5C"/>
    <w:rsid w:val="003171BC"/>
    <w:rsid w:val="00321232"/>
    <w:rsid w:val="00323974"/>
    <w:rsid w:val="00327213"/>
    <w:rsid w:val="00327D17"/>
    <w:rsid w:val="00330065"/>
    <w:rsid w:val="00331BC1"/>
    <w:rsid w:val="00332CDB"/>
    <w:rsid w:val="00334CBC"/>
    <w:rsid w:val="00335AB8"/>
    <w:rsid w:val="003373A1"/>
    <w:rsid w:val="00337DB3"/>
    <w:rsid w:val="00344F8C"/>
    <w:rsid w:val="00345F59"/>
    <w:rsid w:val="003468F8"/>
    <w:rsid w:val="00352651"/>
    <w:rsid w:val="00353AC0"/>
    <w:rsid w:val="003550F6"/>
    <w:rsid w:val="003566B3"/>
    <w:rsid w:val="0036136A"/>
    <w:rsid w:val="003624CB"/>
    <w:rsid w:val="0036616B"/>
    <w:rsid w:val="00367244"/>
    <w:rsid w:val="00370E33"/>
    <w:rsid w:val="003737CB"/>
    <w:rsid w:val="00373964"/>
    <w:rsid w:val="0037558F"/>
    <w:rsid w:val="003778BF"/>
    <w:rsid w:val="0038054D"/>
    <w:rsid w:val="00387326"/>
    <w:rsid w:val="00390AF3"/>
    <w:rsid w:val="00392B09"/>
    <w:rsid w:val="003933C0"/>
    <w:rsid w:val="0039355B"/>
    <w:rsid w:val="00395283"/>
    <w:rsid w:val="00397BC0"/>
    <w:rsid w:val="003A0E44"/>
    <w:rsid w:val="003A14B2"/>
    <w:rsid w:val="003A2049"/>
    <w:rsid w:val="003A37CD"/>
    <w:rsid w:val="003B03CA"/>
    <w:rsid w:val="003B1D2A"/>
    <w:rsid w:val="003B1EEC"/>
    <w:rsid w:val="003B236C"/>
    <w:rsid w:val="003B7A75"/>
    <w:rsid w:val="003C10B9"/>
    <w:rsid w:val="003C1A37"/>
    <w:rsid w:val="003C38F7"/>
    <w:rsid w:val="003C5342"/>
    <w:rsid w:val="003C5D69"/>
    <w:rsid w:val="003D38CB"/>
    <w:rsid w:val="003D3AA3"/>
    <w:rsid w:val="003D440A"/>
    <w:rsid w:val="003D4731"/>
    <w:rsid w:val="003E4887"/>
    <w:rsid w:val="003E60E1"/>
    <w:rsid w:val="003E6A56"/>
    <w:rsid w:val="003E6B91"/>
    <w:rsid w:val="00401C74"/>
    <w:rsid w:val="0040624F"/>
    <w:rsid w:val="00410702"/>
    <w:rsid w:val="00411627"/>
    <w:rsid w:val="004147BF"/>
    <w:rsid w:val="00415470"/>
    <w:rsid w:val="00417A01"/>
    <w:rsid w:val="004220AE"/>
    <w:rsid w:val="004275BC"/>
    <w:rsid w:val="0043018E"/>
    <w:rsid w:val="00430E24"/>
    <w:rsid w:val="0043285D"/>
    <w:rsid w:val="00436A3E"/>
    <w:rsid w:val="0044164A"/>
    <w:rsid w:val="00443C92"/>
    <w:rsid w:val="00444CD5"/>
    <w:rsid w:val="004478A1"/>
    <w:rsid w:val="00453124"/>
    <w:rsid w:val="004564E8"/>
    <w:rsid w:val="00456847"/>
    <w:rsid w:val="0045728C"/>
    <w:rsid w:val="0045778E"/>
    <w:rsid w:val="004610C7"/>
    <w:rsid w:val="00465136"/>
    <w:rsid w:val="00471CE0"/>
    <w:rsid w:val="0047216F"/>
    <w:rsid w:val="00475783"/>
    <w:rsid w:val="00475A32"/>
    <w:rsid w:val="00485A33"/>
    <w:rsid w:val="00490C81"/>
    <w:rsid w:val="0049106A"/>
    <w:rsid w:val="00491D87"/>
    <w:rsid w:val="00492EE6"/>
    <w:rsid w:val="00493835"/>
    <w:rsid w:val="00494A59"/>
    <w:rsid w:val="00496B60"/>
    <w:rsid w:val="004A11FE"/>
    <w:rsid w:val="004A136D"/>
    <w:rsid w:val="004A6D46"/>
    <w:rsid w:val="004A7EBF"/>
    <w:rsid w:val="004B603C"/>
    <w:rsid w:val="004C3725"/>
    <w:rsid w:val="004C3A53"/>
    <w:rsid w:val="004C4E75"/>
    <w:rsid w:val="004C51BE"/>
    <w:rsid w:val="004C5C66"/>
    <w:rsid w:val="004C5E88"/>
    <w:rsid w:val="004D07BB"/>
    <w:rsid w:val="004D44BC"/>
    <w:rsid w:val="004D4E53"/>
    <w:rsid w:val="004D729B"/>
    <w:rsid w:val="004E0147"/>
    <w:rsid w:val="004E1328"/>
    <w:rsid w:val="004E760C"/>
    <w:rsid w:val="004F0F18"/>
    <w:rsid w:val="004F2835"/>
    <w:rsid w:val="004F63FF"/>
    <w:rsid w:val="00501A5A"/>
    <w:rsid w:val="00511B74"/>
    <w:rsid w:val="00517071"/>
    <w:rsid w:val="00525199"/>
    <w:rsid w:val="0052558A"/>
    <w:rsid w:val="005314A6"/>
    <w:rsid w:val="00533BEA"/>
    <w:rsid w:val="00535069"/>
    <w:rsid w:val="00547B4A"/>
    <w:rsid w:val="0055053C"/>
    <w:rsid w:val="005520AA"/>
    <w:rsid w:val="00552B60"/>
    <w:rsid w:val="00552DCF"/>
    <w:rsid w:val="00564ECC"/>
    <w:rsid w:val="005670F8"/>
    <w:rsid w:val="00567EAC"/>
    <w:rsid w:val="005701FD"/>
    <w:rsid w:val="005731D7"/>
    <w:rsid w:val="005803F9"/>
    <w:rsid w:val="005813F3"/>
    <w:rsid w:val="00582B01"/>
    <w:rsid w:val="0058433B"/>
    <w:rsid w:val="00586B16"/>
    <w:rsid w:val="005A0C04"/>
    <w:rsid w:val="005A150F"/>
    <w:rsid w:val="005A1D34"/>
    <w:rsid w:val="005A5A33"/>
    <w:rsid w:val="005B00A5"/>
    <w:rsid w:val="005B3030"/>
    <w:rsid w:val="005B3B83"/>
    <w:rsid w:val="005B43AE"/>
    <w:rsid w:val="005B5FD4"/>
    <w:rsid w:val="005B6322"/>
    <w:rsid w:val="005B709E"/>
    <w:rsid w:val="005C4B74"/>
    <w:rsid w:val="005C6E49"/>
    <w:rsid w:val="005D0CFD"/>
    <w:rsid w:val="005D235D"/>
    <w:rsid w:val="005D2CCD"/>
    <w:rsid w:val="005D41C3"/>
    <w:rsid w:val="005D75B6"/>
    <w:rsid w:val="005D7F9C"/>
    <w:rsid w:val="005E0A91"/>
    <w:rsid w:val="005E2024"/>
    <w:rsid w:val="005E26AF"/>
    <w:rsid w:val="005E346E"/>
    <w:rsid w:val="005F6EE1"/>
    <w:rsid w:val="005F7770"/>
    <w:rsid w:val="006003FB"/>
    <w:rsid w:val="00600762"/>
    <w:rsid w:val="0060598C"/>
    <w:rsid w:val="00613C90"/>
    <w:rsid w:val="006150A3"/>
    <w:rsid w:val="006164FB"/>
    <w:rsid w:val="00617518"/>
    <w:rsid w:val="00620014"/>
    <w:rsid w:val="00626347"/>
    <w:rsid w:val="00626F84"/>
    <w:rsid w:val="006304F8"/>
    <w:rsid w:val="0063133B"/>
    <w:rsid w:val="00640EF0"/>
    <w:rsid w:val="00641C14"/>
    <w:rsid w:val="006426C2"/>
    <w:rsid w:val="006426E2"/>
    <w:rsid w:val="00642773"/>
    <w:rsid w:val="00643E10"/>
    <w:rsid w:val="00657829"/>
    <w:rsid w:val="00660000"/>
    <w:rsid w:val="0066011A"/>
    <w:rsid w:val="00660C63"/>
    <w:rsid w:val="00660F1F"/>
    <w:rsid w:val="006619BA"/>
    <w:rsid w:val="00666166"/>
    <w:rsid w:val="00666949"/>
    <w:rsid w:val="00670451"/>
    <w:rsid w:val="00673718"/>
    <w:rsid w:val="00677C9E"/>
    <w:rsid w:val="006846E0"/>
    <w:rsid w:val="006848CE"/>
    <w:rsid w:val="00685595"/>
    <w:rsid w:val="00685D91"/>
    <w:rsid w:val="00687443"/>
    <w:rsid w:val="0069261E"/>
    <w:rsid w:val="00693260"/>
    <w:rsid w:val="00693B5E"/>
    <w:rsid w:val="00695B75"/>
    <w:rsid w:val="00696824"/>
    <w:rsid w:val="00697242"/>
    <w:rsid w:val="006A04A9"/>
    <w:rsid w:val="006A1D3D"/>
    <w:rsid w:val="006A6417"/>
    <w:rsid w:val="006A6CA6"/>
    <w:rsid w:val="006B318A"/>
    <w:rsid w:val="006B3466"/>
    <w:rsid w:val="006B34B2"/>
    <w:rsid w:val="006B4B72"/>
    <w:rsid w:val="006B6585"/>
    <w:rsid w:val="006B6F91"/>
    <w:rsid w:val="006B6FAE"/>
    <w:rsid w:val="006B73B3"/>
    <w:rsid w:val="006B7616"/>
    <w:rsid w:val="006C4619"/>
    <w:rsid w:val="006C4847"/>
    <w:rsid w:val="006C5436"/>
    <w:rsid w:val="006C6A51"/>
    <w:rsid w:val="006C7AA1"/>
    <w:rsid w:val="006D4015"/>
    <w:rsid w:val="006D42CC"/>
    <w:rsid w:val="006D5E80"/>
    <w:rsid w:val="006D65D9"/>
    <w:rsid w:val="006D75A2"/>
    <w:rsid w:val="006E3984"/>
    <w:rsid w:val="006E70FB"/>
    <w:rsid w:val="006F1670"/>
    <w:rsid w:val="006F4341"/>
    <w:rsid w:val="006F6DC4"/>
    <w:rsid w:val="006F75AA"/>
    <w:rsid w:val="00703CE1"/>
    <w:rsid w:val="00704669"/>
    <w:rsid w:val="007116B1"/>
    <w:rsid w:val="007124FA"/>
    <w:rsid w:val="00715C00"/>
    <w:rsid w:val="00715E13"/>
    <w:rsid w:val="00730E92"/>
    <w:rsid w:val="00733D10"/>
    <w:rsid w:val="007373F5"/>
    <w:rsid w:val="00751FCC"/>
    <w:rsid w:val="00753524"/>
    <w:rsid w:val="00757D87"/>
    <w:rsid w:val="00762376"/>
    <w:rsid w:val="00762848"/>
    <w:rsid w:val="00770D09"/>
    <w:rsid w:val="00771B45"/>
    <w:rsid w:val="00782B84"/>
    <w:rsid w:val="00786084"/>
    <w:rsid w:val="0079071A"/>
    <w:rsid w:val="007920D5"/>
    <w:rsid w:val="00792D7C"/>
    <w:rsid w:val="0079354C"/>
    <w:rsid w:val="0079694A"/>
    <w:rsid w:val="00796D5E"/>
    <w:rsid w:val="007A4ABE"/>
    <w:rsid w:val="007A7658"/>
    <w:rsid w:val="007B12D5"/>
    <w:rsid w:val="007B6C8E"/>
    <w:rsid w:val="007C06E7"/>
    <w:rsid w:val="007C0CDB"/>
    <w:rsid w:val="007C36CA"/>
    <w:rsid w:val="007C5FEB"/>
    <w:rsid w:val="007C6E74"/>
    <w:rsid w:val="007C6FD8"/>
    <w:rsid w:val="007C7D3A"/>
    <w:rsid w:val="007D736C"/>
    <w:rsid w:val="007E03AB"/>
    <w:rsid w:val="007E352C"/>
    <w:rsid w:val="007F1468"/>
    <w:rsid w:val="007F1627"/>
    <w:rsid w:val="007F1C2B"/>
    <w:rsid w:val="007F2A27"/>
    <w:rsid w:val="007F565A"/>
    <w:rsid w:val="007F6432"/>
    <w:rsid w:val="00803CE6"/>
    <w:rsid w:val="00810429"/>
    <w:rsid w:val="0081400A"/>
    <w:rsid w:val="008205A4"/>
    <w:rsid w:val="00822713"/>
    <w:rsid w:val="00824335"/>
    <w:rsid w:val="00824997"/>
    <w:rsid w:val="0083079B"/>
    <w:rsid w:val="008316E7"/>
    <w:rsid w:val="008327F9"/>
    <w:rsid w:val="00842099"/>
    <w:rsid w:val="00845724"/>
    <w:rsid w:val="0084586B"/>
    <w:rsid w:val="008462C7"/>
    <w:rsid w:val="00850057"/>
    <w:rsid w:val="008514E5"/>
    <w:rsid w:val="00851565"/>
    <w:rsid w:val="008517EE"/>
    <w:rsid w:val="00852D9E"/>
    <w:rsid w:val="008538DB"/>
    <w:rsid w:val="00853990"/>
    <w:rsid w:val="0085553B"/>
    <w:rsid w:val="00856168"/>
    <w:rsid w:val="0086098E"/>
    <w:rsid w:val="00861BCE"/>
    <w:rsid w:val="008630CE"/>
    <w:rsid w:val="00863329"/>
    <w:rsid w:val="00863D4F"/>
    <w:rsid w:val="00863FB1"/>
    <w:rsid w:val="00865E5C"/>
    <w:rsid w:val="00870AA7"/>
    <w:rsid w:val="0087250E"/>
    <w:rsid w:val="008736D8"/>
    <w:rsid w:val="00873865"/>
    <w:rsid w:val="008758FF"/>
    <w:rsid w:val="00876880"/>
    <w:rsid w:val="0088018E"/>
    <w:rsid w:val="008861ED"/>
    <w:rsid w:val="00886627"/>
    <w:rsid w:val="00890D99"/>
    <w:rsid w:val="00891C45"/>
    <w:rsid w:val="00894675"/>
    <w:rsid w:val="008A266B"/>
    <w:rsid w:val="008A4CFB"/>
    <w:rsid w:val="008A62DE"/>
    <w:rsid w:val="008B010C"/>
    <w:rsid w:val="008B180E"/>
    <w:rsid w:val="008B435D"/>
    <w:rsid w:val="008B4B33"/>
    <w:rsid w:val="008C0703"/>
    <w:rsid w:val="008C1053"/>
    <w:rsid w:val="008C1AE0"/>
    <w:rsid w:val="008C4B61"/>
    <w:rsid w:val="008C552B"/>
    <w:rsid w:val="008D30A5"/>
    <w:rsid w:val="008D77AF"/>
    <w:rsid w:val="008E1ACE"/>
    <w:rsid w:val="008E4ACA"/>
    <w:rsid w:val="008F0B24"/>
    <w:rsid w:val="008F2A8A"/>
    <w:rsid w:val="008F2C97"/>
    <w:rsid w:val="008F4858"/>
    <w:rsid w:val="0090341A"/>
    <w:rsid w:val="0090350B"/>
    <w:rsid w:val="00910A06"/>
    <w:rsid w:val="00915FA8"/>
    <w:rsid w:val="009163C1"/>
    <w:rsid w:val="00916AC5"/>
    <w:rsid w:val="00926CBE"/>
    <w:rsid w:val="009318C6"/>
    <w:rsid w:val="00932428"/>
    <w:rsid w:val="00934D9B"/>
    <w:rsid w:val="00934DA9"/>
    <w:rsid w:val="009503F4"/>
    <w:rsid w:val="00950754"/>
    <w:rsid w:val="00954D3F"/>
    <w:rsid w:val="009564CD"/>
    <w:rsid w:val="00957670"/>
    <w:rsid w:val="009605B4"/>
    <w:rsid w:val="00960A5F"/>
    <w:rsid w:val="009674B5"/>
    <w:rsid w:val="00970B0F"/>
    <w:rsid w:val="00973165"/>
    <w:rsid w:val="00974241"/>
    <w:rsid w:val="00975FC9"/>
    <w:rsid w:val="009821D4"/>
    <w:rsid w:val="009827B4"/>
    <w:rsid w:val="00982BDF"/>
    <w:rsid w:val="00983C82"/>
    <w:rsid w:val="0098786E"/>
    <w:rsid w:val="00991570"/>
    <w:rsid w:val="00992E90"/>
    <w:rsid w:val="009934FF"/>
    <w:rsid w:val="0099557A"/>
    <w:rsid w:val="0099627B"/>
    <w:rsid w:val="009A11BE"/>
    <w:rsid w:val="009A2A63"/>
    <w:rsid w:val="009A3506"/>
    <w:rsid w:val="009B255A"/>
    <w:rsid w:val="009B7274"/>
    <w:rsid w:val="009B7AE8"/>
    <w:rsid w:val="009C553F"/>
    <w:rsid w:val="009C63B7"/>
    <w:rsid w:val="009C6899"/>
    <w:rsid w:val="009D0AED"/>
    <w:rsid w:val="009D59FD"/>
    <w:rsid w:val="009D67E3"/>
    <w:rsid w:val="009D6953"/>
    <w:rsid w:val="009D740B"/>
    <w:rsid w:val="009E082B"/>
    <w:rsid w:val="009E17D5"/>
    <w:rsid w:val="009E1C3F"/>
    <w:rsid w:val="009E2C22"/>
    <w:rsid w:val="009E535B"/>
    <w:rsid w:val="009E69E9"/>
    <w:rsid w:val="009F08B1"/>
    <w:rsid w:val="009F0F86"/>
    <w:rsid w:val="009F2FE1"/>
    <w:rsid w:val="009F3F07"/>
    <w:rsid w:val="009F5A5A"/>
    <w:rsid w:val="00A00722"/>
    <w:rsid w:val="00A03344"/>
    <w:rsid w:val="00A03A3F"/>
    <w:rsid w:val="00A03B85"/>
    <w:rsid w:val="00A1002D"/>
    <w:rsid w:val="00A1187E"/>
    <w:rsid w:val="00A16BB7"/>
    <w:rsid w:val="00A26C10"/>
    <w:rsid w:val="00A359E4"/>
    <w:rsid w:val="00A36D54"/>
    <w:rsid w:val="00A3767B"/>
    <w:rsid w:val="00A437D8"/>
    <w:rsid w:val="00A44F98"/>
    <w:rsid w:val="00A45185"/>
    <w:rsid w:val="00A4613B"/>
    <w:rsid w:val="00A519E7"/>
    <w:rsid w:val="00A525E8"/>
    <w:rsid w:val="00A543AA"/>
    <w:rsid w:val="00A63C23"/>
    <w:rsid w:val="00A650EA"/>
    <w:rsid w:val="00A707D8"/>
    <w:rsid w:val="00A70C8F"/>
    <w:rsid w:val="00A71716"/>
    <w:rsid w:val="00A71E98"/>
    <w:rsid w:val="00A74765"/>
    <w:rsid w:val="00A81A0B"/>
    <w:rsid w:val="00A82828"/>
    <w:rsid w:val="00A82A26"/>
    <w:rsid w:val="00A83ED7"/>
    <w:rsid w:val="00A90402"/>
    <w:rsid w:val="00A92B3C"/>
    <w:rsid w:val="00AA2E1E"/>
    <w:rsid w:val="00AA61BD"/>
    <w:rsid w:val="00AB18B5"/>
    <w:rsid w:val="00AB29B4"/>
    <w:rsid w:val="00AB363E"/>
    <w:rsid w:val="00AB3952"/>
    <w:rsid w:val="00AB57B5"/>
    <w:rsid w:val="00AB7E98"/>
    <w:rsid w:val="00AC55ED"/>
    <w:rsid w:val="00AC68C7"/>
    <w:rsid w:val="00AC6CB2"/>
    <w:rsid w:val="00AD0731"/>
    <w:rsid w:val="00AE1125"/>
    <w:rsid w:val="00AE665D"/>
    <w:rsid w:val="00AF0FF2"/>
    <w:rsid w:val="00AF234D"/>
    <w:rsid w:val="00AF2C78"/>
    <w:rsid w:val="00AF4532"/>
    <w:rsid w:val="00AF6825"/>
    <w:rsid w:val="00B04273"/>
    <w:rsid w:val="00B05CB0"/>
    <w:rsid w:val="00B143F0"/>
    <w:rsid w:val="00B14719"/>
    <w:rsid w:val="00B169BE"/>
    <w:rsid w:val="00B236AF"/>
    <w:rsid w:val="00B23CE1"/>
    <w:rsid w:val="00B25076"/>
    <w:rsid w:val="00B32A3F"/>
    <w:rsid w:val="00B37340"/>
    <w:rsid w:val="00B40E8D"/>
    <w:rsid w:val="00B41D1F"/>
    <w:rsid w:val="00B42FE0"/>
    <w:rsid w:val="00B4435C"/>
    <w:rsid w:val="00B46489"/>
    <w:rsid w:val="00B46968"/>
    <w:rsid w:val="00B50DB6"/>
    <w:rsid w:val="00B50FD5"/>
    <w:rsid w:val="00B520F6"/>
    <w:rsid w:val="00B628BF"/>
    <w:rsid w:val="00B6398B"/>
    <w:rsid w:val="00B641CB"/>
    <w:rsid w:val="00B64CFA"/>
    <w:rsid w:val="00B6573F"/>
    <w:rsid w:val="00B73B23"/>
    <w:rsid w:val="00B74971"/>
    <w:rsid w:val="00B77373"/>
    <w:rsid w:val="00B81438"/>
    <w:rsid w:val="00B825A3"/>
    <w:rsid w:val="00B83B77"/>
    <w:rsid w:val="00B845D3"/>
    <w:rsid w:val="00B84DF8"/>
    <w:rsid w:val="00B854A5"/>
    <w:rsid w:val="00B879DA"/>
    <w:rsid w:val="00B901C9"/>
    <w:rsid w:val="00B91F80"/>
    <w:rsid w:val="00B92D47"/>
    <w:rsid w:val="00B93374"/>
    <w:rsid w:val="00B94539"/>
    <w:rsid w:val="00B97D5D"/>
    <w:rsid w:val="00BA2D94"/>
    <w:rsid w:val="00BA3401"/>
    <w:rsid w:val="00BA3AE3"/>
    <w:rsid w:val="00BA53F6"/>
    <w:rsid w:val="00BA61F0"/>
    <w:rsid w:val="00BA66E1"/>
    <w:rsid w:val="00BA767B"/>
    <w:rsid w:val="00BB5645"/>
    <w:rsid w:val="00BB6B31"/>
    <w:rsid w:val="00BC4E5D"/>
    <w:rsid w:val="00BC5A65"/>
    <w:rsid w:val="00BD3E20"/>
    <w:rsid w:val="00BE1EEF"/>
    <w:rsid w:val="00BE2310"/>
    <w:rsid w:val="00BE414F"/>
    <w:rsid w:val="00BF34CD"/>
    <w:rsid w:val="00BF3C04"/>
    <w:rsid w:val="00C0094E"/>
    <w:rsid w:val="00C00DFB"/>
    <w:rsid w:val="00C04036"/>
    <w:rsid w:val="00C05AC7"/>
    <w:rsid w:val="00C10EEF"/>
    <w:rsid w:val="00C13393"/>
    <w:rsid w:val="00C1557B"/>
    <w:rsid w:val="00C17D2D"/>
    <w:rsid w:val="00C21EF8"/>
    <w:rsid w:val="00C25672"/>
    <w:rsid w:val="00C2689E"/>
    <w:rsid w:val="00C27B4E"/>
    <w:rsid w:val="00C30D17"/>
    <w:rsid w:val="00C337EE"/>
    <w:rsid w:val="00C34E9C"/>
    <w:rsid w:val="00C35415"/>
    <w:rsid w:val="00C37BFA"/>
    <w:rsid w:val="00C40F07"/>
    <w:rsid w:val="00C45326"/>
    <w:rsid w:val="00C51CF7"/>
    <w:rsid w:val="00C51E03"/>
    <w:rsid w:val="00C534CD"/>
    <w:rsid w:val="00C53522"/>
    <w:rsid w:val="00C56730"/>
    <w:rsid w:val="00C56B5E"/>
    <w:rsid w:val="00C56F0A"/>
    <w:rsid w:val="00C61E18"/>
    <w:rsid w:val="00C64938"/>
    <w:rsid w:val="00C65262"/>
    <w:rsid w:val="00C653D3"/>
    <w:rsid w:val="00C80683"/>
    <w:rsid w:val="00C8100C"/>
    <w:rsid w:val="00C831B7"/>
    <w:rsid w:val="00C83323"/>
    <w:rsid w:val="00C858D8"/>
    <w:rsid w:val="00C86C06"/>
    <w:rsid w:val="00C90ED3"/>
    <w:rsid w:val="00C92693"/>
    <w:rsid w:val="00C94413"/>
    <w:rsid w:val="00C96C80"/>
    <w:rsid w:val="00CA01E0"/>
    <w:rsid w:val="00CA32BB"/>
    <w:rsid w:val="00CA36D3"/>
    <w:rsid w:val="00CA3729"/>
    <w:rsid w:val="00CA425B"/>
    <w:rsid w:val="00CA551D"/>
    <w:rsid w:val="00CA6956"/>
    <w:rsid w:val="00CA7729"/>
    <w:rsid w:val="00CB1DD1"/>
    <w:rsid w:val="00CB2E52"/>
    <w:rsid w:val="00CC16B8"/>
    <w:rsid w:val="00CC2DA8"/>
    <w:rsid w:val="00CC425E"/>
    <w:rsid w:val="00CC68E0"/>
    <w:rsid w:val="00CD318D"/>
    <w:rsid w:val="00CD5B8D"/>
    <w:rsid w:val="00CE013B"/>
    <w:rsid w:val="00CF2E64"/>
    <w:rsid w:val="00D027AC"/>
    <w:rsid w:val="00D04D23"/>
    <w:rsid w:val="00D04DB3"/>
    <w:rsid w:val="00D054C6"/>
    <w:rsid w:val="00D07F27"/>
    <w:rsid w:val="00D1177B"/>
    <w:rsid w:val="00D128A1"/>
    <w:rsid w:val="00D12C32"/>
    <w:rsid w:val="00D15758"/>
    <w:rsid w:val="00D20411"/>
    <w:rsid w:val="00D23716"/>
    <w:rsid w:val="00D23B5A"/>
    <w:rsid w:val="00D23CDA"/>
    <w:rsid w:val="00D24AF3"/>
    <w:rsid w:val="00D3641D"/>
    <w:rsid w:val="00D36F8A"/>
    <w:rsid w:val="00D4258F"/>
    <w:rsid w:val="00D43516"/>
    <w:rsid w:val="00D50A62"/>
    <w:rsid w:val="00D53647"/>
    <w:rsid w:val="00D53BF9"/>
    <w:rsid w:val="00D53E45"/>
    <w:rsid w:val="00D56CAF"/>
    <w:rsid w:val="00D60090"/>
    <w:rsid w:val="00D60263"/>
    <w:rsid w:val="00D6224F"/>
    <w:rsid w:val="00D625D0"/>
    <w:rsid w:val="00D62B5C"/>
    <w:rsid w:val="00D62D71"/>
    <w:rsid w:val="00D664B2"/>
    <w:rsid w:val="00D70A84"/>
    <w:rsid w:val="00D71631"/>
    <w:rsid w:val="00D76C7F"/>
    <w:rsid w:val="00D77131"/>
    <w:rsid w:val="00D9005E"/>
    <w:rsid w:val="00D9055F"/>
    <w:rsid w:val="00DA0515"/>
    <w:rsid w:val="00DA7122"/>
    <w:rsid w:val="00DA77A2"/>
    <w:rsid w:val="00DB4758"/>
    <w:rsid w:val="00DB4CD4"/>
    <w:rsid w:val="00DB4D3A"/>
    <w:rsid w:val="00DB62E2"/>
    <w:rsid w:val="00DB7607"/>
    <w:rsid w:val="00DC1D44"/>
    <w:rsid w:val="00DC27B5"/>
    <w:rsid w:val="00DD268C"/>
    <w:rsid w:val="00DD36CD"/>
    <w:rsid w:val="00DD42D4"/>
    <w:rsid w:val="00DD662A"/>
    <w:rsid w:val="00DE18C5"/>
    <w:rsid w:val="00DE2044"/>
    <w:rsid w:val="00DE51D1"/>
    <w:rsid w:val="00DE6E97"/>
    <w:rsid w:val="00DF104E"/>
    <w:rsid w:val="00DF608F"/>
    <w:rsid w:val="00E0487C"/>
    <w:rsid w:val="00E10988"/>
    <w:rsid w:val="00E10B17"/>
    <w:rsid w:val="00E1167F"/>
    <w:rsid w:val="00E14196"/>
    <w:rsid w:val="00E15154"/>
    <w:rsid w:val="00E1563C"/>
    <w:rsid w:val="00E20164"/>
    <w:rsid w:val="00E23BD8"/>
    <w:rsid w:val="00E27B42"/>
    <w:rsid w:val="00E27FB9"/>
    <w:rsid w:val="00E30C9A"/>
    <w:rsid w:val="00E33E9D"/>
    <w:rsid w:val="00E3720A"/>
    <w:rsid w:val="00E419CC"/>
    <w:rsid w:val="00E42F84"/>
    <w:rsid w:val="00E435E4"/>
    <w:rsid w:val="00E457EB"/>
    <w:rsid w:val="00E46C0B"/>
    <w:rsid w:val="00E47084"/>
    <w:rsid w:val="00E538BB"/>
    <w:rsid w:val="00E572AE"/>
    <w:rsid w:val="00E60004"/>
    <w:rsid w:val="00E636A9"/>
    <w:rsid w:val="00E74D48"/>
    <w:rsid w:val="00E7536B"/>
    <w:rsid w:val="00E81707"/>
    <w:rsid w:val="00E827B6"/>
    <w:rsid w:val="00E82810"/>
    <w:rsid w:val="00E8746D"/>
    <w:rsid w:val="00E9048A"/>
    <w:rsid w:val="00E90733"/>
    <w:rsid w:val="00E926BA"/>
    <w:rsid w:val="00E94A5A"/>
    <w:rsid w:val="00E96DA9"/>
    <w:rsid w:val="00EA095C"/>
    <w:rsid w:val="00EA155E"/>
    <w:rsid w:val="00EA22EB"/>
    <w:rsid w:val="00EA5F81"/>
    <w:rsid w:val="00EB68BB"/>
    <w:rsid w:val="00EC0547"/>
    <w:rsid w:val="00EC169A"/>
    <w:rsid w:val="00EC25D2"/>
    <w:rsid w:val="00EC5BF5"/>
    <w:rsid w:val="00ED021D"/>
    <w:rsid w:val="00ED0270"/>
    <w:rsid w:val="00ED441F"/>
    <w:rsid w:val="00ED45E3"/>
    <w:rsid w:val="00ED464A"/>
    <w:rsid w:val="00ED7908"/>
    <w:rsid w:val="00EE2658"/>
    <w:rsid w:val="00EE40B9"/>
    <w:rsid w:val="00EE6D13"/>
    <w:rsid w:val="00F03DE2"/>
    <w:rsid w:val="00F05429"/>
    <w:rsid w:val="00F05584"/>
    <w:rsid w:val="00F20CAD"/>
    <w:rsid w:val="00F21638"/>
    <w:rsid w:val="00F244C3"/>
    <w:rsid w:val="00F27E3D"/>
    <w:rsid w:val="00F3283A"/>
    <w:rsid w:val="00F376B1"/>
    <w:rsid w:val="00F407F3"/>
    <w:rsid w:val="00F44486"/>
    <w:rsid w:val="00F45A40"/>
    <w:rsid w:val="00F50734"/>
    <w:rsid w:val="00F5156A"/>
    <w:rsid w:val="00F549F9"/>
    <w:rsid w:val="00F55467"/>
    <w:rsid w:val="00F56E27"/>
    <w:rsid w:val="00F634D2"/>
    <w:rsid w:val="00F64FA3"/>
    <w:rsid w:val="00F7062D"/>
    <w:rsid w:val="00F778B9"/>
    <w:rsid w:val="00F800A8"/>
    <w:rsid w:val="00F81406"/>
    <w:rsid w:val="00F83320"/>
    <w:rsid w:val="00F857EE"/>
    <w:rsid w:val="00F94FFC"/>
    <w:rsid w:val="00F952F2"/>
    <w:rsid w:val="00F973C5"/>
    <w:rsid w:val="00FA0BF6"/>
    <w:rsid w:val="00FA3BE2"/>
    <w:rsid w:val="00FA48F8"/>
    <w:rsid w:val="00FB343F"/>
    <w:rsid w:val="00FB49D2"/>
    <w:rsid w:val="00FB4C8B"/>
    <w:rsid w:val="00FB6AD9"/>
    <w:rsid w:val="00FC0724"/>
    <w:rsid w:val="00FD038B"/>
    <w:rsid w:val="00FD33B1"/>
    <w:rsid w:val="00FD5199"/>
    <w:rsid w:val="00FD5943"/>
    <w:rsid w:val="00FD7A3C"/>
    <w:rsid w:val="00FE4C32"/>
    <w:rsid w:val="00FE5AEF"/>
    <w:rsid w:val="00FF09D3"/>
    <w:rsid w:val="00FF1DFD"/>
    <w:rsid w:val="00FF385C"/>
    <w:rsid w:val="00FF38A8"/>
    <w:rsid w:val="00FF53CC"/>
    <w:rsid w:val="00FF5876"/>
    <w:rsid w:val="00FF7A6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D4FF"/>
  <w15:docId w15:val="{D2710153-3CD1-4D7C-8EA9-C04D315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250E"/>
    <w:rPr>
      <w:color w:val="0563C1"/>
      <w:u w:val="single"/>
    </w:rPr>
  </w:style>
  <w:style w:type="paragraph" w:styleId="ListParagraph">
    <w:name w:val="List Paragraph"/>
    <w:basedOn w:val="Normal"/>
    <w:uiPriority w:val="34"/>
    <w:qFormat/>
    <w:rsid w:val="0087250E"/>
    <w:pPr>
      <w:spacing w:after="0" w:line="240" w:lineRule="auto"/>
      <w:ind w:left="720"/>
    </w:pPr>
    <w:rPr>
      <w:rFonts w:ascii="Calibri" w:hAnsi="Calibri" w:cs="Calibri"/>
    </w:rPr>
  </w:style>
  <w:style w:type="character" w:styleId="Strong">
    <w:name w:val="Strong"/>
    <w:basedOn w:val="DefaultParagraphFont"/>
    <w:uiPriority w:val="22"/>
    <w:qFormat/>
    <w:rsid w:val="00FE4C32"/>
    <w:rPr>
      <w:b/>
      <w:bCs/>
    </w:rPr>
  </w:style>
  <w:style w:type="paragraph" w:styleId="NormalWeb">
    <w:name w:val="Normal (Web)"/>
    <w:basedOn w:val="Normal"/>
    <w:uiPriority w:val="99"/>
    <w:unhideWhenUsed/>
    <w:rsid w:val="00F8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7DF9"/>
    <w:rPr>
      <w:color w:val="605E5C"/>
      <w:shd w:val="clear" w:color="auto" w:fill="E1DFDD"/>
    </w:rPr>
  </w:style>
  <w:style w:type="paragraph" w:styleId="Header">
    <w:name w:val="header"/>
    <w:basedOn w:val="Normal"/>
    <w:link w:val="HeaderChar"/>
    <w:uiPriority w:val="99"/>
    <w:unhideWhenUsed/>
    <w:rsid w:val="00D900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005E"/>
  </w:style>
  <w:style w:type="paragraph" w:styleId="Footer">
    <w:name w:val="footer"/>
    <w:basedOn w:val="Normal"/>
    <w:link w:val="FooterChar"/>
    <w:uiPriority w:val="99"/>
    <w:unhideWhenUsed/>
    <w:rsid w:val="00D900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05E"/>
  </w:style>
  <w:style w:type="character" w:styleId="CommentReference">
    <w:name w:val="annotation reference"/>
    <w:basedOn w:val="DefaultParagraphFont"/>
    <w:uiPriority w:val="99"/>
    <w:semiHidden/>
    <w:unhideWhenUsed/>
    <w:rsid w:val="00C94413"/>
    <w:rPr>
      <w:sz w:val="16"/>
      <w:szCs w:val="16"/>
    </w:rPr>
  </w:style>
  <w:style w:type="paragraph" w:styleId="CommentText">
    <w:name w:val="annotation text"/>
    <w:basedOn w:val="Normal"/>
    <w:link w:val="CommentTextChar"/>
    <w:uiPriority w:val="99"/>
    <w:unhideWhenUsed/>
    <w:rsid w:val="00C94413"/>
    <w:pPr>
      <w:spacing w:line="240" w:lineRule="auto"/>
    </w:pPr>
    <w:rPr>
      <w:sz w:val="20"/>
      <w:szCs w:val="20"/>
    </w:rPr>
  </w:style>
  <w:style w:type="character" w:customStyle="1" w:styleId="CommentTextChar">
    <w:name w:val="Comment Text Char"/>
    <w:basedOn w:val="DefaultParagraphFont"/>
    <w:link w:val="CommentText"/>
    <w:uiPriority w:val="99"/>
    <w:rsid w:val="00C94413"/>
    <w:rPr>
      <w:sz w:val="20"/>
      <w:szCs w:val="20"/>
    </w:rPr>
  </w:style>
  <w:style w:type="paragraph" w:styleId="CommentSubject">
    <w:name w:val="annotation subject"/>
    <w:basedOn w:val="CommentText"/>
    <w:next w:val="CommentText"/>
    <w:link w:val="CommentSubjectChar"/>
    <w:uiPriority w:val="99"/>
    <w:semiHidden/>
    <w:unhideWhenUsed/>
    <w:rsid w:val="00C94413"/>
    <w:rPr>
      <w:b/>
      <w:bCs/>
    </w:rPr>
  </w:style>
  <w:style w:type="character" w:customStyle="1" w:styleId="CommentSubjectChar">
    <w:name w:val="Comment Subject Char"/>
    <w:basedOn w:val="CommentTextChar"/>
    <w:link w:val="CommentSubject"/>
    <w:uiPriority w:val="99"/>
    <w:semiHidden/>
    <w:rsid w:val="00C94413"/>
    <w:rPr>
      <w:b/>
      <w:bCs/>
      <w:sz w:val="20"/>
      <w:szCs w:val="20"/>
    </w:rPr>
  </w:style>
  <w:style w:type="paragraph" w:styleId="Revision">
    <w:name w:val="Revision"/>
    <w:hidden/>
    <w:uiPriority w:val="99"/>
    <w:semiHidden/>
    <w:rsid w:val="00221A17"/>
    <w:pPr>
      <w:spacing w:after="0" w:line="240" w:lineRule="auto"/>
    </w:pPr>
  </w:style>
  <w:style w:type="paragraph" w:styleId="BalloonText">
    <w:name w:val="Balloon Text"/>
    <w:basedOn w:val="Normal"/>
    <w:link w:val="BalloonTextChar"/>
    <w:uiPriority w:val="99"/>
    <w:semiHidden/>
    <w:unhideWhenUsed/>
    <w:rsid w:val="000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4D"/>
    <w:rPr>
      <w:rFonts w:ascii="Tahoma" w:hAnsi="Tahoma" w:cs="Tahoma"/>
      <w:sz w:val="16"/>
      <w:szCs w:val="16"/>
    </w:rPr>
  </w:style>
  <w:style w:type="character" w:styleId="UnresolvedMention">
    <w:name w:val="Unresolved Mention"/>
    <w:basedOn w:val="DefaultParagraphFont"/>
    <w:uiPriority w:val="99"/>
    <w:semiHidden/>
    <w:unhideWhenUsed/>
    <w:rsid w:val="00620014"/>
    <w:rPr>
      <w:color w:val="605E5C"/>
      <w:shd w:val="clear" w:color="auto" w:fill="E1DFDD"/>
    </w:rPr>
  </w:style>
  <w:style w:type="paragraph" w:customStyle="1" w:styleId="m-3394130165961475536msolistparagraph">
    <w:name w:val="m_-3394130165961475536msolistparagraph"/>
    <w:basedOn w:val="Normal"/>
    <w:rsid w:val="00380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6E27"/>
    <w:pPr>
      <w:widowControl w:val="0"/>
      <w:autoSpaceDE w:val="0"/>
      <w:autoSpaceDN w:val="0"/>
      <w:spacing w:after="0" w:line="240" w:lineRule="auto"/>
    </w:pPr>
    <w:rPr>
      <w:rFonts w:ascii="Arial" w:eastAsia="Arial" w:hAnsi="Arial" w:cs="Arial"/>
      <w:sz w:val="20"/>
      <w:szCs w:val="20"/>
      <w:lang w:eastAsia="en-US" w:bidi="ar-SA"/>
    </w:rPr>
  </w:style>
  <w:style w:type="character" w:customStyle="1" w:styleId="BodyTextChar">
    <w:name w:val="Body Text Char"/>
    <w:basedOn w:val="DefaultParagraphFont"/>
    <w:link w:val="BodyText"/>
    <w:uiPriority w:val="1"/>
    <w:rsid w:val="00F56E27"/>
    <w:rPr>
      <w:rFonts w:ascii="Arial" w:eastAsia="Arial" w:hAnsi="Arial" w:cs="Arial"/>
      <w:sz w:val="20"/>
      <w:szCs w:val="20"/>
      <w:lang w:eastAsia="en-US" w:bidi="ar-SA"/>
    </w:rPr>
  </w:style>
  <w:style w:type="paragraph" w:customStyle="1" w:styleId="P68B1DB1-Normale3">
    <w:name w:val="P68B1DB1-Normale3"/>
    <w:basedOn w:val="Normal"/>
    <w:rsid w:val="00ED441F"/>
    <w:pPr>
      <w:spacing w:after="80" w:line="240" w:lineRule="auto"/>
    </w:pPr>
    <w:rPr>
      <w:rFonts w:ascii="Arial" w:eastAsia="Times New Roman" w:hAnsi="Arial" w:cs="Arial"/>
      <w:sz w:val="24"/>
      <w:szCs w:val="20"/>
      <w:lang w:val="en-US" w:eastAsia="en-US" w:bidi="ar-SA"/>
    </w:rPr>
  </w:style>
  <w:style w:type="character" w:customStyle="1" w:styleId="ui-provider">
    <w:name w:val="ui-provider"/>
    <w:basedOn w:val="DefaultParagraphFont"/>
    <w:rsid w:val="006846E0"/>
  </w:style>
  <w:style w:type="paragraph" w:customStyle="1" w:styleId="Usoboll1">
    <w:name w:val="Usoboll1"/>
    <w:basedOn w:val="Normal"/>
    <w:link w:val="Usoboll1Carattere"/>
    <w:qFormat/>
    <w:rsid w:val="00EE6D13"/>
    <w:pPr>
      <w:widowControl w:val="0"/>
      <w:spacing w:after="0" w:line="540" w:lineRule="atLeast"/>
      <w:jc w:val="both"/>
    </w:pPr>
    <w:rPr>
      <w:rFonts w:ascii="Courier New" w:eastAsia="Times New Roman" w:hAnsi="Courier New" w:cs="Times New Roman"/>
      <w:sz w:val="24"/>
      <w:szCs w:val="24"/>
      <w:lang w:bidi="ar-SA"/>
    </w:rPr>
  </w:style>
  <w:style w:type="character" w:customStyle="1" w:styleId="Usoboll1Carattere">
    <w:name w:val="Usoboll1 Carattere"/>
    <w:link w:val="Usoboll1"/>
    <w:locked/>
    <w:rsid w:val="00EE6D13"/>
    <w:rPr>
      <w:rFonts w:ascii="Courier New" w:eastAsia="Times New Roman" w:hAnsi="Courier New" w:cs="Times New Roman"/>
      <w:sz w:val="24"/>
      <w:szCs w:val="24"/>
      <w:lang w:bidi="ar-SA"/>
    </w:rPr>
  </w:style>
  <w:style w:type="character" w:customStyle="1" w:styleId="cf01">
    <w:name w:val="cf01"/>
    <w:basedOn w:val="DefaultParagraphFont"/>
    <w:rsid w:val="00172E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4800">
      <w:bodyDiv w:val="1"/>
      <w:marLeft w:val="0"/>
      <w:marRight w:val="0"/>
      <w:marTop w:val="0"/>
      <w:marBottom w:val="0"/>
      <w:divBdr>
        <w:top w:val="none" w:sz="0" w:space="0" w:color="auto"/>
        <w:left w:val="none" w:sz="0" w:space="0" w:color="auto"/>
        <w:bottom w:val="none" w:sz="0" w:space="0" w:color="auto"/>
        <w:right w:val="none" w:sz="0" w:space="0" w:color="auto"/>
      </w:divBdr>
    </w:div>
    <w:div w:id="131557587">
      <w:bodyDiv w:val="1"/>
      <w:marLeft w:val="0"/>
      <w:marRight w:val="0"/>
      <w:marTop w:val="0"/>
      <w:marBottom w:val="0"/>
      <w:divBdr>
        <w:top w:val="none" w:sz="0" w:space="0" w:color="auto"/>
        <w:left w:val="none" w:sz="0" w:space="0" w:color="auto"/>
        <w:bottom w:val="none" w:sz="0" w:space="0" w:color="auto"/>
        <w:right w:val="none" w:sz="0" w:space="0" w:color="auto"/>
      </w:divBdr>
    </w:div>
    <w:div w:id="203293568">
      <w:bodyDiv w:val="1"/>
      <w:marLeft w:val="0"/>
      <w:marRight w:val="0"/>
      <w:marTop w:val="0"/>
      <w:marBottom w:val="0"/>
      <w:divBdr>
        <w:top w:val="none" w:sz="0" w:space="0" w:color="auto"/>
        <w:left w:val="none" w:sz="0" w:space="0" w:color="auto"/>
        <w:bottom w:val="none" w:sz="0" w:space="0" w:color="auto"/>
        <w:right w:val="none" w:sz="0" w:space="0" w:color="auto"/>
      </w:divBdr>
    </w:div>
    <w:div w:id="374504171">
      <w:bodyDiv w:val="1"/>
      <w:marLeft w:val="0"/>
      <w:marRight w:val="0"/>
      <w:marTop w:val="0"/>
      <w:marBottom w:val="0"/>
      <w:divBdr>
        <w:top w:val="none" w:sz="0" w:space="0" w:color="auto"/>
        <w:left w:val="none" w:sz="0" w:space="0" w:color="auto"/>
        <w:bottom w:val="none" w:sz="0" w:space="0" w:color="auto"/>
        <w:right w:val="none" w:sz="0" w:space="0" w:color="auto"/>
      </w:divBdr>
    </w:div>
    <w:div w:id="456917150">
      <w:bodyDiv w:val="1"/>
      <w:marLeft w:val="0"/>
      <w:marRight w:val="0"/>
      <w:marTop w:val="0"/>
      <w:marBottom w:val="0"/>
      <w:divBdr>
        <w:top w:val="none" w:sz="0" w:space="0" w:color="auto"/>
        <w:left w:val="none" w:sz="0" w:space="0" w:color="auto"/>
        <w:bottom w:val="none" w:sz="0" w:space="0" w:color="auto"/>
        <w:right w:val="none" w:sz="0" w:space="0" w:color="auto"/>
      </w:divBdr>
    </w:div>
    <w:div w:id="466817642">
      <w:bodyDiv w:val="1"/>
      <w:marLeft w:val="0"/>
      <w:marRight w:val="0"/>
      <w:marTop w:val="0"/>
      <w:marBottom w:val="0"/>
      <w:divBdr>
        <w:top w:val="none" w:sz="0" w:space="0" w:color="auto"/>
        <w:left w:val="none" w:sz="0" w:space="0" w:color="auto"/>
        <w:bottom w:val="none" w:sz="0" w:space="0" w:color="auto"/>
        <w:right w:val="none" w:sz="0" w:space="0" w:color="auto"/>
      </w:divBdr>
    </w:div>
    <w:div w:id="622926697">
      <w:bodyDiv w:val="1"/>
      <w:marLeft w:val="0"/>
      <w:marRight w:val="0"/>
      <w:marTop w:val="0"/>
      <w:marBottom w:val="0"/>
      <w:divBdr>
        <w:top w:val="none" w:sz="0" w:space="0" w:color="auto"/>
        <w:left w:val="none" w:sz="0" w:space="0" w:color="auto"/>
        <w:bottom w:val="none" w:sz="0" w:space="0" w:color="auto"/>
        <w:right w:val="none" w:sz="0" w:space="0" w:color="auto"/>
      </w:divBdr>
    </w:div>
    <w:div w:id="709568309">
      <w:bodyDiv w:val="1"/>
      <w:marLeft w:val="0"/>
      <w:marRight w:val="0"/>
      <w:marTop w:val="0"/>
      <w:marBottom w:val="0"/>
      <w:divBdr>
        <w:top w:val="none" w:sz="0" w:space="0" w:color="auto"/>
        <w:left w:val="none" w:sz="0" w:space="0" w:color="auto"/>
        <w:bottom w:val="none" w:sz="0" w:space="0" w:color="auto"/>
        <w:right w:val="none" w:sz="0" w:space="0" w:color="auto"/>
      </w:divBdr>
    </w:div>
    <w:div w:id="713694192">
      <w:bodyDiv w:val="1"/>
      <w:marLeft w:val="0"/>
      <w:marRight w:val="0"/>
      <w:marTop w:val="0"/>
      <w:marBottom w:val="0"/>
      <w:divBdr>
        <w:top w:val="none" w:sz="0" w:space="0" w:color="auto"/>
        <w:left w:val="none" w:sz="0" w:space="0" w:color="auto"/>
        <w:bottom w:val="none" w:sz="0" w:space="0" w:color="auto"/>
        <w:right w:val="none" w:sz="0" w:space="0" w:color="auto"/>
      </w:divBdr>
      <w:divsChild>
        <w:div w:id="1797066224">
          <w:marLeft w:val="0"/>
          <w:marRight w:val="0"/>
          <w:marTop w:val="0"/>
          <w:marBottom w:val="0"/>
          <w:divBdr>
            <w:top w:val="single" w:sz="6" w:space="0" w:color="auto"/>
            <w:left w:val="single" w:sz="6" w:space="0" w:color="auto"/>
            <w:bottom w:val="single" w:sz="6" w:space="0" w:color="auto"/>
            <w:right w:val="single" w:sz="6" w:space="0" w:color="auto"/>
          </w:divBdr>
          <w:divsChild>
            <w:div w:id="18142543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225390">
      <w:bodyDiv w:val="1"/>
      <w:marLeft w:val="0"/>
      <w:marRight w:val="0"/>
      <w:marTop w:val="0"/>
      <w:marBottom w:val="0"/>
      <w:divBdr>
        <w:top w:val="none" w:sz="0" w:space="0" w:color="auto"/>
        <w:left w:val="none" w:sz="0" w:space="0" w:color="auto"/>
        <w:bottom w:val="none" w:sz="0" w:space="0" w:color="auto"/>
        <w:right w:val="none" w:sz="0" w:space="0" w:color="auto"/>
      </w:divBdr>
    </w:div>
    <w:div w:id="793641660">
      <w:bodyDiv w:val="1"/>
      <w:marLeft w:val="0"/>
      <w:marRight w:val="0"/>
      <w:marTop w:val="0"/>
      <w:marBottom w:val="0"/>
      <w:divBdr>
        <w:top w:val="none" w:sz="0" w:space="0" w:color="auto"/>
        <w:left w:val="none" w:sz="0" w:space="0" w:color="auto"/>
        <w:bottom w:val="none" w:sz="0" w:space="0" w:color="auto"/>
        <w:right w:val="none" w:sz="0" w:space="0" w:color="auto"/>
      </w:divBdr>
    </w:div>
    <w:div w:id="807474752">
      <w:bodyDiv w:val="1"/>
      <w:marLeft w:val="0"/>
      <w:marRight w:val="0"/>
      <w:marTop w:val="0"/>
      <w:marBottom w:val="0"/>
      <w:divBdr>
        <w:top w:val="none" w:sz="0" w:space="0" w:color="auto"/>
        <w:left w:val="none" w:sz="0" w:space="0" w:color="auto"/>
        <w:bottom w:val="none" w:sz="0" w:space="0" w:color="auto"/>
        <w:right w:val="none" w:sz="0" w:space="0" w:color="auto"/>
      </w:divBdr>
      <w:divsChild>
        <w:div w:id="593977322">
          <w:marLeft w:val="0"/>
          <w:marRight w:val="0"/>
          <w:marTop w:val="0"/>
          <w:marBottom w:val="0"/>
          <w:divBdr>
            <w:top w:val="none" w:sz="0" w:space="0" w:color="auto"/>
            <w:left w:val="none" w:sz="0" w:space="0" w:color="auto"/>
            <w:bottom w:val="none" w:sz="0" w:space="0" w:color="auto"/>
            <w:right w:val="none" w:sz="0" w:space="0" w:color="auto"/>
          </w:divBdr>
        </w:div>
      </w:divsChild>
    </w:div>
    <w:div w:id="809715574">
      <w:bodyDiv w:val="1"/>
      <w:marLeft w:val="0"/>
      <w:marRight w:val="0"/>
      <w:marTop w:val="0"/>
      <w:marBottom w:val="0"/>
      <w:divBdr>
        <w:top w:val="none" w:sz="0" w:space="0" w:color="auto"/>
        <w:left w:val="none" w:sz="0" w:space="0" w:color="auto"/>
        <w:bottom w:val="none" w:sz="0" w:space="0" w:color="auto"/>
        <w:right w:val="none" w:sz="0" w:space="0" w:color="auto"/>
      </w:divBdr>
    </w:div>
    <w:div w:id="831526050">
      <w:bodyDiv w:val="1"/>
      <w:marLeft w:val="0"/>
      <w:marRight w:val="0"/>
      <w:marTop w:val="0"/>
      <w:marBottom w:val="0"/>
      <w:divBdr>
        <w:top w:val="none" w:sz="0" w:space="0" w:color="auto"/>
        <w:left w:val="none" w:sz="0" w:space="0" w:color="auto"/>
        <w:bottom w:val="none" w:sz="0" w:space="0" w:color="auto"/>
        <w:right w:val="none" w:sz="0" w:space="0" w:color="auto"/>
      </w:divBdr>
    </w:div>
    <w:div w:id="1010790284">
      <w:bodyDiv w:val="1"/>
      <w:marLeft w:val="0"/>
      <w:marRight w:val="0"/>
      <w:marTop w:val="0"/>
      <w:marBottom w:val="0"/>
      <w:divBdr>
        <w:top w:val="none" w:sz="0" w:space="0" w:color="auto"/>
        <w:left w:val="none" w:sz="0" w:space="0" w:color="auto"/>
        <w:bottom w:val="none" w:sz="0" w:space="0" w:color="auto"/>
        <w:right w:val="none" w:sz="0" w:space="0" w:color="auto"/>
      </w:divBdr>
    </w:div>
    <w:div w:id="1068573732">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099913741">
      <w:bodyDiv w:val="1"/>
      <w:marLeft w:val="0"/>
      <w:marRight w:val="0"/>
      <w:marTop w:val="0"/>
      <w:marBottom w:val="0"/>
      <w:divBdr>
        <w:top w:val="none" w:sz="0" w:space="0" w:color="auto"/>
        <w:left w:val="none" w:sz="0" w:space="0" w:color="auto"/>
        <w:bottom w:val="none" w:sz="0" w:space="0" w:color="auto"/>
        <w:right w:val="none" w:sz="0" w:space="0" w:color="auto"/>
      </w:divBdr>
    </w:div>
    <w:div w:id="1184827109">
      <w:bodyDiv w:val="1"/>
      <w:marLeft w:val="0"/>
      <w:marRight w:val="0"/>
      <w:marTop w:val="0"/>
      <w:marBottom w:val="0"/>
      <w:divBdr>
        <w:top w:val="none" w:sz="0" w:space="0" w:color="auto"/>
        <w:left w:val="none" w:sz="0" w:space="0" w:color="auto"/>
        <w:bottom w:val="none" w:sz="0" w:space="0" w:color="auto"/>
        <w:right w:val="none" w:sz="0" w:space="0" w:color="auto"/>
      </w:divBdr>
    </w:div>
    <w:div w:id="1206605184">
      <w:bodyDiv w:val="1"/>
      <w:marLeft w:val="0"/>
      <w:marRight w:val="0"/>
      <w:marTop w:val="0"/>
      <w:marBottom w:val="0"/>
      <w:divBdr>
        <w:top w:val="none" w:sz="0" w:space="0" w:color="auto"/>
        <w:left w:val="none" w:sz="0" w:space="0" w:color="auto"/>
        <w:bottom w:val="none" w:sz="0" w:space="0" w:color="auto"/>
        <w:right w:val="none" w:sz="0" w:space="0" w:color="auto"/>
      </w:divBdr>
    </w:div>
    <w:div w:id="1256012318">
      <w:bodyDiv w:val="1"/>
      <w:marLeft w:val="0"/>
      <w:marRight w:val="0"/>
      <w:marTop w:val="0"/>
      <w:marBottom w:val="0"/>
      <w:divBdr>
        <w:top w:val="none" w:sz="0" w:space="0" w:color="auto"/>
        <w:left w:val="none" w:sz="0" w:space="0" w:color="auto"/>
        <w:bottom w:val="none" w:sz="0" w:space="0" w:color="auto"/>
        <w:right w:val="none" w:sz="0" w:space="0" w:color="auto"/>
      </w:divBdr>
    </w:div>
    <w:div w:id="1321813947">
      <w:bodyDiv w:val="1"/>
      <w:marLeft w:val="0"/>
      <w:marRight w:val="0"/>
      <w:marTop w:val="0"/>
      <w:marBottom w:val="0"/>
      <w:divBdr>
        <w:top w:val="none" w:sz="0" w:space="0" w:color="auto"/>
        <w:left w:val="none" w:sz="0" w:space="0" w:color="auto"/>
        <w:bottom w:val="none" w:sz="0" w:space="0" w:color="auto"/>
        <w:right w:val="none" w:sz="0" w:space="0" w:color="auto"/>
      </w:divBdr>
    </w:div>
    <w:div w:id="1341155784">
      <w:bodyDiv w:val="1"/>
      <w:marLeft w:val="0"/>
      <w:marRight w:val="0"/>
      <w:marTop w:val="0"/>
      <w:marBottom w:val="0"/>
      <w:divBdr>
        <w:top w:val="none" w:sz="0" w:space="0" w:color="auto"/>
        <w:left w:val="none" w:sz="0" w:space="0" w:color="auto"/>
        <w:bottom w:val="none" w:sz="0" w:space="0" w:color="auto"/>
        <w:right w:val="none" w:sz="0" w:space="0" w:color="auto"/>
      </w:divBdr>
    </w:div>
    <w:div w:id="1341616858">
      <w:bodyDiv w:val="1"/>
      <w:marLeft w:val="0"/>
      <w:marRight w:val="0"/>
      <w:marTop w:val="0"/>
      <w:marBottom w:val="0"/>
      <w:divBdr>
        <w:top w:val="none" w:sz="0" w:space="0" w:color="auto"/>
        <w:left w:val="none" w:sz="0" w:space="0" w:color="auto"/>
        <w:bottom w:val="none" w:sz="0" w:space="0" w:color="auto"/>
        <w:right w:val="none" w:sz="0" w:space="0" w:color="auto"/>
      </w:divBdr>
    </w:div>
    <w:div w:id="1350179586">
      <w:bodyDiv w:val="1"/>
      <w:marLeft w:val="0"/>
      <w:marRight w:val="0"/>
      <w:marTop w:val="0"/>
      <w:marBottom w:val="0"/>
      <w:divBdr>
        <w:top w:val="none" w:sz="0" w:space="0" w:color="auto"/>
        <w:left w:val="none" w:sz="0" w:space="0" w:color="auto"/>
        <w:bottom w:val="none" w:sz="0" w:space="0" w:color="auto"/>
        <w:right w:val="none" w:sz="0" w:space="0" w:color="auto"/>
      </w:divBdr>
    </w:div>
    <w:div w:id="1390499649">
      <w:bodyDiv w:val="1"/>
      <w:marLeft w:val="0"/>
      <w:marRight w:val="0"/>
      <w:marTop w:val="0"/>
      <w:marBottom w:val="0"/>
      <w:divBdr>
        <w:top w:val="none" w:sz="0" w:space="0" w:color="auto"/>
        <w:left w:val="none" w:sz="0" w:space="0" w:color="auto"/>
        <w:bottom w:val="none" w:sz="0" w:space="0" w:color="auto"/>
        <w:right w:val="none" w:sz="0" w:space="0" w:color="auto"/>
      </w:divBdr>
    </w:div>
    <w:div w:id="1441145879">
      <w:bodyDiv w:val="1"/>
      <w:marLeft w:val="0"/>
      <w:marRight w:val="0"/>
      <w:marTop w:val="0"/>
      <w:marBottom w:val="0"/>
      <w:divBdr>
        <w:top w:val="none" w:sz="0" w:space="0" w:color="auto"/>
        <w:left w:val="none" w:sz="0" w:space="0" w:color="auto"/>
        <w:bottom w:val="none" w:sz="0" w:space="0" w:color="auto"/>
        <w:right w:val="none" w:sz="0" w:space="0" w:color="auto"/>
      </w:divBdr>
    </w:div>
    <w:div w:id="1517962634">
      <w:bodyDiv w:val="1"/>
      <w:marLeft w:val="0"/>
      <w:marRight w:val="0"/>
      <w:marTop w:val="0"/>
      <w:marBottom w:val="0"/>
      <w:divBdr>
        <w:top w:val="none" w:sz="0" w:space="0" w:color="auto"/>
        <w:left w:val="none" w:sz="0" w:space="0" w:color="auto"/>
        <w:bottom w:val="none" w:sz="0" w:space="0" w:color="auto"/>
        <w:right w:val="none" w:sz="0" w:space="0" w:color="auto"/>
      </w:divBdr>
    </w:div>
    <w:div w:id="1556043561">
      <w:bodyDiv w:val="1"/>
      <w:marLeft w:val="0"/>
      <w:marRight w:val="0"/>
      <w:marTop w:val="0"/>
      <w:marBottom w:val="0"/>
      <w:divBdr>
        <w:top w:val="none" w:sz="0" w:space="0" w:color="auto"/>
        <w:left w:val="none" w:sz="0" w:space="0" w:color="auto"/>
        <w:bottom w:val="none" w:sz="0" w:space="0" w:color="auto"/>
        <w:right w:val="none" w:sz="0" w:space="0" w:color="auto"/>
      </w:divBdr>
    </w:div>
    <w:div w:id="1598631782">
      <w:bodyDiv w:val="1"/>
      <w:marLeft w:val="0"/>
      <w:marRight w:val="0"/>
      <w:marTop w:val="0"/>
      <w:marBottom w:val="0"/>
      <w:divBdr>
        <w:top w:val="none" w:sz="0" w:space="0" w:color="auto"/>
        <w:left w:val="none" w:sz="0" w:space="0" w:color="auto"/>
        <w:bottom w:val="none" w:sz="0" w:space="0" w:color="auto"/>
        <w:right w:val="none" w:sz="0" w:space="0" w:color="auto"/>
      </w:divBdr>
    </w:div>
    <w:div w:id="1600144258">
      <w:bodyDiv w:val="1"/>
      <w:marLeft w:val="0"/>
      <w:marRight w:val="0"/>
      <w:marTop w:val="0"/>
      <w:marBottom w:val="0"/>
      <w:divBdr>
        <w:top w:val="none" w:sz="0" w:space="0" w:color="auto"/>
        <w:left w:val="none" w:sz="0" w:space="0" w:color="auto"/>
        <w:bottom w:val="none" w:sz="0" w:space="0" w:color="auto"/>
        <w:right w:val="none" w:sz="0" w:space="0" w:color="auto"/>
      </w:divBdr>
    </w:div>
    <w:div w:id="1621568670">
      <w:bodyDiv w:val="1"/>
      <w:marLeft w:val="0"/>
      <w:marRight w:val="0"/>
      <w:marTop w:val="0"/>
      <w:marBottom w:val="0"/>
      <w:divBdr>
        <w:top w:val="none" w:sz="0" w:space="0" w:color="auto"/>
        <w:left w:val="none" w:sz="0" w:space="0" w:color="auto"/>
        <w:bottom w:val="none" w:sz="0" w:space="0" w:color="auto"/>
        <w:right w:val="none" w:sz="0" w:space="0" w:color="auto"/>
      </w:divBdr>
    </w:div>
    <w:div w:id="1654332312">
      <w:bodyDiv w:val="1"/>
      <w:marLeft w:val="0"/>
      <w:marRight w:val="0"/>
      <w:marTop w:val="0"/>
      <w:marBottom w:val="0"/>
      <w:divBdr>
        <w:top w:val="none" w:sz="0" w:space="0" w:color="auto"/>
        <w:left w:val="none" w:sz="0" w:space="0" w:color="auto"/>
        <w:bottom w:val="none" w:sz="0" w:space="0" w:color="auto"/>
        <w:right w:val="none" w:sz="0" w:space="0" w:color="auto"/>
      </w:divBdr>
    </w:div>
    <w:div w:id="1658873517">
      <w:bodyDiv w:val="1"/>
      <w:marLeft w:val="0"/>
      <w:marRight w:val="0"/>
      <w:marTop w:val="0"/>
      <w:marBottom w:val="0"/>
      <w:divBdr>
        <w:top w:val="none" w:sz="0" w:space="0" w:color="auto"/>
        <w:left w:val="none" w:sz="0" w:space="0" w:color="auto"/>
        <w:bottom w:val="none" w:sz="0" w:space="0" w:color="auto"/>
        <w:right w:val="none" w:sz="0" w:space="0" w:color="auto"/>
      </w:divBdr>
    </w:div>
    <w:div w:id="1743023795">
      <w:bodyDiv w:val="1"/>
      <w:marLeft w:val="0"/>
      <w:marRight w:val="0"/>
      <w:marTop w:val="0"/>
      <w:marBottom w:val="0"/>
      <w:divBdr>
        <w:top w:val="none" w:sz="0" w:space="0" w:color="auto"/>
        <w:left w:val="none" w:sz="0" w:space="0" w:color="auto"/>
        <w:bottom w:val="none" w:sz="0" w:space="0" w:color="auto"/>
        <w:right w:val="none" w:sz="0" w:space="0" w:color="auto"/>
      </w:divBdr>
      <w:divsChild>
        <w:div w:id="814032084">
          <w:marLeft w:val="0"/>
          <w:marRight w:val="0"/>
          <w:marTop w:val="0"/>
          <w:marBottom w:val="0"/>
          <w:divBdr>
            <w:top w:val="single" w:sz="6" w:space="0" w:color="auto"/>
            <w:left w:val="single" w:sz="6" w:space="0" w:color="auto"/>
            <w:bottom w:val="single" w:sz="6" w:space="0" w:color="auto"/>
            <w:right w:val="single" w:sz="6" w:space="0" w:color="auto"/>
          </w:divBdr>
          <w:divsChild>
            <w:div w:id="857036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8186454">
      <w:bodyDiv w:val="1"/>
      <w:marLeft w:val="0"/>
      <w:marRight w:val="0"/>
      <w:marTop w:val="0"/>
      <w:marBottom w:val="0"/>
      <w:divBdr>
        <w:top w:val="none" w:sz="0" w:space="0" w:color="auto"/>
        <w:left w:val="none" w:sz="0" w:space="0" w:color="auto"/>
        <w:bottom w:val="none" w:sz="0" w:space="0" w:color="auto"/>
        <w:right w:val="none" w:sz="0" w:space="0" w:color="auto"/>
      </w:divBdr>
    </w:div>
    <w:div w:id="1768577032">
      <w:bodyDiv w:val="1"/>
      <w:marLeft w:val="0"/>
      <w:marRight w:val="0"/>
      <w:marTop w:val="0"/>
      <w:marBottom w:val="0"/>
      <w:divBdr>
        <w:top w:val="none" w:sz="0" w:space="0" w:color="auto"/>
        <w:left w:val="none" w:sz="0" w:space="0" w:color="auto"/>
        <w:bottom w:val="none" w:sz="0" w:space="0" w:color="auto"/>
        <w:right w:val="none" w:sz="0" w:space="0" w:color="auto"/>
      </w:divBdr>
    </w:div>
    <w:div w:id="1875266373">
      <w:bodyDiv w:val="1"/>
      <w:marLeft w:val="0"/>
      <w:marRight w:val="0"/>
      <w:marTop w:val="0"/>
      <w:marBottom w:val="0"/>
      <w:divBdr>
        <w:top w:val="none" w:sz="0" w:space="0" w:color="auto"/>
        <w:left w:val="none" w:sz="0" w:space="0" w:color="auto"/>
        <w:bottom w:val="none" w:sz="0" w:space="0" w:color="auto"/>
        <w:right w:val="none" w:sz="0" w:space="0" w:color="auto"/>
      </w:divBdr>
    </w:div>
    <w:div w:id="1918515291">
      <w:bodyDiv w:val="1"/>
      <w:marLeft w:val="0"/>
      <w:marRight w:val="0"/>
      <w:marTop w:val="0"/>
      <w:marBottom w:val="0"/>
      <w:divBdr>
        <w:top w:val="none" w:sz="0" w:space="0" w:color="auto"/>
        <w:left w:val="none" w:sz="0" w:space="0" w:color="auto"/>
        <w:bottom w:val="none" w:sz="0" w:space="0" w:color="auto"/>
        <w:right w:val="none" w:sz="0" w:space="0" w:color="auto"/>
      </w:divBdr>
    </w:div>
    <w:div w:id="20691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nkedin.com/company/421558?trk=tyah&amp;trkInfo=tarId%3A1397127491020%2Ctas%3Aguala%2Cidx%3A1-1-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ualaclosur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aa06216f-0634-4425-a9b8-9cb23273bf6f" xsi:nil="true"/>
    <lcf76f155ced4ddcb4097134ff3c332f xmlns="b7fb3d9f-bce2-43c8-bfa3-3545df3d9dba">
      <Terms xmlns="http://schemas.microsoft.com/office/infopath/2007/PartnerControls"/>
    </lcf76f155ced4ddcb4097134ff3c332f>
    <_dlc_DocId xmlns="aa06216f-0634-4425-a9b8-9cb23273bf6f">UETUUEWCHR3A-1110665149-41501</_dlc_DocId>
    <_dlc_DocIdUrl xmlns="aa06216f-0634-4425-a9b8-9cb23273bf6f">
      <Url>https://gualaclosuresgroup.sharepoint.com/sites/Marketing/_layouts/15/DocIdRedir.aspx?ID=UETUUEWCHR3A-1110665149-41501</Url>
      <Description>UETUUEWCHR3A-1110665149-41501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FDF4F99CF7C8B4F8D8C62022EDF9592" ma:contentTypeVersion="16" ma:contentTypeDescription="Creare un nuovo documento." ma:contentTypeScope="" ma:versionID="e73582ee1c7955593292512b56ffe449">
  <xsd:schema xmlns:xsd="http://www.w3.org/2001/XMLSchema" xmlns:xs="http://www.w3.org/2001/XMLSchema" xmlns:p="http://schemas.microsoft.com/office/2006/metadata/properties" xmlns:ns2="aa06216f-0634-4425-a9b8-9cb23273bf6f" xmlns:ns3="b7fb3d9f-bce2-43c8-bfa3-3545df3d9dba" targetNamespace="http://schemas.microsoft.com/office/2006/metadata/properties" ma:root="true" ma:fieldsID="cac5bd813acedfe84fd376819b182e85" ns2:_="" ns3:_="">
    <xsd:import namespace="aa06216f-0634-4425-a9b8-9cb23273bf6f"/>
    <xsd:import namespace="b7fb3d9f-bce2-43c8-bfa3-3545df3d9d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216f-0634-4425-a9b8-9cb23273bf6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3ea2035e-fee9-47ab-a8e1-350fb783a7c7}" ma:internalName="TaxCatchAll" ma:showField="CatchAllData" ma:web="aa06216f-0634-4425-a9b8-9cb23273b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b3d9f-bce2-43c8-bfa3-3545df3d9d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3645dc1b-51a7-4373-84f4-ed973290df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2FC02-12F3-4989-9632-0B722BCE7570}">
  <ds:schemaRefs>
    <ds:schemaRef ds:uri="http://schemas.microsoft.com/sharepoint/v3/contenttype/forms"/>
  </ds:schemaRefs>
</ds:datastoreItem>
</file>

<file path=customXml/itemProps2.xml><?xml version="1.0" encoding="utf-8"?>
<ds:datastoreItem xmlns:ds="http://schemas.openxmlformats.org/officeDocument/2006/customXml" ds:itemID="{49DD51FB-B32C-4ACD-9EE8-B198894677FE}">
  <ds:schemaRefs>
    <ds:schemaRef ds:uri="http://schemas.openxmlformats.org/officeDocument/2006/bibliography"/>
  </ds:schemaRefs>
</ds:datastoreItem>
</file>

<file path=customXml/itemProps3.xml><?xml version="1.0" encoding="utf-8"?>
<ds:datastoreItem xmlns:ds="http://schemas.openxmlformats.org/officeDocument/2006/customXml" ds:itemID="{A72FA259-E3E5-4766-95F8-EB8D5E262BCF}">
  <ds:schemaRefs>
    <ds:schemaRef ds:uri="http://schemas.microsoft.com/sharepoint/events"/>
  </ds:schemaRefs>
</ds:datastoreItem>
</file>

<file path=customXml/itemProps4.xml><?xml version="1.0" encoding="utf-8"?>
<ds:datastoreItem xmlns:ds="http://schemas.openxmlformats.org/officeDocument/2006/customXml" ds:itemID="{4A49CBFF-4F8F-4B46-877B-C7004B33D006}">
  <ds:schemaRefs>
    <ds:schemaRef ds:uri="http://schemas.microsoft.com/office/2006/metadata/properties"/>
    <ds:schemaRef ds:uri="http://schemas.microsoft.com/office/infopath/2007/PartnerControls"/>
    <ds:schemaRef ds:uri="aa06216f-0634-4425-a9b8-9cb23273bf6f"/>
    <ds:schemaRef ds:uri="b7fb3d9f-bce2-43c8-bfa3-3545df3d9dba"/>
  </ds:schemaRefs>
</ds:datastoreItem>
</file>

<file path=customXml/itemProps5.xml><?xml version="1.0" encoding="utf-8"?>
<ds:datastoreItem xmlns:ds="http://schemas.openxmlformats.org/officeDocument/2006/customXml" ds:itemID="{89C5FD4E-7A56-4228-AB21-8ABF3520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216f-0634-4425-a9b8-9cb23273bf6f"/>
    <ds:schemaRef ds:uri="b7fb3d9f-bce2-43c8-bfa3-3545df3d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5560</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6522</CharactersWithSpaces>
  <SharedDoc>false</SharedDoc>
  <HLinks>
    <vt:vector size="6" baseType="variant">
      <vt:variant>
        <vt:i4>1703985</vt:i4>
      </vt:variant>
      <vt:variant>
        <vt:i4>0</vt:i4>
      </vt:variant>
      <vt:variant>
        <vt:i4>0</vt:i4>
      </vt:variant>
      <vt:variant>
        <vt:i4>5</vt:i4>
      </vt:variant>
      <vt:variant>
        <vt:lpwstr>mailto:lopezmariecaroline@gmail.com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Corsi</dc:creator>
  <cp:keywords/>
  <dc:description/>
  <cp:lastModifiedBy>Audrey Koop</cp:lastModifiedBy>
  <cp:revision>2</cp:revision>
  <cp:lastPrinted>2023-02-08T10:57:00Z</cp:lastPrinted>
  <dcterms:created xsi:type="dcterms:W3CDTF">2023-06-19T11:11:00Z</dcterms:created>
  <dcterms:modified xsi:type="dcterms:W3CDTF">2023-06-19T11:11:00Z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_dlc_DocIdItemGuid">
    <vt:lpwstr>a73e3d19-c252-4163-be3e-7825bd3fb549</vt:lpwstr>
  </property>
  <property fmtid="{D5CDD505-2E9C-101B-9397-08002B2CF9AE}" pid="4" name="MediaServiceImageTags">
    <vt:lpwstr/>
  </property>
</Properties>
</file>