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4D38A" w14:textId="3FBF12C2" w:rsidR="00B50F5C" w:rsidRDefault="00B50F5C" w:rsidP="00B50F5C">
      <w:pPr>
        <w:tabs>
          <w:tab w:val="left" w:pos="9180"/>
        </w:tabs>
        <w:ind w:left="-720" w:right="450"/>
        <w:jc w:val="center"/>
        <w:rPr>
          <w:noProof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77F15" wp14:editId="6843350C">
                <wp:simplePos x="0" y="0"/>
                <wp:positionH relativeFrom="column">
                  <wp:posOffset>-785812</wp:posOffset>
                </wp:positionH>
                <wp:positionV relativeFrom="paragraph">
                  <wp:posOffset>318</wp:posOffset>
                </wp:positionV>
                <wp:extent cx="3086100" cy="604837"/>
                <wp:effectExtent l="0" t="0" r="0" b="508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604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313DE" w14:textId="77777777" w:rsidR="00B50F5C" w:rsidRDefault="00B50F5C" w:rsidP="00B50F5C">
                            <w:pPr>
                              <w:rPr>
                                <w:rFonts w:ascii="Arial" w:hAnsi="Arial"/>
                                <w:color w:val="A6A6A6" w:themeColor="background1" w:themeShade="A6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 w:themeColor="background1" w:themeShade="80"/>
                                <w:sz w:val="64"/>
                                <w:szCs w:val="64"/>
                              </w:rPr>
                              <w:t xml:space="preserve">News </w:t>
                            </w:r>
                            <w:r>
                              <w:rPr>
                                <w:rFonts w:ascii="Arial" w:hAnsi="Arial"/>
                                <w:color w:val="A6A6A6" w:themeColor="background1" w:themeShade="A6"/>
                                <w:sz w:val="64"/>
                                <w:szCs w:val="64"/>
                              </w:rPr>
                              <w:t>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77F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1.85pt;margin-top:.05pt;width:243pt;height:4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" filled="f" stroked="f">
                <v:textbox>
                  <w:txbxContent>
                    <w:p w14:paraId="649313DE" w14:textId="77777777" w:rsidR="00B50F5C" w:rsidRDefault="00B50F5C" w:rsidP="00B50F5C">
                      <w:pPr>
                        <w:rPr>
                          <w:rFonts w:ascii="Arial" w:hAnsi="Arial"/>
                          <w:color w:val="A6A6A6" w:themeColor="background1" w:themeShade="A6"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color w:val="808080" w:themeColor="background1" w:themeShade="80"/>
                          <w:sz w:val="64"/>
                          <w:szCs w:val="64"/>
                        </w:rPr>
                        <w:t xml:space="preserve">News </w:t>
                      </w:r>
                      <w:r>
                        <w:rPr>
                          <w:rFonts w:ascii="Arial" w:hAnsi="Arial"/>
                          <w:color w:val="A6A6A6" w:themeColor="background1" w:themeShade="A6"/>
                          <w:sz w:val="64"/>
                          <w:szCs w:val="64"/>
                        </w:rPr>
                        <w:t>Release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341A71" w14:textId="77777777" w:rsidR="00B50F5C" w:rsidRDefault="00B50F5C" w:rsidP="00B50F5C"/>
    <w:p w14:paraId="32E73B91" w14:textId="77777777" w:rsidR="00B50F5C" w:rsidRDefault="00B50F5C" w:rsidP="00B50F5C">
      <w:pPr>
        <w:tabs>
          <w:tab w:val="left" w:pos="9180"/>
        </w:tabs>
        <w:ind w:left="-720" w:right="450"/>
        <w:jc w:val="center"/>
        <w:rPr>
          <w:noProof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570731" wp14:editId="26BBC9FB">
                <wp:simplePos x="0" y="0"/>
                <wp:positionH relativeFrom="column">
                  <wp:posOffset>-619125</wp:posOffset>
                </wp:positionH>
                <wp:positionV relativeFrom="paragraph">
                  <wp:posOffset>152400</wp:posOffset>
                </wp:positionV>
                <wp:extent cx="1155065" cy="6381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506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7C5D4" w14:textId="77777777" w:rsidR="00B50F5C" w:rsidRDefault="00B50F5C" w:rsidP="00B50F5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9 Law Drive</w:t>
                            </w:r>
                          </w:p>
                          <w:p w14:paraId="522D1388" w14:textId="77777777" w:rsidR="00B50F5C" w:rsidRDefault="00B50F5C" w:rsidP="00B50F5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Fairfield, NJ 07004</w:t>
                            </w:r>
                          </w:p>
                          <w:p w14:paraId="2653271E" w14:textId="77777777" w:rsidR="00B50F5C" w:rsidRDefault="00B50F5C" w:rsidP="00B50F5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973.227.8080</w:t>
                            </w:r>
                          </w:p>
                          <w:p w14:paraId="5F107427" w14:textId="77777777" w:rsidR="00B50F5C" w:rsidRDefault="00B50F5C" w:rsidP="00B50F5C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1544D63C" w14:textId="77777777" w:rsidR="00B50F5C" w:rsidRDefault="00B50F5C" w:rsidP="00B50F5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  <w:t>turchette.com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70731" id="Text Box 2" o:spid="_x0000_s1027" type="#_x0000_t202" style="position:absolute;left:0;text-align:left;margin-left:-48.75pt;margin-top:12pt;width:90.9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" filled="f" stroked="f">
                <v:textbox>
                  <w:txbxContent>
                    <w:p w14:paraId="11B7C5D4" w14:textId="77777777" w:rsidR="00B50F5C" w:rsidRDefault="00B50F5C" w:rsidP="00B50F5C">
                      <w:pPr>
                        <w:spacing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9 Law Drive</w:t>
                      </w:r>
                    </w:p>
                    <w:p w14:paraId="522D1388" w14:textId="77777777" w:rsidR="00B50F5C" w:rsidRDefault="00B50F5C" w:rsidP="00B50F5C">
                      <w:pPr>
                        <w:spacing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Fairfield, NJ 07004</w:t>
                      </w:r>
                    </w:p>
                    <w:p w14:paraId="2653271E" w14:textId="77777777" w:rsidR="00B50F5C" w:rsidRDefault="00B50F5C" w:rsidP="00B50F5C">
                      <w:pPr>
                        <w:spacing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973.227.8080</w:t>
                      </w:r>
                    </w:p>
                    <w:p w14:paraId="5F107427" w14:textId="77777777" w:rsidR="00B50F5C" w:rsidRDefault="00B50F5C" w:rsidP="00B50F5C">
                      <w:pPr>
                        <w:spacing w:line="240" w:lineRule="auto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1544D63C" w14:textId="77777777" w:rsidR="00B50F5C" w:rsidRDefault="00B50F5C" w:rsidP="00B50F5C">
                      <w:pPr>
                        <w:spacing w:line="240" w:lineRule="auto"/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  <w:t>turchette.com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D405A4F" wp14:editId="78D53E0C">
                <wp:simplePos x="0" y="0"/>
                <wp:positionH relativeFrom="column">
                  <wp:posOffset>-694055</wp:posOffset>
                </wp:positionH>
                <wp:positionV relativeFrom="paragraph">
                  <wp:posOffset>123508</wp:posOffset>
                </wp:positionV>
                <wp:extent cx="682117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117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F76F7" id="Straight Connector 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54.65pt,9.75pt" to="482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" strokecolor="#7f7f7f [1612]" strokeweight=".5pt">
                <v:stroke joinstyle="miter"/>
                <o:lock v:ext="edit" shapetype="f"/>
              </v:line>
            </w:pict>
          </mc:Fallback>
        </mc:AlternateContent>
      </w:r>
    </w:p>
    <w:p w14:paraId="6BE4ED55" w14:textId="77777777" w:rsidR="00B50F5C" w:rsidRDefault="00B50F5C" w:rsidP="00B50F5C">
      <w:pPr>
        <w:tabs>
          <w:tab w:val="left" w:pos="360"/>
          <w:tab w:val="left" w:pos="9180"/>
        </w:tabs>
        <w:spacing w:before="120" w:line="240" w:lineRule="auto"/>
        <w:ind w:left="-720" w:right="446"/>
        <w:rPr>
          <w:rFonts w:ascii="Verdana" w:eastAsia="Times New Roman" w:hAnsi="Verdana" w:cs="Times New Roman"/>
          <w:color w:val="999999"/>
          <w:sz w:val="20"/>
          <w:szCs w:val="24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27BA38CA" wp14:editId="2E215C8C">
            <wp:simplePos x="0" y="0"/>
            <wp:positionH relativeFrom="column">
              <wp:posOffset>4333875</wp:posOffset>
            </wp:positionH>
            <wp:positionV relativeFrom="paragraph">
              <wp:posOffset>18415</wp:posOffset>
            </wp:positionV>
            <wp:extent cx="1731645" cy="367030"/>
            <wp:effectExtent l="0" t="0" r="1905" b="0"/>
            <wp:wrapThrough wrapText="bothSides">
              <wp:wrapPolygon edited="0">
                <wp:start x="0" y="0"/>
                <wp:lineTo x="0" y="20180"/>
                <wp:lineTo x="21386" y="20180"/>
                <wp:lineTo x="2138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71D6E8" w14:textId="77777777" w:rsidR="00013361" w:rsidRDefault="00013361" w:rsidP="00013361">
      <w:pPr>
        <w:tabs>
          <w:tab w:val="left" w:pos="360"/>
          <w:tab w:val="left" w:pos="9180"/>
        </w:tabs>
        <w:spacing w:line="240" w:lineRule="auto"/>
        <w:ind w:left="-720" w:right="446"/>
        <w:rPr>
          <w:rFonts w:ascii="Verdana Bold" w:hAnsi="Verdana Bold"/>
          <w:color w:val="999999"/>
          <w:sz w:val="20"/>
          <w:lang w:val="en-GB"/>
        </w:rPr>
      </w:pPr>
    </w:p>
    <w:p w14:paraId="524E5407" w14:textId="77777777" w:rsidR="00013361" w:rsidRDefault="00013361" w:rsidP="00013361">
      <w:pPr>
        <w:tabs>
          <w:tab w:val="left" w:pos="360"/>
          <w:tab w:val="left" w:pos="9180"/>
        </w:tabs>
        <w:spacing w:line="240" w:lineRule="auto"/>
        <w:ind w:left="-720" w:right="446"/>
        <w:rPr>
          <w:rFonts w:ascii="Verdana Bold" w:hAnsi="Verdana Bold"/>
          <w:color w:val="999999"/>
          <w:sz w:val="20"/>
          <w:lang w:val="en-GB"/>
        </w:rPr>
      </w:pPr>
    </w:p>
    <w:p w14:paraId="21FA70E7" w14:textId="77777777" w:rsidR="00B50F5C" w:rsidRDefault="00B50F5C" w:rsidP="00013361">
      <w:pPr>
        <w:tabs>
          <w:tab w:val="left" w:pos="360"/>
          <w:tab w:val="left" w:pos="9180"/>
        </w:tabs>
        <w:spacing w:line="240" w:lineRule="auto"/>
        <w:ind w:left="-720" w:right="446"/>
        <w:rPr>
          <w:rFonts w:ascii="Verdana Bold" w:hAnsi="Verdana Bold"/>
          <w:color w:val="999999"/>
          <w:sz w:val="20"/>
          <w:lang w:val="en-GB"/>
        </w:rPr>
      </w:pPr>
    </w:p>
    <w:p w14:paraId="1FCA1806" w14:textId="77777777" w:rsidR="00013361" w:rsidRDefault="00013361" w:rsidP="00013361">
      <w:pPr>
        <w:tabs>
          <w:tab w:val="left" w:pos="360"/>
          <w:tab w:val="left" w:pos="9180"/>
        </w:tabs>
        <w:spacing w:before="120" w:line="240" w:lineRule="auto"/>
        <w:ind w:left="-720" w:right="446"/>
        <w:rPr>
          <w:rFonts w:ascii="Verdana" w:hAnsi="Verdana"/>
          <w:b/>
          <w:color w:val="000000"/>
          <w:sz w:val="20"/>
          <w:szCs w:val="20"/>
          <w:lang w:val="en-GB"/>
        </w:rPr>
      </w:pPr>
      <w:r w:rsidRPr="004B21A6">
        <w:rPr>
          <w:rFonts w:ascii="Verdana Bold" w:hAnsi="Verdana Bold"/>
          <w:color w:val="999999"/>
          <w:sz w:val="20"/>
          <w:lang w:val="en-GB"/>
        </w:rPr>
        <w:t>client:</w:t>
      </w:r>
      <w:r w:rsidRPr="004B21A6">
        <w:rPr>
          <w:rFonts w:ascii="Verdana" w:hAnsi="Verdana"/>
          <w:color w:val="000000"/>
          <w:sz w:val="20"/>
          <w:lang w:val="en-GB"/>
        </w:rPr>
        <w:tab/>
      </w:r>
      <w:r>
        <w:rPr>
          <w:rFonts w:ascii="Verdana" w:hAnsi="Verdana"/>
          <w:b/>
          <w:color w:val="000000"/>
          <w:sz w:val="20"/>
          <w:szCs w:val="20"/>
          <w:lang w:val="en-GB"/>
        </w:rPr>
        <w:t xml:space="preserve">Hoffmann </w:t>
      </w:r>
      <w:proofErr w:type="spellStart"/>
      <w:r>
        <w:rPr>
          <w:rFonts w:ascii="Verdana" w:hAnsi="Verdana"/>
          <w:b/>
          <w:color w:val="000000"/>
          <w:sz w:val="20"/>
          <w:szCs w:val="20"/>
          <w:lang w:val="en-GB"/>
        </w:rPr>
        <w:t>Neopac</w:t>
      </w:r>
      <w:proofErr w:type="spellEnd"/>
    </w:p>
    <w:p w14:paraId="27086A4F" w14:textId="77777777" w:rsidR="00013361" w:rsidRPr="004B21A6" w:rsidRDefault="00013361" w:rsidP="00013361">
      <w:pPr>
        <w:tabs>
          <w:tab w:val="left" w:pos="360"/>
          <w:tab w:val="left" w:pos="9180"/>
        </w:tabs>
        <w:spacing w:line="240" w:lineRule="auto"/>
        <w:ind w:left="-720" w:right="446"/>
        <w:rPr>
          <w:rFonts w:ascii="Verdana" w:hAnsi="Verdana"/>
          <w:color w:val="000000"/>
          <w:sz w:val="20"/>
          <w:lang w:val="en-GB"/>
        </w:rPr>
      </w:pPr>
    </w:p>
    <w:p w14:paraId="08E32129" w14:textId="77777777" w:rsidR="00013361" w:rsidRDefault="00013361" w:rsidP="00013361">
      <w:pPr>
        <w:tabs>
          <w:tab w:val="left" w:pos="360"/>
          <w:tab w:val="left" w:pos="9180"/>
        </w:tabs>
        <w:spacing w:line="264" w:lineRule="auto"/>
        <w:ind w:left="-720" w:right="446"/>
        <w:rPr>
          <w:rFonts w:ascii="Verdana" w:hAnsi="Verdana"/>
          <w:color w:val="000000"/>
          <w:sz w:val="20"/>
        </w:rPr>
      </w:pPr>
      <w:r w:rsidRPr="003C33A4">
        <w:rPr>
          <w:rFonts w:ascii="Verdana Bold" w:hAnsi="Verdana Bold"/>
          <w:color w:val="999999"/>
          <w:sz w:val="20"/>
        </w:rPr>
        <w:t>contact:</w:t>
      </w:r>
      <w:r w:rsidRPr="003C33A4"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>Christopher Dale</w:t>
      </w:r>
    </w:p>
    <w:p w14:paraId="0C7BC7D0" w14:textId="77777777" w:rsidR="00013361" w:rsidRPr="007334E8" w:rsidRDefault="00013361" w:rsidP="00013361">
      <w:pPr>
        <w:tabs>
          <w:tab w:val="left" w:pos="360"/>
          <w:tab w:val="left" w:pos="9180"/>
        </w:tabs>
        <w:spacing w:line="264" w:lineRule="auto"/>
        <w:ind w:left="-720" w:right="450"/>
        <w:rPr>
          <w:rFonts w:ascii="Verdana" w:hAnsi="Verdana"/>
          <w:sz w:val="20"/>
        </w:rPr>
      </w:pPr>
      <w:r>
        <w:rPr>
          <w:rFonts w:ascii="Verdana Bold" w:hAnsi="Verdana Bold"/>
          <w:color w:val="999999"/>
          <w:sz w:val="20"/>
        </w:rPr>
        <w:tab/>
      </w:r>
      <w:proofErr w:type="spellStart"/>
      <w:r w:rsidRPr="007334E8">
        <w:rPr>
          <w:rFonts w:ascii="Verdana" w:hAnsi="Verdana"/>
          <w:sz w:val="20"/>
        </w:rPr>
        <w:t>Turchette</w:t>
      </w:r>
      <w:proofErr w:type="spellEnd"/>
      <w:r w:rsidRPr="007334E8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Agency</w:t>
      </w:r>
    </w:p>
    <w:p w14:paraId="03AD2698" w14:textId="77777777" w:rsidR="00013361" w:rsidRDefault="00013361" w:rsidP="00013361">
      <w:pPr>
        <w:tabs>
          <w:tab w:val="left" w:pos="360"/>
          <w:tab w:val="left" w:pos="9180"/>
        </w:tabs>
        <w:spacing w:line="264" w:lineRule="auto"/>
        <w:ind w:left="-720" w:right="450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  <w:t>(973) 227-8080 ext. 116</w:t>
      </w:r>
    </w:p>
    <w:p w14:paraId="24AE5941" w14:textId="77777777" w:rsidR="00013361" w:rsidRDefault="00013361" w:rsidP="00E46708">
      <w:pPr>
        <w:tabs>
          <w:tab w:val="left" w:pos="360"/>
          <w:tab w:val="center" w:pos="3240"/>
        </w:tabs>
        <w:spacing w:line="264" w:lineRule="auto"/>
        <w:ind w:left="-720" w:right="450"/>
        <w:rPr>
          <w:rStyle w:val="Hyperlink"/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ab/>
      </w:r>
      <w:hyperlink r:id="rId9" w:history="1">
        <w:r w:rsidRPr="00CC44C9">
          <w:rPr>
            <w:rStyle w:val="Hyperlink"/>
            <w:rFonts w:ascii="Verdana" w:hAnsi="Verdana"/>
            <w:sz w:val="20"/>
          </w:rPr>
          <w:t>cdale@turchette.com</w:t>
        </w:r>
      </w:hyperlink>
    </w:p>
    <w:p w14:paraId="4FA2E9C1" w14:textId="77777777" w:rsidR="000C6511" w:rsidRPr="00121434" w:rsidRDefault="000C6511" w:rsidP="00121434">
      <w:pPr>
        <w:spacing w:after="60" w:line="360" w:lineRule="auto"/>
        <w:jc w:val="both"/>
        <w:rPr>
          <w:rFonts w:ascii="Verdana" w:hAnsi="Verdana"/>
          <w:sz w:val="20"/>
        </w:rPr>
      </w:pPr>
    </w:p>
    <w:p w14:paraId="330D0979" w14:textId="2D91AEDC" w:rsidR="00376C86" w:rsidRDefault="00142746" w:rsidP="006C72CD">
      <w:pPr>
        <w:jc w:val="center"/>
        <w:rPr>
          <w:rFonts w:ascii="Verdana" w:hAnsi="Verdana"/>
          <w:b/>
          <w:sz w:val="30"/>
          <w:szCs w:val="30"/>
        </w:rPr>
      </w:pPr>
      <w:proofErr w:type="spellStart"/>
      <w:r>
        <w:rPr>
          <w:rFonts w:ascii="Verdana" w:hAnsi="Verdana"/>
          <w:b/>
          <w:sz w:val="30"/>
          <w:szCs w:val="30"/>
        </w:rPr>
        <w:t>Neopac</w:t>
      </w:r>
      <w:proofErr w:type="spellEnd"/>
      <w:r>
        <w:rPr>
          <w:rFonts w:ascii="Verdana" w:hAnsi="Verdana"/>
          <w:b/>
          <w:sz w:val="30"/>
          <w:szCs w:val="30"/>
        </w:rPr>
        <w:t xml:space="preserve"> Introduces Fiber-based </w:t>
      </w:r>
      <w:proofErr w:type="gramStart"/>
      <w:r>
        <w:rPr>
          <w:rFonts w:ascii="Verdana" w:hAnsi="Verdana"/>
          <w:b/>
          <w:sz w:val="30"/>
          <w:szCs w:val="30"/>
        </w:rPr>
        <w:t>Tube</w:t>
      </w:r>
      <w:r w:rsidR="00101206">
        <w:rPr>
          <w:rFonts w:ascii="Verdana" w:hAnsi="Verdana"/>
          <w:b/>
          <w:sz w:val="30"/>
          <w:szCs w:val="30"/>
        </w:rPr>
        <w:t>s</w:t>
      </w:r>
      <w:proofErr w:type="gramEnd"/>
      <w:r>
        <w:rPr>
          <w:rFonts w:ascii="Verdana" w:hAnsi="Verdana"/>
          <w:b/>
          <w:sz w:val="30"/>
          <w:szCs w:val="30"/>
        </w:rPr>
        <w:t xml:space="preserve"> </w:t>
      </w:r>
    </w:p>
    <w:p w14:paraId="6B5BBC1D" w14:textId="79A7BD10" w:rsidR="00BE4116" w:rsidRDefault="00142746" w:rsidP="006C72CD">
      <w:pPr>
        <w:jc w:val="center"/>
        <w:rPr>
          <w:rFonts w:ascii="Verdana" w:hAnsi="Verdana"/>
          <w:b/>
          <w:sz w:val="30"/>
          <w:szCs w:val="30"/>
        </w:rPr>
      </w:pPr>
      <w:r>
        <w:rPr>
          <w:rFonts w:ascii="Verdana" w:hAnsi="Verdana"/>
          <w:b/>
          <w:sz w:val="30"/>
          <w:szCs w:val="30"/>
        </w:rPr>
        <w:t>for Personal Care and Cosmetic Products</w:t>
      </w:r>
    </w:p>
    <w:p w14:paraId="2BAEF56F" w14:textId="77777777" w:rsidR="006C72CD" w:rsidRPr="00362164" w:rsidRDefault="006C72CD" w:rsidP="006C72CD">
      <w:pPr>
        <w:jc w:val="center"/>
        <w:rPr>
          <w:rFonts w:ascii="Verdana" w:hAnsi="Verdana"/>
        </w:rPr>
      </w:pPr>
    </w:p>
    <w:p w14:paraId="131A792F" w14:textId="77777777" w:rsidR="00376C86" w:rsidRDefault="00142746" w:rsidP="00362164">
      <w:pPr>
        <w:spacing w:line="288" w:lineRule="auto"/>
        <w:jc w:val="center"/>
        <w:rPr>
          <w:rFonts w:ascii="Verdana" w:hAnsi="Verdana"/>
          <w:b/>
          <w:i/>
          <w:iCs/>
        </w:rPr>
      </w:pPr>
      <w:r>
        <w:rPr>
          <w:rFonts w:ascii="Verdana" w:hAnsi="Verdana"/>
          <w:b/>
          <w:i/>
          <w:iCs/>
        </w:rPr>
        <w:t xml:space="preserve">Company’s </w:t>
      </w:r>
      <w:proofErr w:type="spellStart"/>
      <w:r>
        <w:rPr>
          <w:rFonts w:ascii="Verdana" w:hAnsi="Verdana"/>
          <w:b/>
          <w:i/>
          <w:iCs/>
        </w:rPr>
        <w:t>PaperX</w:t>
      </w:r>
      <w:proofErr w:type="spellEnd"/>
      <w:r>
        <w:rPr>
          <w:rFonts w:ascii="Verdana" w:hAnsi="Verdana"/>
          <w:b/>
          <w:i/>
          <w:iCs/>
        </w:rPr>
        <w:t xml:space="preserve"> Tube significantly </w:t>
      </w:r>
      <w:proofErr w:type="gramStart"/>
      <w:r>
        <w:rPr>
          <w:rFonts w:ascii="Verdana" w:hAnsi="Verdana"/>
          <w:b/>
          <w:i/>
          <w:iCs/>
        </w:rPr>
        <w:t>reduces</w:t>
      </w:r>
      <w:proofErr w:type="gramEnd"/>
      <w:r>
        <w:rPr>
          <w:rFonts w:ascii="Verdana" w:hAnsi="Verdana"/>
          <w:b/>
          <w:i/>
          <w:iCs/>
        </w:rPr>
        <w:t xml:space="preserve"> </w:t>
      </w:r>
    </w:p>
    <w:p w14:paraId="2134683C" w14:textId="52B8B592" w:rsidR="00362164" w:rsidRDefault="00142746" w:rsidP="00362164">
      <w:pPr>
        <w:spacing w:line="288" w:lineRule="auto"/>
        <w:jc w:val="center"/>
        <w:rPr>
          <w:rFonts w:ascii="Verdana" w:hAnsi="Verdana"/>
          <w:b/>
          <w:i/>
          <w:iCs/>
        </w:rPr>
      </w:pPr>
      <w:r>
        <w:rPr>
          <w:rFonts w:ascii="Verdana" w:hAnsi="Verdana"/>
          <w:b/>
          <w:i/>
          <w:iCs/>
        </w:rPr>
        <w:t>plastic materials and overall carbon footprint.</w:t>
      </w:r>
    </w:p>
    <w:p w14:paraId="070F2E61" w14:textId="77777777" w:rsidR="00362164" w:rsidRDefault="00362164" w:rsidP="00376C86">
      <w:pPr>
        <w:spacing w:after="60" w:line="360" w:lineRule="auto"/>
        <w:jc w:val="center"/>
        <w:rPr>
          <w:rFonts w:ascii="Verdana" w:hAnsi="Verdana"/>
          <w:b/>
          <w:i/>
          <w:iCs/>
        </w:rPr>
      </w:pPr>
    </w:p>
    <w:p w14:paraId="2C47F96D" w14:textId="3CCAC869" w:rsidR="00D87AB6" w:rsidRPr="003A393F" w:rsidRDefault="00F454B6" w:rsidP="00D87AB6">
      <w:pPr>
        <w:spacing w:line="360" w:lineRule="auto"/>
        <w:rPr>
          <w:rFonts w:ascii="Verdana" w:hAnsi="Verdana" w:cs="Calibri"/>
          <w:color w:val="000000" w:themeColor="text1"/>
          <w:sz w:val="20"/>
          <w:szCs w:val="20"/>
          <w:lang w:val="en-GB"/>
        </w:rPr>
      </w:pPr>
      <w:bookmarkStart w:id="0" w:name="_Hlk120603369"/>
      <w:proofErr w:type="spellStart"/>
      <w:r w:rsidRPr="003A393F">
        <w:rPr>
          <w:rStyle w:val="A1"/>
          <w:rFonts w:ascii="Verdana" w:hAnsi="Verdana" w:cs="Calibri"/>
          <w:i/>
          <w:color w:val="000000" w:themeColor="text1"/>
          <w:sz w:val="20"/>
          <w:szCs w:val="20"/>
        </w:rPr>
        <w:t>Oberdiessbach</w:t>
      </w:r>
      <w:proofErr w:type="spellEnd"/>
      <w:r w:rsidRPr="003A393F">
        <w:rPr>
          <w:rStyle w:val="A1"/>
          <w:rFonts w:ascii="Verdana" w:hAnsi="Verdana" w:cs="Calibri"/>
          <w:i/>
          <w:color w:val="000000" w:themeColor="text1"/>
          <w:sz w:val="20"/>
          <w:szCs w:val="20"/>
        </w:rPr>
        <w:t>, Switzerland</w:t>
      </w:r>
      <w:r w:rsidRPr="003A393F">
        <w:rPr>
          <w:rStyle w:val="A1"/>
          <w:rFonts w:ascii="Verdana" w:hAnsi="Verdana" w:cs="Calibri"/>
          <w:color w:val="000000" w:themeColor="text1"/>
          <w:sz w:val="20"/>
          <w:szCs w:val="20"/>
        </w:rPr>
        <w:t xml:space="preserve"> –</w:t>
      </w:r>
      <w:r w:rsidRPr="003A393F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="00E92A4B" w:rsidRPr="003A393F">
        <w:rPr>
          <w:rFonts w:ascii="Verdana" w:hAnsi="Verdana" w:cs="Calibri"/>
          <w:b/>
          <w:color w:val="000000" w:themeColor="text1"/>
          <w:sz w:val="20"/>
          <w:szCs w:val="20"/>
        </w:rPr>
        <w:t xml:space="preserve">Hoffmann </w:t>
      </w:r>
      <w:proofErr w:type="spellStart"/>
      <w:r w:rsidR="00E92A4B" w:rsidRPr="003A393F">
        <w:rPr>
          <w:rFonts w:ascii="Verdana" w:hAnsi="Verdana" w:cs="Calibri"/>
          <w:b/>
          <w:color w:val="000000" w:themeColor="text1"/>
          <w:sz w:val="20"/>
          <w:szCs w:val="20"/>
        </w:rPr>
        <w:t>Neopac</w:t>
      </w:r>
      <w:proofErr w:type="spellEnd"/>
      <w:r w:rsidR="00F25E74" w:rsidRPr="003A393F">
        <w:rPr>
          <w:rFonts w:ascii="Verdana" w:hAnsi="Verdana" w:cs="Calibri"/>
          <w:color w:val="000000" w:themeColor="text1"/>
          <w:sz w:val="20"/>
          <w:szCs w:val="20"/>
        </w:rPr>
        <w:t>, a global provider of</w:t>
      </w:r>
      <w:r w:rsidR="00F25E74" w:rsidRPr="003A393F">
        <w:rPr>
          <w:rStyle w:val="A1"/>
          <w:rFonts w:ascii="Verdana" w:hAnsi="Verdana" w:cs="Calibri"/>
          <w:color w:val="000000" w:themeColor="text1"/>
          <w:sz w:val="20"/>
          <w:szCs w:val="20"/>
        </w:rPr>
        <w:t xml:space="preserve"> high-quality</w:t>
      </w:r>
      <w:r w:rsidR="00D87AB6" w:rsidRPr="003A393F">
        <w:rPr>
          <w:rStyle w:val="A1"/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="00F25E74" w:rsidRPr="003A393F">
        <w:rPr>
          <w:rStyle w:val="A1"/>
          <w:rFonts w:ascii="Verdana" w:hAnsi="Verdana" w:cs="Calibri"/>
          <w:color w:val="000000" w:themeColor="text1"/>
          <w:sz w:val="20"/>
          <w:szCs w:val="20"/>
        </w:rPr>
        <w:t>packaging</w:t>
      </w:r>
      <w:r w:rsidR="00D87AB6" w:rsidRPr="003A393F">
        <w:rPr>
          <w:rStyle w:val="A1"/>
          <w:rFonts w:ascii="Verdana" w:hAnsi="Verdana" w:cs="Calibri"/>
          <w:color w:val="000000" w:themeColor="text1"/>
          <w:sz w:val="20"/>
          <w:szCs w:val="20"/>
        </w:rPr>
        <w:t xml:space="preserve"> and </w:t>
      </w:r>
      <w:r w:rsidR="00D52F72" w:rsidRPr="003A393F">
        <w:rPr>
          <w:rStyle w:val="A1"/>
          <w:rFonts w:ascii="Verdana" w:hAnsi="Verdana" w:cs="Calibri"/>
          <w:color w:val="000000" w:themeColor="text1"/>
          <w:sz w:val="20"/>
          <w:szCs w:val="20"/>
        </w:rPr>
        <w:t xml:space="preserve">dosing </w:t>
      </w:r>
      <w:r w:rsidR="00D87AB6" w:rsidRPr="003A393F">
        <w:rPr>
          <w:rStyle w:val="A1"/>
          <w:rFonts w:ascii="Verdana" w:hAnsi="Verdana" w:cs="Calibri"/>
          <w:color w:val="000000" w:themeColor="text1"/>
          <w:sz w:val="20"/>
          <w:szCs w:val="20"/>
        </w:rPr>
        <w:t>applications</w:t>
      </w:r>
      <w:r w:rsidR="00F25E74" w:rsidRPr="003A393F">
        <w:rPr>
          <w:rStyle w:val="A1"/>
          <w:rFonts w:ascii="Verdana" w:hAnsi="Verdana" w:cs="Calibri"/>
          <w:color w:val="000000" w:themeColor="text1"/>
          <w:sz w:val="20"/>
          <w:szCs w:val="20"/>
        </w:rPr>
        <w:t xml:space="preserve"> for </w:t>
      </w:r>
      <w:r w:rsidR="00841424" w:rsidRPr="003A393F">
        <w:rPr>
          <w:rStyle w:val="A1"/>
          <w:rFonts w:ascii="Verdana" w:hAnsi="Verdana" w:cs="Calibri"/>
          <w:color w:val="000000" w:themeColor="text1"/>
          <w:sz w:val="20"/>
          <w:szCs w:val="20"/>
        </w:rPr>
        <w:t>pharma, beauty an</w:t>
      </w:r>
      <w:r w:rsidR="00827F4B" w:rsidRPr="003A393F">
        <w:rPr>
          <w:rStyle w:val="A1"/>
          <w:rFonts w:ascii="Verdana" w:hAnsi="Verdana" w:cs="Calibri"/>
          <w:color w:val="000000" w:themeColor="text1"/>
          <w:sz w:val="20"/>
          <w:szCs w:val="20"/>
        </w:rPr>
        <w:t>d</w:t>
      </w:r>
      <w:r w:rsidR="00841424" w:rsidRPr="003A393F">
        <w:rPr>
          <w:rStyle w:val="A1"/>
          <w:rFonts w:ascii="Verdana" w:hAnsi="Verdana" w:cs="Calibri"/>
          <w:color w:val="000000" w:themeColor="text1"/>
          <w:sz w:val="20"/>
          <w:szCs w:val="20"/>
        </w:rPr>
        <w:t xml:space="preserve"> oral care</w:t>
      </w:r>
      <w:r w:rsidR="00F25E74" w:rsidRPr="003A393F">
        <w:rPr>
          <w:rStyle w:val="A1"/>
          <w:rFonts w:ascii="Verdana" w:hAnsi="Verdana" w:cs="Calibri"/>
          <w:color w:val="000000" w:themeColor="text1"/>
          <w:sz w:val="20"/>
          <w:szCs w:val="20"/>
        </w:rPr>
        <w:t>,</w:t>
      </w:r>
      <w:r w:rsidR="00D87AB6" w:rsidRPr="003A393F">
        <w:rPr>
          <w:rStyle w:val="A1"/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="00D87AB6" w:rsidRPr="003A393F">
        <w:rPr>
          <w:rFonts w:ascii="Verdana" w:hAnsi="Verdana" w:cs="Calibri"/>
          <w:color w:val="000000" w:themeColor="text1"/>
          <w:sz w:val="20"/>
          <w:szCs w:val="20"/>
          <w:lang w:val="en-GB"/>
        </w:rPr>
        <w:t xml:space="preserve">has </w:t>
      </w:r>
      <w:r w:rsidR="00142746" w:rsidRPr="003A393F">
        <w:rPr>
          <w:rFonts w:ascii="Verdana" w:hAnsi="Verdana" w:cs="Calibri"/>
          <w:color w:val="000000" w:themeColor="text1"/>
          <w:sz w:val="20"/>
          <w:szCs w:val="20"/>
          <w:lang w:val="en-GB"/>
        </w:rPr>
        <w:t xml:space="preserve">introduced its </w:t>
      </w:r>
      <w:proofErr w:type="spellStart"/>
      <w:r w:rsidR="00142746" w:rsidRPr="003A393F">
        <w:rPr>
          <w:rFonts w:ascii="Verdana" w:hAnsi="Verdana" w:cs="Calibri"/>
          <w:b/>
          <w:bCs/>
          <w:sz w:val="20"/>
          <w:szCs w:val="20"/>
          <w:lang w:val="en-GB"/>
        </w:rPr>
        <w:t>PaperX</w:t>
      </w:r>
      <w:proofErr w:type="spellEnd"/>
      <w:r w:rsidR="00142746" w:rsidRPr="003A393F">
        <w:rPr>
          <w:rFonts w:ascii="Verdana" w:hAnsi="Verdana" w:cs="Calibri"/>
          <w:b/>
          <w:bCs/>
          <w:sz w:val="20"/>
          <w:szCs w:val="20"/>
          <w:lang w:val="en-GB"/>
        </w:rPr>
        <w:t xml:space="preserve"> Tube</w:t>
      </w:r>
      <w:r w:rsidR="00101206" w:rsidRPr="003A393F">
        <w:rPr>
          <w:rFonts w:ascii="Verdana" w:hAnsi="Verdana" w:cs="Calibri"/>
          <w:b/>
          <w:bCs/>
          <w:sz w:val="20"/>
          <w:szCs w:val="20"/>
          <w:lang w:val="en-GB"/>
        </w:rPr>
        <w:t xml:space="preserve"> </w:t>
      </w:r>
      <w:r w:rsidR="00101206" w:rsidRPr="003A393F">
        <w:rPr>
          <w:rFonts w:ascii="Verdana" w:hAnsi="Verdana" w:cs="Calibri"/>
          <w:sz w:val="20"/>
          <w:szCs w:val="20"/>
          <w:lang w:val="en-GB"/>
        </w:rPr>
        <w:t>series</w:t>
      </w:r>
      <w:r w:rsidR="00142746" w:rsidRPr="003A393F">
        <w:rPr>
          <w:rFonts w:ascii="Verdana" w:hAnsi="Verdana" w:cs="Calibri"/>
          <w:sz w:val="20"/>
          <w:szCs w:val="20"/>
          <w:lang w:val="en-GB"/>
        </w:rPr>
        <w:t xml:space="preserve">, which utilizes </w:t>
      </w:r>
      <w:r w:rsidR="00FB5EBC">
        <w:rPr>
          <w:rFonts w:ascii="Verdana" w:hAnsi="Verdana" w:cs="Calibri"/>
          <w:sz w:val="20"/>
          <w:szCs w:val="20"/>
          <w:lang w:val="en-GB"/>
        </w:rPr>
        <w:t xml:space="preserve">thin-walled </w:t>
      </w:r>
      <w:proofErr w:type="gramStart"/>
      <w:r w:rsidR="00FB5EBC">
        <w:rPr>
          <w:rFonts w:ascii="Verdana" w:hAnsi="Verdana" w:cs="Calibri"/>
          <w:sz w:val="20"/>
          <w:szCs w:val="20"/>
          <w:lang w:val="en-GB"/>
        </w:rPr>
        <w:t>300 micron</w:t>
      </w:r>
      <w:proofErr w:type="gramEnd"/>
      <w:r w:rsidR="00FB5EBC">
        <w:rPr>
          <w:rFonts w:ascii="Verdana" w:hAnsi="Verdana" w:cs="Calibri"/>
          <w:sz w:val="20"/>
          <w:szCs w:val="20"/>
          <w:lang w:val="en-GB"/>
        </w:rPr>
        <w:t xml:space="preserve"> </w:t>
      </w:r>
      <w:proofErr w:type="spellStart"/>
      <w:r w:rsidR="00142746" w:rsidRPr="003A393F">
        <w:rPr>
          <w:rFonts w:ascii="Verdana" w:hAnsi="Verdana" w:cs="Calibri"/>
          <w:sz w:val="20"/>
          <w:szCs w:val="20"/>
          <w:lang w:val="en-GB"/>
        </w:rPr>
        <w:t>fiber</w:t>
      </w:r>
      <w:proofErr w:type="spellEnd"/>
      <w:r w:rsidR="00D504DC">
        <w:rPr>
          <w:rFonts w:ascii="Verdana" w:hAnsi="Verdana" w:cs="Calibri"/>
          <w:sz w:val="20"/>
          <w:szCs w:val="20"/>
          <w:lang w:val="en-GB"/>
        </w:rPr>
        <w:t>-based laminate</w:t>
      </w:r>
      <w:r w:rsidR="00142746" w:rsidRPr="003A393F">
        <w:rPr>
          <w:rFonts w:ascii="Verdana" w:hAnsi="Verdana" w:cs="Calibri"/>
          <w:sz w:val="20"/>
          <w:szCs w:val="20"/>
          <w:lang w:val="en-GB"/>
        </w:rPr>
        <w:t xml:space="preserve"> </w:t>
      </w:r>
      <w:r w:rsidR="00FB5EBC">
        <w:rPr>
          <w:rFonts w:ascii="Verdana" w:hAnsi="Verdana" w:cs="Calibri"/>
          <w:sz w:val="20"/>
          <w:szCs w:val="20"/>
          <w:lang w:val="en-GB"/>
        </w:rPr>
        <w:t xml:space="preserve">with 80% paper content </w:t>
      </w:r>
      <w:r w:rsidR="00142746" w:rsidRPr="003A393F">
        <w:rPr>
          <w:rFonts w:ascii="Verdana" w:hAnsi="Verdana" w:cs="Calibri"/>
          <w:sz w:val="20"/>
          <w:szCs w:val="20"/>
          <w:lang w:val="en-GB"/>
        </w:rPr>
        <w:t>to drastically reduce both plastic materials use and overall carbon footprint. Ideal for organic and natural personal care and cosmetic products, the next-generation eco-friendly tubes contain 46% less plastics than conventional tubes, leading to a 24% drop in CO</w:t>
      </w:r>
      <w:r w:rsidR="00142746" w:rsidRPr="003A393F">
        <w:rPr>
          <w:rFonts w:ascii="Verdana" w:hAnsi="Verdana" w:cs="Calibri"/>
          <w:sz w:val="20"/>
          <w:szCs w:val="20"/>
          <w:vertAlign w:val="subscript"/>
          <w:lang w:val="en-GB"/>
        </w:rPr>
        <w:t xml:space="preserve">2 </w:t>
      </w:r>
      <w:r w:rsidR="00142746" w:rsidRPr="003A393F">
        <w:rPr>
          <w:rFonts w:ascii="Verdana" w:hAnsi="Verdana" w:cs="Calibri"/>
          <w:sz w:val="20"/>
          <w:szCs w:val="20"/>
          <w:lang w:val="en-GB"/>
        </w:rPr>
        <w:t>emissions.</w:t>
      </w:r>
    </w:p>
    <w:p w14:paraId="776555BA" w14:textId="41885331" w:rsidR="00D87AB6" w:rsidRDefault="00D87AB6" w:rsidP="0092214C">
      <w:pPr>
        <w:spacing w:line="240" w:lineRule="auto"/>
        <w:rPr>
          <w:rFonts w:ascii="Verdana" w:hAnsi="Verdana" w:cs="Arial"/>
          <w:sz w:val="20"/>
          <w:szCs w:val="20"/>
          <w:lang w:val="en-GB"/>
        </w:rPr>
      </w:pPr>
    </w:p>
    <w:p w14:paraId="28667BB7" w14:textId="10C817E0" w:rsidR="00821CCF" w:rsidRPr="00821CCF" w:rsidRDefault="00821CCF" w:rsidP="00821CCF">
      <w:pPr>
        <w:spacing w:line="360" w:lineRule="auto"/>
        <w:rPr>
          <w:rFonts w:ascii="Verdana" w:hAnsi="Verdana" w:cs="Arial"/>
          <w:sz w:val="20"/>
          <w:szCs w:val="20"/>
          <w:lang w:val="en-GB"/>
        </w:rPr>
      </w:pPr>
      <w:r w:rsidRPr="00821CCF">
        <w:rPr>
          <w:rFonts w:ascii="Verdana" w:hAnsi="Verdana" w:cs="Arial"/>
          <w:sz w:val="20"/>
          <w:szCs w:val="20"/>
          <w:lang w:val="en-GB"/>
        </w:rPr>
        <w:t xml:space="preserve">Potential applications for </w:t>
      </w:r>
      <w:proofErr w:type="spellStart"/>
      <w:r w:rsidRPr="00821CCF">
        <w:rPr>
          <w:rFonts w:ascii="Verdana" w:hAnsi="Verdana" w:cs="Arial"/>
          <w:sz w:val="20"/>
          <w:szCs w:val="20"/>
          <w:lang w:val="en-GB"/>
        </w:rPr>
        <w:t>Neopac’s</w:t>
      </w:r>
      <w:proofErr w:type="spellEnd"/>
      <w:r w:rsidRPr="00821CCF">
        <w:rPr>
          <w:rFonts w:ascii="Verdana" w:hAnsi="Verdana" w:cs="Arial"/>
          <w:sz w:val="20"/>
          <w:szCs w:val="20"/>
          <w:lang w:val="en-GB"/>
        </w:rPr>
        <w:t xml:space="preserve"> new </w:t>
      </w:r>
      <w:proofErr w:type="spellStart"/>
      <w:r w:rsidRPr="00821CCF">
        <w:rPr>
          <w:rFonts w:ascii="Verdana" w:hAnsi="Verdana" w:cs="Arial"/>
          <w:sz w:val="20"/>
          <w:szCs w:val="20"/>
          <w:lang w:val="en-GB"/>
        </w:rPr>
        <w:t>PaperX</w:t>
      </w:r>
      <w:proofErr w:type="spellEnd"/>
      <w:r w:rsidRPr="00821CCF">
        <w:rPr>
          <w:rFonts w:ascii="Verdana" w:hAnsi="Verdana" w:cs="Arial"/>
          <w:sz w:val="20"/>
          <w:szCs w:val="20"/>
          <w:lang w:val="en-GB"/>
        </w:rPr>
        <w:t xml:space="preserve"> Tube include sun care lotions, body and face care creams, and toothpaste. Available with flip-top closures, the tubes are offered</w:t>
      </w:r>
      <w:r w:rsidR="00142746" w:rsidRPr="00821CCF">
        <w:rPr>
          <w:rFonts w:ascii="Verdana" w:hAnsi="Verdana" w:cs="Arial"/>
          <w:sz w:val="20"/>
          <w:szCs w:val="20"/>
          <w:lang w:val="en-GB"/>
        </w:rPr>
        <w:t xml:space="preserve"> in </w:t>
      </w:r>
      <w:r w:rsidRPr="00821CCF">
        <w:rPr>
          <w:rFonts w:ascii="Verdana" w:hAnsi="Verdana" w:cs="Arial"/>
          <w:sz w:val="20"/>
          <w:szCs w:val="20"/>
          <w:lang w:val="en-GB"/>
        </w:rPr>
        <w:t xml:space="preserve">diameters ranging from </w:t>
      </w:r>
      <w:r w:rsidR="00142746" w:rsidRPr="00821CCF">
        <w:rPr>
          <w:rFonts w:ascii="Verdana" w:hAnsi="Verdana" w:cs="Arial"/>
          <w:sz w:val="20"/>
          <w:szCs w:val="20"/>
          <w:lang w:val="en-GB"/>
        </w:rPr>
        <w:t>35-50</w:t>
      </w:r>
      <w:r w:rsidRPr="00821CCF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21CCF">
        <w:rPr>
          <w:rFonts w:ascii="Verdana" w:hAnsi="Verdana" w:cs="Arial"/>
          <w:sz w:val="20"/>
          <w:szCs w:val="20"/>
          <w:lang w:val="en-GB"/>
        </w:rPr>
        <w:t>millimeters</w:t>
      </w:r>
      <w:proofErr w:type="spellEnd"/>
      <w:r w:rsidRPr="00821CCF">
        <w:rPr>
          <w:rFonts w:ascii="Verdana" w:hAnsi="Verdana" w:cs="Arial"/>
          <w:sz w:val="20"/>
          <w:szCs w:val="20"/>
          <w:lang w:val="en-GB"/>
        </w:rPr>
        <w:t>, and</w:t>
      </w:r>
      <w:proofErr w:type="gramEnd"/>
      <w:r w:rsidRPr="00821CCF">
        <w:rPr>
          <w:rFonts w:ascii="Verdana" w:hAnsi="Verdana" w:cs="Arial"/>
          <w:sz w:val="20"/>
          <w:szCs w:val="20"/>
          <w:lang w:val="en-GB"/>
        </w:rPr>
        <w:t xml:space="preserve"> can house products in volumes from</w:t>
      </w:r>
      <w:r w:rsidR="00142746" w:rsidRPr="00821CCF">
        <w:rPr>
          <w:rFonts w:ascii="Verdana" w:hAnsi="Verdana" w:cs="Arial"/>
          <w:sz w:val="20"/>
          <w:szCs w:val="20"/>
          <w:lang w:val="en-GB"/>
        </w:rPr>
        <w:t xml:space="preserve"> 40-250 </w:t>
      </w:r>
      <w:proofErr w:type="spellStart"/>
      <w:r w:rsidR="00142746" w:rsidRPr="00821CCF">
        <w:rPr>
          <w:rFonts w:ascii="Verdana" w:hAnsi="Verdana" w:cs="Arial"/>
          <w:sz w:val="20"/>
          <w:szCs w:val="20"/>
          <w:lang w:val="en-GB"/>
        </w:rPr>
        <w:t>m</w:t>
      </w:r>
      <w:r w:rsidRPr="00821CCF">
        <w:rPr>
          <w:rFonts w:ascii="Verdana" w:hAnsi="Verdana" w:cs="Arial"/>
          <w:sz w:val="20"/>
          <w:szCs w:val="20"/>
          <w:lang w:val="en-GB"/>
        </w:rPr>
        <w:t>illiliters</w:t>
      </w:r>
      <w:proofErr w:type="spellEnd"/>
      <w:r w:rsidRPr="00821CCF">
        <w:rPr>
          <w:rFonts w:ascii="Verdana" w:hAnsi="Verdana" w:cs="Arial"/>
          <w:sz w:val="20"/>
          <w:szCs w:val="20"/>
          <w:lang w:val="en-GB"/>
        </w:rPr>
        <w:t xml:space="preserve">. </w:t>
      </w:r>
      <w:r w:rsidR="00FB5EBC" w:rsidRPr="19F28BF3">
        <w:rPr>
          <w:rFonts w:ascii="Verdana" w:hAnsi="Verdana" w:cs="Arial"/>
          <w:sz w:val="20"/>
          <w:szCs w:val="20"/>
          <w:lang w:val="en-GB"/>
        </w:rPr>
        <w:t xml:space="preserve">While earlier generations of paper tubes had some limitations in filling and sealing, </w:t>
      </w:r>
      <w:proofErr w:type="spellStart"/>
      <w:r w:rsidR="00FB5EBC" w:rsidRPr="19F28BF3">
        <w:rPr>
          <w:rFonts w:ascii="Verdana" w:hAnsi="Verdana" w:cs="Arial"/>
          <w:sz w:val="20"/>
          <w:szCs w:val="20"/>
          <w:lang w:val="en-GB"/>
        </w:rPr>
        <w:t>PaperX</w:t>
      </w:r>
      <w:proofErr w:type="spellEnd"/>
      <w:r w:rsidR="00FB5EBC" w:rsidRPr="19F28BF3">
        <w:rPr>
          <w:rFonts w:ascii="Verdana" w:hAnsi="Verdana" w:cs="Arial"/>
          <w:sz w:val="20"/>
          <w:szCs w:val="20"/>
          <w:lang w:val="en-GB"/>
        </w:rPr>
        <w:t xml:space="preserve"> tubes make no compromises: they can be easily filled and sealed on standard tube filling lines.</w:t>
      </w:r>
    </w:p>
    <w:p w14:paraId="15424C0E" w14:textId="77777777" w:rsidR="00821CCF" w:rsidRDefault="00821CCF" w:rsidP="00142746">
      <w:pPr>
        <w:rPr>
          <w:rFonts w:ascii="Arial" w:hAnsi="Arial" w:cs="Arial"/>
          <w:sz w:val="20"/>
          <w:szCs w:val="20"/>
          <w:lang w:val="en-GB"/>
        </w:rPr>
      </w:pPr>
    </w:p>
    <w:p w14:paraId="2A409B42" w14:textId="1B51B942" w:rsidR="00142746" w:rsidRPr="00821CCF" w:rsidRDefault="00821CCF" w:rsidP="00821CCF">
      <w:pPr>
        <w:spacing w:line="360" w:lineRule="auto"/>
        <w:rPr>
          <w:rFonts w:ascii="Verdana" w:hAnsi="Verdana" w:cs="Arial"/>
          <w:sz w:val="20"/>
          <w:szCs w:val="20"/>
          <w:lang w:val="en-GB"/>
        </w:rPr>
      </w:pPr>
      <w:r w:rsidRPr="00821CCF">
        <w:rPr>
          <w:rFonts w:ascii="Verdana" w:hAnsi="Verdana" w:cs="Arial"/>
          <w:sz w:val="20"/>
          <w:szCs w:val="20"/>
          <w:lang w:val="en-GB"/>
        </w:rPr>
        <w:t>Featuring</w:t>
      </w:r>
      <w:r w:rsidR="00142746" w:rsidRPr="00821CCF">
        <w:rPr>
          <w:rFonts w:ascii="Verdana" w:hAnsi="Verdana" w:cs="Arial"/>
          <w:sz w:val="20"/>
          <w:szCs w:val="20"/>
          <w:lang w:val="en-GB"/>
        </w:rPr>
        <w:t xml:space="preserve"> soft texture and tactile qualities, </w:t>
      </w:r>
      <w:proofErr w:type="spellStart"/>
      <w:r w:rsidRPr="00821CCF">
        <w:rPr>
          <w:rFonts w:ascii="Verdana" w:hAnsi="Verdana" w:cs="Arial"/>
          <w:sz w:val="20"/>
          <w:szCs w:val="20"/>
          <w:lang w:val="en-GB"/>
        </w:rPr>
        <w:t>PaperX</w:t>
      </w:r>
      <w:proofErr w:type="spellEnd"/>
      <w:r w:rsidRPr="00821CCF">
        <w:rPr>
          <w:rFonts w:ascii="Verdana" w:hAnsi="Verdana" w:cs="Arial"/>
          <w:sz w:val="20"/>
          <w:szCs w:val="20"/>
          <w:lang w:val="en-GB"/>
        </w:rPr>
        <w:t xml:space="preserve"> Tube provide </w:t>
      </w:r>
      <w:r w:rsidR="00142746" w:rsidRPr="00821CCF">
        <w:rPr>
          <w:rFonts w:ascii="Verdana" w:hAnsi="Verdana" w:cs="Arial"/>
          <w:sz w:val="20"/>
          <w:szCs w:val="20"/>
          <w:lang w:val="en-GB"/>
        </w:rPr>
        <w:t>a</w:t>
      </w:r>
      <w:r w:rsidRPr="00821CCF">
        <w:rPr>
          <w:rFonts w:ascii="Verdana" w:hAnsi="Verdana" w:cs="Arial"/>
          <w:sz w:val="20"/>
          <w:szCs w:val="20"/>
          <w:lang w:val="en-GB"/>
        </w:rPr>
        <w:t>n inviting</w:t>
      </w:r>
      <w:r w:rsidR="00142746" w:rsidRPr="00821CCF">
        <w:rPr>
          <w:rFonts w:ascii="Verdana" w:hAnsi="Verdana" w:cs="Arial"/>
          <w:sz w:val="20"/>
          <w:szCs w:val="20"/>
          <w:lang w:val="en-GB"/>
        </w:rPr>
        <w:t xml:space="preserve"> experience for consumers </w:t>
      </w:r>
      <w:r w:rsidRPr="00821CCF">
        <w:rPr>
          <w:rFonts w:ascii="Verdana" w:hAnsi="Verdana" w:cs="Arial"/>
          <w:sz w:val="20"/>
          <w:szCs w:val="20"/>
          <w:lang w:val="en-GB"/>
        </w:rPr>
        <w:t xml:space="preserve">both at the point of purchase and at home. For optimal aesthetics, </w:t>
      </w:r>
      <w:proofErr w:type="spellStart"/>
      <w:r w:rsidR="00142746" w:rsidRPr="00821CCF">
        <w:rPr>
          <w:rFonts w:ascii="Verdana" w:hAnsi="Verdana" w:cs="Arial"/>
          <w:sz w:val="20"/>
          <w:szCs w:val="20"/>
          <w:lang w:val="en-GB"/>
        </w:rPr>
        <w:t>Neopac</w:t>
      </w:r>
      <w:r w:rsidRPr="00821CCF">
        <w:rPr>
          <w:rFonts w:ascii="Verdana" w:hAnsi="Verdana" w:cs="Arial"/>
          <w:sz w:val="20"/>
          <w:szCs w:val="20"/>
          <w:lang w:val="en-GB"/>
        </w:rPr>
        <w:t>’s</w:t>
      </w:r>
      <w:proofErr w:type="spellEnd"/>
      <w:r w:rsidR="00142746" w:rsidRPr="00821CCF">
        <w:rPr>
          <w:rFonts w:ascii="Verdana" w:hAnsi="Verdana" w:cs="Arial"/>
          <w:sz w:val="20"/>
          <w:szCs w:val="20"/>
          <w:lang w:val="en-GB"/>
        </w:rPr>
        <w:t xml:space="preserve"> high-resolution digital and </w:t>
      </w:r>
      <w:proofErr w:type="spellStart"/>
      <w:r w:rsidR="00142746" w:rsidRPr="00821CCF">
        <w:rPr>
          <w:rFonts w:ascii="Verdana" w:hAnsi="Verdana" w:cs="Arial"/>
          <w:sz w:val="20"/>
          <w:szCs w:val="20"/>
          <w:lang w:val="en-GB"/>
        </w:rPr>
        <w:t>flexo</w:t>
      </w:r>
      <w:proofErr w:type="spellEnd"/>
      <w:r w:rsidR="00142746" w:rsidRPr="00821CCF">
        <w:rPr>
          <w:rFonts w:ascii="Verdana" w:hAnsi="Verdana" w:cs="Arial"/>
          <w:sz w:val="20"/>
          <w:szCs w:val="20"/>
          <w:lang w:val="en-GB"/>
        </w:rPr>
        <w:t xml:space="preserve"> printing technologies can be used to achieve </w:t>
      </w:r>
      <w:r w:rsidRPr="00821CCF">
        <w:rPr>
          <w:rFonts w:ascii="Verdana" w:hAnsi="Verdana" w:cs="Arial"/>
          <w:sz w:val="20"/>
          <w:szCs w:val="20"/>
          <w:lang w:val="en-GB"/>
        </w:rPr>
        <w:t>ornate</w:t>
      </w:r>
      <w:r w:rsidR="00142746" w:rsidRPr="00821CCF">
        <w:rPr>
          <w:rFonts w:ascii="Verdana" w:hAnsi="Verdana" w:cs="Arial"/>
          <w:sz w:val="20"/>
          <w:szCs w:val="20"/>
          <w:lang w:val="en-GB"/>
        </w:rPr>
        <w:t xml:space="preserve"> branded designs. </w:t>
      </w:r>
      <w:r w:rsidRPr="00821CCF">
        <w:rPr>
          <w:rFonts w:ascii="Verdana" w:hAnsi="Verdana" w:cs="Arial"/>
          <w:sz w:val="20"/>
          <w:szCs w:val="20"/>
          <w:lang w:val="en-GB"/>
        </w:rPr>
        <w:t>To customize tube artwork, v</w:t>
      </w:r>
      <w:r w:rsidR="00142746" w:rsidRPr="00821CCF">
        <w:rPr>
          <w:rFonts w:ascii="Verdana" w:hAnsi="Verdana" w:cs="Arial"/>
          <w:sz w:val="20"/>
          <w:szCs w:val="20"/>
          <w:lang w:val="en-GB"/>
        </w:rPr>
        <w:t xml:space="preserve">ariable data printing also </w:t>
      </w:r>
      <w:r w:rsidRPr="00821CCF">
        <w:rPr>
          <w:rFonts w:ascii="Verdana" w:hAnsi="Verdana" w:cs="Arial"/>
          <w:sz w:val="20"/>
          <w:szCs w:val="20"/>
          <w:lang w:val="en-GB"/>
        </w:rPr>
        <w:t xml:space="preserve">can </w:t>
      </w:r>
      <w:r w:rsidR="00142746" w:rsidRPr="00821CCF">
        <w:rPr>
          <w:rFonts w:ascii="Verdana" w:hAnsi="Verdana" w:cs="Arial"/>
          <w:sz w:val="20"/>
          <w:szCs w:val="20"/>
          <w:lang w:val="en-GB"/>
        </w:rPr>
        <w:t xml:space="preserve">be </w:t>
      </w:r>
      <w:r w:rsidRPr="00821CCF">
        <w:rPr>
          <w:rFonts w:ascii="Verdana" w:hAnsi="Verdana" w:cs="Arial"/>
          <w:sz w:val="20"/>
          <w:szCs w:val="20"/>
          <w:lang w:val="en-GB"/>
        </w:rPr>
        <w:t>utilized – providing attractive options for special</w:t>
      </w:r>
      <w:r w:rsidR="00142746" w:rsidRPr="00821CCF">
        <w:rPr>
          <w:rFonts w:ascii="Verdana" w:hAnsi="Verdana" w:cs="Arial"/>
          <w:sz w:val="20"/>
          <w:szCs w:val="20"/>
          <w:lang w:val="en-GB"/>
        </w:rPr>
        <w:t xml:space="preserve"> promotions.</w:t>
      </w:r>
    </w:p>
    <w:p w14:paraId="25EC477C" w14:textId="03405480" w:rsidR="00142746" w:rsidRDefault="00142746" w:rsidP="0092214C">
      <w:pPr>
        <w:spacing w:line="240" w:lineRule="auto"/>
        <w:rPr>
          <w:rFonts w:ascii="Verdana" w:hAnsi="Verdana" w:cs="Arial"/>
          <w:sz w:val="20"/>
          <w:szCs w:val="20"/>
          <w:lang w:val="en-GB"/>
        </w:rPr>
      </w:pPr>
    </w:p>
    <w:p w14:paraId="76752B06" w14:textId="33E90B41" w:rsidR="00966827" w:rsidRPr="00966827" w:rsidRDefault="00821CCF" w:rsidP="00966827">
      <w:pPr>
        <w:spacing w:line="360" w:lineRule="auto"/>
        <w:rPr>
          <w:rFonts w:ascii="Verdana" w:hAnsi="Verdana" w:cs="Arial"/>
          <w:sz w:val="20"/>
          <w:szCs w:val="20"/>
          <w:lang w:val="en-GB"/>
        </w:rPr>
      </w:pPr>
      <w:r w:rsidRPr="00966827">
        <w:rPr>
          <w:rFonts w:ascii="Verdana" w:hAnsi="Verdana" w:cs="Arial"/>
          <w:sz w:val="20"/>
          <w:szCs w:val="20"/>
          <w:lang w:val="en-GB"/>
        </w:rPr>
        <w:t xml:space="preserve">"The </w:t>
      </w:r>
      <w:proofErr w:type="spellStart"/>
      <w:r w:rsidRPr="00966827">
        <w:rPr>
          <w:rFonts w:ascii="Verdana" w:hAnsi="Verdana" w:cs="Arial"/>
          <w:sz w:val="20"/>
          <w:szCs w:val="20"/>
          <w:lang w:val="en-GB"/>
        </w:rPr>
        <w:t>PaperX</w:t>
      </w:r>
      <w:proofErr w:type="spellEnd"/>
      <w:r w:rsidRPr="00966827">
        <w:rPr>
          <w:rFonts w:ascii="Verdana" w:hAnsi="Verdana" w:cs="Arial"/>
          <w:sz w:val="20"/>
          <w:szCs w:val="20"/>
          <w:lang w:val="en-GB"/>
        </w:rPr>
        <w:t xml:space="preserve"> Tube</w:t>
      </w:r>
      <w:r w:rsidR="00966827">
        <w:rPr>
          <w:rFonts w:ascii="Verdana" w:hAnsi="Verdana" w:cs="Arial"/>
          <w:sz w:val="20"/>
          <w:szCs w:val="20"/>
          <w:lang w:val="en-GB"/>
        </w:rPr>
        <w:t>s enable</w:t>
      </w:r>
      <w:r w:rsidRPr="00966827">
        <w:rPr>
          <w:rFonts w:ascii="Verdana" w:hAnsi="Verdana" w:cs="Arial"/>
          <w:sz w:val="20"/>
          <w:szCs w:val="20"/>
          <w:lang w:val="en-GB"/>
        </w:rPr>
        <w:t xml:space="preserve"> a</w:t>
      </w:r>
      <w:r w:rsidR="00FF64B1">
        <w:rPr>
          <w:rFonts w:ascii="Verdana" w:hAnsi="Verdana" w:cs="Arial"/>
          <w:sz w:val="20"/>
          <w:szCs w:val="20"/>
          <w:lang w:val="en-GB"/>
        </w:rPr>
        <w:t>n ultra-sustainable</w:t>
      </w:r>
      <w:r w:rsidRPr="00966827">
        <w:rPr>
          <w:rFonts w:ascii="Verdana" w:hAnsi="Verdana" w:cs="Arial"/>
          <w:sz w:val="20"/>
          <w:szCs w:val="20"/>
          <w:lang w:val="en-GB"/>
        </w:rPr>
        <w:t xml:space="preserve"> image and </w:t>
      </w:r>
      <w:r w:rsidR="00FB5EBC">
        <w:rPr>
          <w:rFonts w:ascii="Verdana" w:hAnsi="Verdana" w:cs="Arial"/>
          <w:sz w:val="20"/>
          <w:szCs w:val="20"/>
          <w:lang w:val="en-GB"/>
        </w:rPr>
        <w:t xml:space="preserve">sensory packaging experience </w:t>
      </w:r>
      <w:r w:rsidR="00FF64B1">
        <w:rPr>
          <w:rFonts w:ascii="Verdana" w:hAnsi="Verdana" w:cs="Arial"/>
          <w:sz w:val="20"/>
          <w:szCs w:val="20"/>
          <w:lang w:val="en-GB"/>
        </w:rPr>
        <w:t>for products</w:t>
      </w:r>
      <w:r w:rsidRPr="00966827">
        <w:rPr>
          <w:rFonts w:ascii="Verdana" w:hAnsi="Verdana" w:cs="Arial"/>
          <w:sz w:val="20"/>
          <w:szCs w:val="20"/>
          <w:lang w:val="en-GB"/>
        </w:rPr>
        <w:t>, show</w:t>
      </w:r>
      <w:r w:rsidR="00FF64B1">
        <w:rPr>
          <w:rFonts w:ascii="Verdana" w:hAnsi="Verdana" w:cs="Arial"/>
          <w:sz w:val="20"/>
          <w:szCs w:val="20"/>
          <w:lang w:val="en-GB"/>
        </w:rPr>
        <w:t>cas</w:t>
      </w:r>
      <w:r w:rsidRPr="00966827">
        <w:rPr>
          <w:rFonts w:ascii="Verdana" w:hAnsi="Verdana" w:cs="Arial"/>
          <w:sz w:val="20"/>
          <w:szCs w:val="20"/>
          <w:lang w:val="en-GB"/>
        </w:rPr>
        <w:t xml:space="preserve">ing </w:t>
      </w:r>
      <w:r w:rsidR="00FF64B1">
        <w:rPr>
          <w:rFonts w:ascii="Verdana" w:hAnsi="Verdana" w:cs="Arial"/>
          <w:sz w:val="20"/>
          <w:szCs w:val="20"/>
          <w:lang w:val="en-GB"/>
        </w:rPr>
        <w:t>a</w:t>
      </w:r>
      <w:r w:rsidRPr="00966827">
        <w:rPr>
          <w:rFonts w:ascii="Verdana" w:hAnsi="Verdana" w:cs="Arial"/>
          <w:sz w:val="20"/>
          <w:szCs w:val="20"/>
          <w:lang w:val="en-GB"/>
        </w:rPr>
        <w:t xml:space="preserve"> brand's </w:t>
      </w:r>
      <w:r w:rsidR="00FF64B1">
        <w:rPr>
          <w:rFonts w:ascii="Verdana" w:hAnsi="Verdana" w:cs="Arial"/>
          <w:sz w:val="20"/>
          <w:szCs w:val="20"/>
          <w:lang w:val="en-GB"/>
        </w:rPr>
        <w:t>corporate responsibility to increasingly</w:t>
      </w:r>
      <w:r w:rsidRPr="00966827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gramStart"/>
      <w:r w:rsidRPr="00966827">
        <w:rPr>
          <w:rFonts w:ascii="Verdana" w:hAnsi="Verdana" w:cs="Arial"/>
          <w:sz w:val="20"/>
          <w:szCs w:val="20"/>
          <w:lang w:val="en-GB"/>
        </w:rPr>
        <w:lastRenderedPageBreak/>
        <w:t>environmentally</w:t>
      </w:r>
      <w:r w:rsidR="00FF64B1">
        <w:rPr>
          <w:rFonts w:ascii="Verdana" w:hAnsi="Verdana" w:cs="Arial"/>
          <w:sz w:val="20"/>
          <w:szCs w:val="20"/>
          <w:lang w:val="en-GB"/>
        </w:rPr>
        <w:t>-</w:t>
      </w:r>
      <w:r w:rsidRPr="00966827">
        <w:rPr>
          <w:rFonts w:ascii="Verdana" w:hAnsi="Verdana" w:cs="Arial"/>
          <w:sz w:val="20"/>
          <w:szCs w:val="20"/>
          <w:lang w:val="en-GB"/>
        </w:rPr>
        <w:t>conscious</w:t>
      </w:r>
      <w:proofErr w:type="gramEnd"/>
      <w:r w:rsidRPr="00966827">
        <w:rPr>
          <w:rFonts w:ascii="Verdana" w:hAnsi="Verdana" w:cs="Arial"/>
          <w:sz w:val="20"/>
          <w:szCs w:val="20"/>
          <w:lang w:val="en-GB"/>
        </w:rPr>
        <w:t xml:space="preserve"> consumers," said Mark </w:t>
      </w:r>
      <w:proofErr w:type="spellStart"/>
      <w:r w:rsidRPr="00966827">
        <w:rPr>
          <w:rFonts w:ascii="Verdana" w:hAnsi="Verdana" w:cs="Arial"/>
          <w:sz w:val="20"/>
          <w:szCs w:val="20"/>
          <w:lang w:val="en-GB"/>
        </w:rPr>
        <w:t>Aegler</w:t>
      </w:r>
      <w:proofErr w:type="spellEnd"/>
      <w:r w:rsidRPr="00966827">
        <w:rPr>
          <w:rFonts w:ascii="Verdana" w:hAnsi="Verdana" w:cs="Arial"/>
          <w:sz w:val="20"/>
          <w:szCs w:val="20"/>
          <w:lang w:val="en-GB"/>
        </w:rPr>
        <w:t xml:space="preserve">, CEO of </w:t>
      </w:r>
      <w:r w:rsidR="00FB5EBC">
        <w:rPr>
          <w:rFonts w:ascii="Verdana" w:hAnsi="Verdana" w:cs="Arial"/>
          <w:sz w:val="20"/>
          <w:szCs w:val="20"/>
          <w:lang w:val="en-GB"/>
        </w:rPr>
        <w:t xml:space="preserve">Hoffmann </w:t>
      </w:r>
      <w:proofErr w:type="spellStart"/>
      <w:r w:rsidRPr="00966827">
        <w:rPr>
          <w:rFonts w:ascii="Verdana" w:hAnsi="Verdana" w:cs="Arial"/>
          <w:sz w:val="20"/>
          <w:szCs w:val="20"/>
          <w:lang w:val="en-GB"/>
        </w:rPr>
        <w:t>Neopac</w:t>
      </w:r>
      <w:proofErr w:type="spellEnd"/>
      <w:r w:rsidRPr="00966827">
        <w:rPr>
          <w:rFonts w:ascii="Verdana" w:hAnsi="Verdana" w:cs="Arial"/>
          <w:sz w:val="20"/>
          <w:szCs w:val="20"/>
          <w:lang w:val="en-GB"/>
        </w:rPr>
        <w:t xml:space="preserve"> </w:t>
      </w:r>
      <w:r w:rsidR="00FB5EBC">
        <w:rPr>
          <w:rFonts w:ascii="Verdana" w:hAnsi="Verdana" w:cs="Arial"/>
          <w:sz w:val="20"/>
          <w:szCs w:val="20"/>
          <w:lang w:val="en-GB"/>
        </w:rPr>
        <w:t xml:space="preserve">Group </w:t>
      </w:r>
      <w:r w:rsidRPr="00966827">
        <w:rPr>
          <w:rFonts w:ascii="Verdana" w:hAnsi="Verdana" w:cs="Arial"/>
          <w:sz w:val="20"/>
          <w:szCs w:val="20"/>
          <w:lang w:val="en-GB"/>
        </w:rPr>
        <w:t>Switzerland.</w:t>
      </w:r>
      <w:r w:rsidR="00966827" w:rsidRPr="00966827">
        <w:rPr>
          <w:rFonts w:ascii="Verdana" w:hAnsi="Verdana" w:cs="Arial"/>
          <w:sz w:val="20"/>
          <w:szCs w:val="20"/>
          <w:lang w:val="en-GB"/>
        </w:rPr>
        <w:t xml:space="preserve"> "</w:t>
      </w:r>
      <w:proofErr w:type="spellStart"/>
      <w:r w:rsidR="00FF64B1">
        <w:rPr>
          <w:rFonts w:ascii="Verdana" w:hAnsi="Verdana" w:cs="Arial"/>
          <w:sz w:val="20"/>
          <w:szCs w:val="20"/>
          <w:lang w:val="en-GB"/>
        </w:rPr>
        <w:t>Neopac</w:t>
      </w:r>
      <w:proofErr w:type="spellEnd"/>
      <w:r w:rsidR="00FF64B1">
        <w:rPr>
          <w:rFonts w:ascii="Verdana" w:hAnsi="Verdana" w:cs="Arial"/>
          <w:sz w:val="20"/>
          <w:szCs w:val="20"/>
          <w:lang w:val="en-GB"/>
        </w:rPr>
        <w:t xml:space="preserve"> is </w:t>
      </w:r>
      <w:r w:rsidR="00966827" w:rsidRPr="00966827">
        <w:rPr>
          <w:rFonts w:ascii="Verdana" w:hAnsi="Verdana" w:cs="Arial"/>
          <w:sz w:val="20"/>
          <w:szCs w:val="20"/>
          <w:lang w:val="en-GB"/>
        </w:rPr>
        <w:t>committed to building a sustainable future by providing innovative</w:t>
      </w:r>
      <w:r w:rsidR="00FF64B1">
        <w:rPr>
          <w:rFonts w:ascii="Verdana" w:hAnsi="Verdana" w:cs="Arial"/>
          <w:sz w:val="20"/>
          <w:szCs w:val="20"/>
          <w:lang w:val="en-GB"/>
        </w:rPr>
        <w:t>,</w:t>
      </w:r>
      <w:r w:rsidR="00966827" w:rsidRPr="00966827">
        <w:rPr>
          <w:rFonts w:ascii="Verdana" w:hAnsi="Verdana" w:cs="Arial"/>
          <w:sz w:val="20"/>
          <w:szCs w:val="20"/>
          <w:lang w:val="en-GB"/>
        </w:rPr>
        <w:t xml:space="preserve"> environmentally friendly packaging solutions</w:t>
      </w:r>
      <w:r w:rsidR="00D504DC">
        <w:rPr>
          <w:rFonts w:ascii="Verdana" w:hAnsi="Verdana" w:cs="Arial"/>
          <w:sz w:val="20"/>
          <w:szCs w:val="20"/>
          <w:lang w:val="en-GB"/>
        </w:rPr>
        <w:t xml:space="preserve"> which are produce</w:t>
      </w:r>
      <w:r w:rsidR="00FB5EBC">
        <w:rPr>
          <w:rFonts w:ascii="Verdana" w:hAnsi="Verdana" w:cs="Arial"/>
          <w:sz w:val="20"/>
          <w:szCs w:val="20"/>
          <w:lang w:val="en-GB"/>
        </w:rPr>
        <w:t>d</w:t>
      </w:r>
      <w:r w:rsidR="00D504DC">
        <w:rPr>
          <w:rFonts w:ascii="Verdana" w:hAnsi="Verdana" w:cs="Arial"/>
          <w:sz w:val="20"/>
          <w:szCs w:val="20"/>
          <w:lang w:val="en-GB"/>
        </w:rPr>
        <w:t xml:space="preserve"> with renewable energy</w:t>
      </w:r>
      <w:r w:rsidR="00966827" w:rsidRPr="00966827">
        <w:rPr>
          <w:rFonts w:ascii="Verdana" w:hAnsi="Verdana" w:cs="Arial"/>
          <w:sz w:val="20"/>
          <w:szCs w:val="20"/>
          <w:lang w:val="en-GB"/>
        </w:rPr>
        <w:t>."</w:t>
      </w:r>
    </w:p>
    <w:p w14:paraId="6B117E34" w14:textId="77BB4049" w:rsidR="00821CCF" w:rsidRDefault="00821CCF" w:rsidP="00821CCF">
      <w:pPr>
        <w:rPr>
          <w:rFonts w:ascii="Arial" w:hAnsi="Arial" w:cs="Arial"/>
          <w:sz w:val="20"/>
          <w:szCs w:val="20"/>
          <w:lang w:val="en-GB"/>
        </w:rPr>
      </w:pPr>
    </w:p>
    <w:p w14:paraId="6A0578DA" w14:textId="6E5638EB" w:rsidR="001E7E42" w:rsidRDefault="001E7E42" w:rsidP="001E7E42">
      <w:pPr>
        <w:spacing w:line="360" w:lineRule="auto"/>
        <w:rPr>
          <w:rFonts w:ascii="Verdana" w:hAnsi="Verdana" w:cs="Arial"/>
          <w:sz w:val="20"/>
          <w:szCs w:val="20"/>
          <w:lang w:val="en-GB"/>
        </w:rPr>
      </w:pPr>
      <w:r>
        <w:rPr>
          <w:rFonts w:ascii="Verdana" w:hAnsi="Verdana" w:cs="Arial"/>
          <w:sz w:val="20"/>
          <w:szCs w:val="20"/>
          <w:lang w:val="en-GB"/>
        </w:rPr>
        <w:t xml:space="preserve">Notably, </w:t>
      </w:r>
      <w:proofErr w:type="spellStart"/>
      <w:r>
        <w:rPr>
          <w:rFonts w:ascii="Verdana" w:hAnsi="Verdana" w:cs="Arial"/>
          <w:sz w:val="20"/>
          <w:szCs w:val="20"/>
          <w:lang w:val="en-GB"/>
        </w:rPr>
        <w:t>PaperX</w:t>
      </w:r>
      <w:proofErr w:type="spellEnd"/>
      <w:r>
        <w:rPr>
          <w:rFonts w:ascii="Verdana" w:hAnsi="Verdana" w:cs="Arial"/>
          <w:sz w:val="20"/>
          <w:szCs w:val="20"/>
          <w:lang w:val="en-GB"/>
        </w:rPr>
        <w:t xml:space="preserve"> Tubes fall into a growing category of blended paper/plastic solutions for which recycling is yet to be clearly defined</w:t>
      </w:r>
      <w:r w:rsidR="00D504DC">
        <w:rPr>
          <w:rFonts w:ascii="Verdana" w:hAnsi="Verdana" w:cs="Arial"/>
          <w:sz w:val="20"/>
          <w:szCs w:val="20"/>
          <w:lang w:val="en-GB"/>
        </w:rPr>
        <w:t xml:space="preserve"> in every country</w:t>
      </w:r>
      <w:r>
        <w:rPr>
          <w:rFonts w:ascii="Verdana" w:hAnsi="Verdana" w:cs="Arial"/>
          <w:sz w:val="20"/>
          <w:szCs w:val="20"/>
          <w:lang w:val="en-GB"/>
        </w:rPr>
        <w:t xml:space="preserve">. Recycling authorities in various geographies are currently conducting efforts to build appropriate streams for this new crop of sustainable packaging. In addition, </w:t>
      </w:r>
      <w:proofErr w:type="spellStart"/>
      <w:r>
        <w:rPr>
          <w:rFonts w:ascii="Verdana" w:hAnsi="Verdana" w:cs="Arial"/>
          <w:sz w:val="20"/>
          <w:szCs w:val="20"/>
          <w:lang w:val="en-GB"/>
        </w:rPr>
        <w:t>Neopac</w:t>
      </w:r>
      <w:proofErr w:type="spellEnd"/>
      <w:r>
        <w:rPr>
          <w:rFonts w:ascii="Verdana" w:hAnsi="Verdana" w:cs="Arial"/>
          <w:sz w:val="20"/>
          <w:szCs w:val="20"/>
          <w:lang w:val="en-GB"/>
        </w:rPr>
        <w:t xml:space="preserve"> is currently develop</w:t>
      </w:r>
      <w:r w:rsidR="008D5E13">
        <w:rPr>
          <w:rFonts w:ascii="Verdana" w:hAnsi="Verdana" w:cs="Arial"/>
          <w:sz w:val="20"/>
          <w:szCs w:val="20"/>
          <w:lang w:val="en-GB"/>
        </w:rPr>
        <w:t>ing</w:t>
      </w:r>
      <w:r>
        <w:rPr>
          <w:rFonts w:ascii="Verdana" w:hAnsi="Verdana" w:cs="Arial"/>
          <w:sz w:val="20"/>
          <w:szCs w:val="20"/>
          <w:lang w:val="en-GB"/>
        </w:rPr>
        <w:t xml:space="preserve"> </w:t>
      </w:r>
      <w:r w:rsidRPr="001E7E42">
        <w:rPr>
          <w:rFonts w:ascii="Verdana" w:hAnsi="Verdana" w:cs="Arial"/>
          <w:sz w:val="20"/>
          <w:szCs w:val="20"/>
          <w:lang w:val="en-GB"/>
        </w:rPr>
        <w:t>low</w:t>
      </w:r>
      <w:r>
        <w:rPr>
          <w:rFonts w:ascii="Verdana" w:hAnsi="Verdana" w:cs="Arial"/>
          <w:sz w:val="20"/>
          <w:szCs w:val="20"/>
          <w:lang w:val="en-GB"/>
        </w:rPr>
        <w:t>-</w:t>
      </w:r>
      <w:r w:rsidRPr="001E7E42">
        <w:rPr>
          <w:rFonts w:ascii="Verdana" w:hAnsi="Verdana" w:cs="Arial"/>
          <w:sz w:val="20"/>
          <w:szCs w:val="20"/>
          <w:lang w:val="en-GB"/>
        </w:rPr>
        <w:t xml:space="preserve">profile caps </w:t>
      </w:r>
      <w:r>
        <w:rPr>
          <w:rFonts w:ascii="Verdana" w:hAnsi="Verdana" w:cs="Arial"/>
          <w:sz w:val="20"/>
          <w:szCs w:val="20"/>
          <w:lang w:val="en-GB"/>
        </w:rPr>
        <w:t>and</w:t>
      </w:r>
      <w:r w:rsidR="008D5E13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="008D5E13">
        <w:rPr>
          <w:rFonts w:ascii="Verdana" w:hAnsi="Verdana" w:cs="Arial"/>
          <w:sz w:val="20"/>
          <w:szCs w:val="20"/>
          <w:lang w:val="en-GB"/>
        </w:rPr>
        <w:t>shoulderless</w:t>
      </w:r>
      <w:proofErr w:type="spellEnd"/>
      <w:r w:rsidR="008D5E13">
        <w:rPr>
          <w:rFonts w:ascii="Verdana" w:hAnsi="Verdana" w:cs="Arial"/>
          <w:sz w:val="20"/>
          <w:szCs w:val="20"/>
          <w:lang w:val="en-GB"/>
        </w:rPr>
        <w:t xml:space="preserve"> concepts for the</w:t>
      </w:r>
      <w:r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lang w:val="en-GB"/>
        </w:rPr>
        <w:t>PaperX</w:t>
      </w:r>
      <w:proofErr w:type="spellEnd"/>
      <w:r>
        <w:rPr>
          <w:rFonts w:ascii="Verdana" w:hAnsi="Verdana" w:cs="Arial"/>
          <w:sz w:val="20"/>
          <w:szCs w:val="20"/>
          <w:lang w:val="en-GB"/>
        </w:rPr>
        <w:t xml:space="preserve"> Tubes</w:t>
      </w:r>
      <w:r w:rsidRPr="001E7E42">
        <w:rPr>
          <w:rFonts w:ascii="Verdana" w:hAnsi="Verdana" w:cs="Arial"/>
          <w:sz w:val="20"/>
          <w:szCs w:val="20"/>
          <w:lang w:val="en-GB"/>
        </w:rPr>
        <w:t>.</w:t>
      </w:r>
    </w:p>
    <w:bookmarkEnd w:id="0"/>
    <w:p w14:paraId="3BC7C7CD" w14:textId="77777777" w:rsidR="00013361" w:rsidRDefault="00013361" w:rsidP="006124BC">
      <w:pPr>
        <w:spacing w:before="24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# # #</w:t>
      </w:r>
    </w:p>
    <w:p w14:paraId="7A48E5C6" w14:textId="77777777" w:rsidR="00CB3321" w:rsidRDefault="00CB3321" w:rsidP="00CB3321">
      <w:pPr>
        <w:spacing w:line="240" w:lineRule="auto"/>
        <w:rPr>
          <w:rFonts w:ascii="Verdana" w:hAnsi="Verdana"/>
          <w:sz w:val="20"/>
          <w:szCs w:val="20"/>
        </w:rPr>
      </w:pPr>
    </w:p>
    <w:p w14:paraId="59A3E91F" w14:textId="77777777" w:rsidR="00161AD8" w:rsidRPr="00013361" w:rsidRDefault="00161AD8" w:rsidP="00161AD8">
      <w:pPr>
        <w:spacing w:line="360" w:lineRule="auto"/>
        <w:rPr>
          <w:rFonts w:ascii="Verdana" w:hAnsi="Verdana"/>
          <w:b/>
          <w:sz w:val="20"/>
          <w:szCs w:val="20"/>
        </w:rPr>
      </w:pPr>
      <w:r w:rsidRPr="00013361">
        <w:rPr>
          <w:rFonts w:ascii="Verdana" w:hAnsi="Verdana"/>
          <w:b/>
          <w:sz w:val="20"/>
          <w:szCs w:val="20"/>
        </w:rPr>
        <w:t xml:space="preserve">About Hoffmann </w:t>
      </w:r>
      <w:proofErr w:type="spellStart"/>
      <w:r w:rsidRPr="00013361">
        <w:rPr>
          <w:rFonts w:ascii="Verdana" w:hAnsi="Verdana"/>
          <w:b/>
          <w:sz w:val="20"/>
          <w:szCs w:val="20"/>
        </w:rPr>
        <w:t>Neopac</w:t>
      </w:r>
      <w:proofErr w:type="spellEnd"/>
    </w:p>
    <w:p w14:paraId="00331E69" w14:textId="5C75D92B" w:rsidR="00161AD8" w:rsidRDefault="00161AD8" w:rsidP="00161AD8">
      <w:pPr>
        <w:spacing w:line="264" w:lineRule="auto"/>
        <w:rPr>
          <w:rStyle w:val="A1"/>
          <w:rFonts w:ascii="Verdana" w:hAnsi="Verdana"/>
          <w:sz w:val="20"/>
          <w:szCs w:val="20"/>
        </w:rPr>
      </w:pPr>
      <w:r w:rsidRPr="00013361">
        <w:rPr>
          <w:rStyle w:val="A1"/>
          <w:rFonts w:ascii="Verdana" w:hAnsi="Verdana"/>
          <w:sz w:val="20"/>
          <w:szCs w:val="20"/>
        </w:rPr>
        <w:t xml:space="preserve">Hoffmann </w:t>
      </w:r>
      <w:proofErr w:type="spellStart"/>
      <w:r w:rsidRPr="00013361">
        <w:rPr>
          <w:rStyle w:val="A1"/>
          <w:rFonts w:ascii="Verdana" w:hAnsi="Verdana"/>
          <w:sz w:val="20"/>
          <w:szCs w:val="20"/>
        </w:rPr>
        <w:t>Neopac</w:t>
      </w:r>
      <w:proofErr w:type="spellEnd"/>
      <w:r w:rsidRPr="00013361">
        <w:rPr>
          <w:rStyle w:val="A1"/>
          <w:rFonts w:ascii="Verdana" w:hAnsi="Verdana"/>
          <w:sz w:val="20"/>
          <w:szCs w:val="20"/>
        </w:rPr>
        <w:t xml:space="preserve"> is a privately-owned company, headquartered in Thun, Switzerland. The </w:t>
      </w:r>
      <w:r>
        <w:rPr>
          <w:rStyle w:val="A1"/>
          <w:rFonts w:ascii="Verdana" w:hAnsi="Verdana"/>
          <w:sz w:val="20"/>
          <w:szCs w:val="20"/>
        </w:rPr>
        <w:t>group</w:t>
      </w:r>
      <w:r w:rsidRPr="00013361">
        <w:rPr>
          <w:rStyle w:val="A1"/>
          <w:rFonts w:ascii="Verdana" w:hAnsi="Verdana"/>
          <w:sz w:val="20"/>
          <w:szCs w:val="20"/>
        </w:rPr>
        <w:t xml:space="preserve"> produces high-quality metal and plastic packaging in </w:t>
      </w:r>
      <w:r>
        <w:rPr>
          <w:rStyle w:val="A1"/>
          <w:rFonts w:ascii="Verdana" w:hAnsi="Verdana"/>
          <w:sz w:val="20"/>
          <w:szCs w:val="20"/>
        </w:rPr>
        <w:t xml:space="preserve">six </w:t>
      </w:r>
      <w:r w:rsidRPr="00013361">
        <w:rPr>
          <w:rStyle w:val="A1"/>
          <w:rFonts w:ascii="Verdana" w:hAnsi="Verdana"/>
          <w:sz w:val="20"/>
          <w:szCs w:val="20"/>
        </w:rPr>
        <w:t>locations: HOFFMANN tins in Thun and Holland; Polyfoil® and plastic tubes with NEOPAC in Switzerland</w:t>
      </w:r>
      <w:r>
        <w:rPr>
          <w:rStyle w:val="A1"/>
          <w:rFonts w:ascii="Verdana" w:hAnsi="Verdana"/>
          <w:sz w:val="20"/>
          <w:szCs w:val="20"/>
        </w:rPr>
        <w:t xml:space="preserve">, </w:t>
      </w:r>
      <w:proofErr w:type="gramStart"/>
      <w:r w:rsidRPr="00013361">
        <w:rPr>
          <w:rStyle w:val="A1"/>
          <w:rFonts w:ascii="Verdana" w:hAnsi="Verdana"/>
          <w:sz w:val="20"/>
          <w:szCs w:val="20"/>
        </w:rPr>
        <w:t>Hungary</w:t>
      </w:r>
      <w:proofErr w:type="gramEnd"/>
      <w:r>
        <w:rPr>
          <w:rStyle w:val="A1"/>
          <w:rFonts w:ascii="Verdana" w:hAnsi="Verdana"/>
          <w:sz w:val="20"/>
          <w:szCs w:val="20"/>
        </w:rPr>
        <w:t xml:space="preserve"> and the US; and 3D </w:t>
      </w:r>
      <w:proofErr w:type="spellStart"/>
      <w:r>
        <w:rPr>
          <w:rStyle w:val="A1"/>
          <w:rFonts w:ascii="Verdana" w:hAnsi="Verdana"/>
          <w:sz w:val="20"/>
          <w:szCs w:val="20"/>
        </w:rPr>
        <w:t>Neopac</w:t>
      </w:r>
      <w:proofErr w:type="spellEnd"/>
      <w:r>
        <w:rPr>
          <w:rStyle w:val="A1"/>
          <w:rFonts w:ascii="Verdana" w:hAnsi="Verdana"/>
          <w:sz w:val="20"/>
          <w:szCs w:val="20"/>
        </w:rPr>
        <w:t xml:space="preserve"> in India</w:t>
      </w:r>
      <w:r w:rsidRPr="00013361">
        <w:rPr>
          <w:rStyle w:val="A1"/>
          <w:rFonts w:ascii="Verdana" w:hAnsi="Verdana"/>
          <w:sz w:val="20"/>
          <w:szCs w:val="20"/>
        </w:rPr>
        <w:t>. Its longstanding customers include internationally active pharmaceutical, cosmetics and consumer goods manufacturers in the European</w:t>
      </w:r>
      <w:r>
        <w:rPr>
          <w:rStyle w:val="A1"/>
          <w:rFonts w:ascii="Verdana" w:hAnsi="Verdana"/>
          <w:sz w:val="20"/>
          <w:szCs w:val="20"/>
        </w:rPr>
        <w:t xml:space="preserve">, </w:t>
      </w:r>
      <w:r w:rsidRPr="00013361">
        <w:rPr>
          <w:rStyle w:val="A1"/>
          <w:rFonts w:ascii="Verdana" w:hAnsi="Verdana"/>
          <w:sz w:val="20"/>
          <w:szCs w:val="20"/>
        </w:rPr>
        <w:t xml:space="preserve">North American </w:t>
      </w:r>
      <w:r>
        <w:rPr>
          <w:rStyle w:val="A1"/>
          <w:rFonts w:ascii="Verdana" w:hAnsi="Verdana"/>
          <w:sz w:val="20"/>
          <w:szCs w:val="20"/>
        </w:rPr>
        <w:t xml:space="preserve">and Asian </w:t>
      </w:r>
      <w:r w:rsidRPr="00013361">
        <w:rPr>
          <w:rStyle w:val="A1"/>
          <w:rFonts w:ascii="Verdana" w:hAnsi="Verdana"/>
          <w:sz w:val="20"/>
          <w:szCs w:val="20"/>
        </w:rPr>
        <w:t xml:space="preserve">markets. </w:t>
      </w:r>
    </w:p>
    <w:p w14:paraId="442254F2" w14:textId="77777777" w:rsidR="00161AD8" w:rsidRDefault="00161AD8" w:rsidP="00161AD8">
      <w:pPr>
        <w:spacing w:line="264" w:lineRule="auto"/>
        <w:rPr>
          <w:rStyle w:val="A1"/>
          <w:rFonts w:ascii="Verdana" w:hAnsi="Verdana"/>
          <w:sz w:val="20"/>
          <w:szCs w:val="20"/>
        </w:rPr>
      </w:pPr>
    </w:p>
    <w:p w14:paraId="7421A799" w14:textId="47555913" w:rsidR="00166299" w:rsidRDefault="00161AD8" w:rsidP="001266E0">
      <w:pPr>
        <w:spacing w:line="264" w:lineRule="auto"/>
        <w:rPr>
          <w:rStyle w:val="Hyperlink"/>
        </w:rPr>
      </w:pPr>
      <w:proofErr w:type="spellStart"/>
      <w:r>
        <w:rPr>
          <w:rStyle w:val="A1"/>
          <w:rFonts w:ascii="Verdana" w:hAnsi="Verdana"/>
          <w:sz w:val="20"/>
          <w:szCs w:val="20"/>
        </w:rPr>
        <w:t>Neopac</w:t>
      </w:r>
      <w:proofErr w:type="spellEnd"/>
      <w:r>
        <w:rPr>
          <w:rStyle w:val="A1"/>
          <w:rFonts w:ascii="Verdana" w:hAnsi="Verdana"/>
          <w:sz w:val="20"/>
          <w:szCs w:val="20"/>
        </w:rPr>
        <w:t xml:space="preserve"> </w:t>
      </w:r>
      <w:r w:rsidRPr="00013361">
        <w:rPr>
          <w:rStyle w:val="A1"/>
          <w:rFonts w:ascii="Verdana" w:hAnsi="Verdana"/>
          <w:sz w:val="20"/>
          <w:szCs w:val="20"/>
        </w:rPr>
        <w:t xml:space="preserve">employs around </w:t>
      </w:r>
      <w:r>
        <w:rPr>
          <w:rStyle w:val="A1"/>
          <w:rFonts w:ascii="Verdana" w:hAnsi="Verdana"/>
          <w:sz w:val="20"/>
          <w:szCs w:val="20"/>
        </w:rPr>
        <w:t>1,250</w:t>
      </w:r>
      <w:r w:rsidRPr="00013361">
        <w:rPr>
          <w:rStyle w:val="A1"/>
          <w:rFonts w:ascii="Verdana" w:hAnsi="Verdana"/>
          <w:sz w:val="20"/>
          <w:szCs w:val="20"/>
        </w:rPr>
        <w:t xml:space="preserve"> employees and has a capacity of 1.3 billion tubes.</w:t>
      </w:r>
      <w:r>
        <w:rPr>
          <w:rStyle w:val="A1"/>
          <w:rFonts w:ascii="Verdana" w:hAnsi="Verdana"/>
          <w:sz w:val="20"/>
          <w:szCs w:val="20"/>
        </w:rPr>
        <w:t xml:space="preserve"> The company is dedicated to sustainability in both its manufacturing processes </w:t>
      </w:r>
      <w:r w:rsidR="0019427B">
        <w:rPr>
          <w:rStyle w:val="A1"/>
          <w:rFonts w:ascii="Verdana" w:hAnsi="Verdana"/>
          <w:sz w:val="20"/>
          <w:szCs w:val="20"/>
        </w:rPr>
        <w:t xml:space="preserve">with renewable electricity </w:t>
      </w:r>
      <w:r>
        <w:rPr>
          <w:rStyle w:val="A1"/>
          <w:rFonts w:ascii="Verdana" w:hAnsi="Verdana"/>
          <w:sz w:val="20"/>
          <w:szCs w:val="20"/>
        </w:rPr>
        <w:t xml:space="preserve">and corporate culture, including a dedicated eco-conscious packaging portfolio. For more information, visit </w:t>
      </w:r>
      <w:hyperlink r:id="rId10" w:history="1">
        <w:r w:rsidRPr="00190396">
          <w:rPr>
            <w:rStyle w:val="Hyperlink"/>
            <w:rFonts w:ascii="Verdana" w:hAnsi="Verdana"/>
            <w:sz w:val="20"/>
            <w:szCs w:val="20"/>
          </w:rPr>
          <w:t>www.neopac.</w:t>
        </w:r>
      </w:hyperlink>
      <w:r>
        <w:rPr>
          <w:rStyle w:val="Hyperlink"/>
          <w:rFonts w:ascii="Verdana" w:hAnsi="Verdana"/>
          <w:sz w:val="20"/>
          <w:szCs w:val="20"/>
        </w:rPr>
        <w:t>com</w:t>
      </w:r>
      <w:r>
        <w:rPr>
          <w:rStyle w:val="A1"/>
          <w:rFonts w:ascii="Verdana" w:hAnsi="Verdana"/>
          <w:sz w:val="20"/>
          <w:szCs w:val="20"/>
        </w:rPr>
        <w:t xml:space="preserve">. </w:t>
      </w:r>
      <w:r>
        <w:rPr>
          <w:rStyle w:val="Hyperlink"/>
        </w:rPr>
        <w:t xml:space="preserve"> </w:t>
      </w:r>
    </w:p>
    <w:p w14:paraId="53BAD594" w14:textId="77777777" w:rsidR="009E6578" w:rsidRDefault="009E6578" w:rsidP="001266E0">
      <w:pPr>
        <w:spacing w:line="264" w:lineRule="auto"/>
        <w:rPr>
          <w:rStyle w:val="Hyperlink"/>
        </w:rPr>
      </w:pPr>
    </w:p>
    <w:sectPr w:rsidR="009E6578" w:rsidSect="006A2DB7">
      <w:pgSz w:w="11906" w:h="16838"/>
      <w:pgMar w:top="1440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F27CB" w14:textId="77777777" w:rsidR="00E2555B" w:rsidRDefault="00E2555B" w:rsidP="00827F4B">
      <w:pPr>
        <w:spacing w:line="240" w:lineRule="auto"/>
      </w:pPr>
      <w:r>
        <w:separator/>
      </w:r>
    </w:p>
  </w:endnote>
  <w:endnote w:type="continuationSeparator" w:id="0">
    <w:p w14:paraId="676A61FC" w14:textId="77777777" w:rsidR="00E2555B" w:rsidRDefault="00E2555B" w:rsidP="00827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Bold">
    <w:altName w:val="Verdana"/>
    <w:panose1 w:val="020B08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E4473" w14:textId="77777777" w:rsidR="00E2555B" w:rsidRDefault="00E2555B" w:rsidP="00827F4B">
      <w:pPr>
        <w:spacing w:line="240" w:lineRule="auto"/>
      </w:pPr>
      <w:r>
        <w:separator/>
      </w:r>
    </w:p>
  </w:footnote>
  <w:footnote w:type="continuationSeparator" w:id="0">
    <w:p w14:paraId="439ABAF6" w14:textId="77777777" w:rsidR="00E2555B" w:rsidRDefault="00E2555B" w:rsidP="00827F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9688A"/>
    <w:multiLevelType w:val="hybridMultilevel"/>
    <w:tmpl w:val="91D0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43C47"/>
    <w:multiLevelType w:val="hybridMultilevel"/>
    <w:tmpl w:val="CE58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851EB"/>
    <w:multiLevelType w:val="hybridMultilevel"/>
    <w:tmpl w:val="EED024DA"/>
    <w:lvl w:ilvl="0" w:tplc="63B80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0746A"/>
    <w:multiLevelType w:val="hybridMultilevel"/>
    <w:tmpl w:val="B5FE75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76DF0"/>
    <w:multiLevelType w:val="hybridMultilevel"/>
    <w:tmpl w:val="E618C7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12EC8"/>
    <w:multiLevelType w:val="hybridMultilevel"/>
    <w:tmpl w:val="E5A44F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503B2"/>
    <w:multiLevelType w:val="hybridMultilevel"/>
    <w:tmpl w:val="C27EFA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651C1"/>
    <w:multiLevelType w:val="hybridMultilevel"/>
    <w:tmpl w:val="629EA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9496">
    <w:abstractNumId w:val="5"/>
  </w:num>
  <w:num w:numId="2" w16cid:durableId="1828665986">
    <w:abstractNumId w:val="2"/>
  </w:num>
  <w:num w:numId="3" w16cid:durableId="954403028">
    <w:abstractNumId w:val="1"/>
  </w:num>
  <w:num w:numId="4" w16cid:durableId="615529586">
    <w:abstractNumId w:val="7"/>
  </w:num>
  <w:num w:numId="5" w16cid:durableId="2017488675">
    <w:abstractNumId w:val="0"/>
  </w:num>
  <w:num w:numId="6" w16cid:durableId="392705001">
    <w:abstractNumId w:val="4"/>
  </w:num>
  <w:num w:numId="7" w16cid:durableId="813790308">
    <w:abstractNumId w:val="3"/>
  </w:num>
  <w:num w:numId="8" w16cid:durableId="6128303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11"/>
    <w:rsid w:val="00005861"/>
    <w:rsid w:val="00010DCF"/>
    <w:rsid w:val="00013361"/>
    <w:rsid w:val="0001465E"/>
    <w:rsid w:val="000277B3"/>
    <w:rsid w:val="00036CA5"/>
    <w:rsid w:val="00041763"/>
    <w:rsid w:val="00044118"/>
    <w:rsid w:val="000445E1"/>
    <w:rsid w:val="00051A24"/>
    <w:rsid w:val="00051C10"/>
    <w:rsid w:val="0005503F"/>
    <w:rsid w:val="0005564C"/>
    <w:rsid w:val="00056029"/>
    <w:rsid w:val="000621F7"/>
    <w:rsid w:val="00064561"/>
    <w:rsid w:val="00066029"/>
    <w:rsid w:val="00074DC9"/>
    <w:rsid w:val="00075E3C"/>
    <w:rsid w:val="00076AAF"/>
    <w:rsid w:val="00083382"/>
    <w:rsid w:val="00086679"/>
    <w:rsid w:val="000927EC"/>
    <w:rsid w:val="00094082"/>
    <w:rsid w:val="000954F5"/>
    <w:rsid w:val="00096D20"/>
    <w:rsid w:val="00096F48"/>
    <w:rsid w:val="000A65EC"/>
    <w:rsid w:val="000C6511"/>
    <w:rsid w:val="000D142D"/>
    <w:rsid w:val="000D19D4"/>
    <w:rsid w:val="000D1AC6"/>
    <w:rsid w:val="000E55B2"/>
    <w:rsid w:val="000E7204"/>
    <w:rsid w:val="000F0312"/>
    <w:rsid w:val="000F3DDB"/>
    <w:rsid w:val="000F460A"/>
    <w:rsid w:val="00101206"/>
    <w:rsid w:val="001017F9"/>
    <w:rsid w:val="0010326C"/>
    <w:rsid w:val="00121434"/>
    <w:rsid w:val="001266E0"/>
    <w:rsid w:val="0013350D"/>
    <w:rsid w:val="00140ADA"/>
    <w:rsid w:val="00142746"/>
    <w:rsid w:val="00143854"/>
    <w:rsid w:val="00152744"/>
    <w:rsid w:val="00161AD8"/>
    <w:rsid w:val="00164E15"/>
    <w:rsid w:val="00166299"/>
    <w:rsid w:val="00173AD1"/>
    <w:rsid w:val="0017542E"/>
    <w:rsid w:val="00182BA1"/>
    <w:rsid w:val="00193556"/>
    <w:rsid w:val="00193B57"/>
    <w:rsid w:val="0019427B"/>
    <w:rsid w:val="00195A74"/>
    <w:rsid w:val="001A288C"/>
    <w:rsid w:val="001A6146"/>
    <w:rsid w:val="001B6A9D"/>
    <w:rsid w:val="001D08EE"/>
    <w:rsid w:val="001D245C"/>
    <w:rsid w:val="001D58B2"/>
    <w:rsid w:val="001E1CA5"/>
    <w:rsid w:val="001E7E42"/>
    <w:rsid w:val="001F2140"/>
    <w:rsid w:val="00204BDF"/>
    <w:rsid w:val="0020500B"/>
    <w:rsid w:val="00227F06"/>
    <w:rsid w:val="0023185A"/>
    <w:rsid w:val="00236656"/>
    <w:rsid w:val="00237178"/>
    <w:rsid w:val="00243DEC"/>
    <w:rsid w:val="002450BC"/>
    <w:rsid w:val="002460E7"/>
    <w:rsid w:val="002474BD"/>
    <w:rsid w:val="00247543"/>
    <w:rsid w:val="00255703"/>
    <w:rsid w:val="00265306"/>
    <w:rsid w:val="00265A49"/>
    <w:rsid w:val="00274027"/>
    <w:rsid w:val="00281A11"/>
    <w:rsid w:val="00283844"/>
    <w:rsid w:val="002A51D1"/>
    <w:rsid w:val="002A602C"/>
    <w:rsid w:val="002B6B5B"/>
    <w:rsid w:val="002C1CA2"/>
    <w:rsid w:val="002C1D0A"/>
    <w:rsid w:val="002C489A"/>
    <w:rsid w:val="002D0317"/>
    <w:rsid w:val="002D2D52"/>
    <w:rsid w:val="002D704A"/>
    <w:rsid w:val="002E09BC"/>
    <w:rsid w:val="002E59A5"/>
    <w:rsid w:val="002F351B"/>
    <w:rsid w:val="002F441E"/>
    <w:rsid w:val="00301322"/>
    <w:rsid w:val="003023BF"/>
    <w:rsid w:val="00307DCC"/>
    <w:rsid w:val="0031037C"/>
    <w:rsid w:val="00316872"/>
    <w:rsid w:val="0032088B"/>
    <w:rsid w:val="0032634F"/>
    <w:rsid w:val="00331180"/>
    <w:rsid w:val="00362164"/>
    <w:rsid w:val="0036583A"/>
    <w:rsid w:val="00376C86"/>
    <w:rsid w:val="0038339A"/>
    <w:rsid w:val="00391661"/>
    <w:rsid w:val="00392045"/>
    <w:rsid w:val="003A0536"/>
    <w:rsid w:val="003A0A1D"/>
    <w:rsid w:val="003A11EB"/>
    <w:rsid w:val="003A393F"/>
    <w:rsid w:val="003B134D"/>
    <w:rsid w:val="003B3525"/>
    <w:rsid w:val="003C6114"/>
    <w:rsid w:val="003D2CED"/>
    <w:rsid w:val="003E3AB9"/>
    <w:rsid w:val="003E43DA"/>
    <w:rsid w:val="003E4B03"/>
    <w:rsid w:val="0040173F"/>
    <w:rsid w:val="00404CB9"/>
    <w:rsid w:val="00406FEB"/>
    <w:rsid w:val="00410610"/>
    <w:rsid w:val="004111F6"/>
    <w:rsid w:val="00412C32"/>
    <w:rsid w:val="00413D0C"/>
    <w:rsid w:val="00422190"/>
    <w:rsid w:val="004236F3"/>
    <w:rsid w:val="004327EF"/>
    <w:rsid w:val="004331E8"/>
    <w:rsid w:val="00444B44"/>
    <w:rsid w:val="00450ACD"/>
    <w:rsid w:val="00463B73"/>
    <w:rsid w:val="004741F7"/>
    <w:rsid w:val="00476574"/>
    <w:rsid w:val="00486BEE"/>
    <w:rsid w:val="004A3067"/>
    <w:rsid w:val="004B2E7D"/>
    <w:rsid w:val="004D2384"/>
    <w:rsid w:val="004D2C90"/>
    <w:rsid w:val="004E0F96"/>
    <w:rsid w:val="004E6BA5"/>
    <w:rsid w:val="004F1092"/>
    <w:rsid w:val="004F4E35"/>
    <w:rsid w:val="00500B60"/>
    <w:rsid w:val="00510CE5"/>
    <w:rsid w:val="005211DA"/>
    <w:rsid w:val="00522496"/>
    <w:rsid w:val="005233AD"/>
    <w:rsid w:val="00525CB3"/>
    <w:rsid w:val="00526CFA"/>
    <w:rsid w:val="0053527F"/>
    <w:rsid w:val="0053540C"/>
    <w:rsid w:val="00542F7C"/>
    <w:rsid w:val="0054513C"/>
    <w:rsid w:val="00547B96"/>
    <w:rsid w:val="00550334"/>
    <w:rsid w:val="00552B03"/>
    <w:rsid w:val="00560A46"/>
    <w:rsid w:val="0056398B"/>
    <w:rsid w:val="00567C6A"/>
    <w:rsid w:val="005700C0"/>
    <w:rsid w:val="005756A2"/>
    <w:rsid w:val="00577437"/>
    <w:rsid w:val="005850CE"/>
    <w:rsid w:val="005A51BB"/>
    <w:rsid w:val="005B57F5"/>
    <w:rsid w:val="005C6BB5"/>
    <w:rsid w:val="005C74C5"/>
    <w:rsid w:val="005D0318"/>
    <w:rsid w:val="005D113E"/>
    <w:rsid w:val="005D11CE"/>
    <w:rsid w:val="005E2DA6"/>
    <w:rsid w:val="005E4004"/>
    <w:rsid w:val="006001AE"/>
    <w:rsid w:val="00600C42"/>
    <w:rsid w:val="00604E04"/>
    <w:rsid w:val="00611340"/>
    <w:rsid w:val="006124BC"/>
    <w:rsid w:val="00612898"/>
    <w:rsid w:val="00613A53"/>
    <w:rsid w:val="0062088B"/>
    <w:rsid w:val="00633F2B"/>
    <w:rsid w:val="00636384"/>
    <w:rsid w:val="00637632"/>
    <w:rsid w:val="00643280"/>
    <w:rsid w:val="006433D5"/>
    <w:rsid w:val="0064691E"/>
    <w:rsid w:val="00652748"/>
    <w:rsid w:val="006554DC"/>
    <w:rsid w:val="00663D51"/>
    <w:rsid w:val="00671C17"/>
    <w:rsid w:val="0067412F"/>
    <w:rsid w:val="00675FBB"/>
    <w:rsid w:val="006A1237"/>
    <w:rsid w:val="006A2DB7"/>
    <w:rsid w:val="006A7475"/>
    <w:rsid w:val="006B3DDF"/>
    <w:rsid w:val="006C241B"/>
    <w:rsid w:val="006C24E9"/>
    <w:rsid w:val="006C3A19"/>
    <w:rsid w:val="006C72CD"/>
    <w:rsid w:val="006D111E"/>
    <w:rsid w:val="006D1674"/>
    <w:rsid w:val="006D4AD3"/>
    <w:rsid w:val="006D6F65"/>
    <w:rsid w:val="006E0628"/>
    <w:rsid w:val="006E7C03"/>
    <w:rsid w:val="006F2E02"/>
    <w:rsid w:val="006F7B02"/>
    <w:rsid w:val="00712EAC"/>
    <w:rsid w:val="007171F1"/>
    <w:rsid w:val="0071742F"/>
    <w:rsid w:val="007373CE"/>
    <w:rsid w:val="00740C71"/>
    <w:rsid w:val="007426B4"/>
    <w:rsid w:val="007464E0"/>
    <w:rsid w:val="00751826"/>
    <w:rsid w:val="00756650"/>
    <w:rsid w:val="007642AC"/>
    <w:rsid w:val="00767522"/>
    <w:rsid w:val="00772D36"/>
    <w:rsid w:val="00783C1A"/>
    <w:rsid w:val="0079747A"/>
    <w:rsid w:val="007A20A1"/>
    <w:rsid w:val="007A2D4F"/>
    <w:rsid w:val="007A43AD"/>
    <w:rsid w:val="007B20B5"/>
    <w:rsid w:val="007C2757"/>
    <w:rsid w:val="007D3230"/>
    <w:rsid w:val="007D5C5E"/>
    <w:rsid w:val="007D741C"/>
    <w:rsid w:val="007E5B54"/>
    <w:rsid w:val="007E6147"/>
    <w:rsid w:val="007E72BE"/>
    <w:rsid w:val="007F017C"/>
    <w:rsid w:val="007F255C"/>
    <w:rsid w:val="007F48EC"/>
    <w:rsid w:val="007F75AE"/>
    <w:rsid w:val="0080085A"/>
    <w:rsid w:val="00801240"/>
    <w:rsid w:val="008218B9"/>
    <w:rsid w:val="00821CCF"/>
    <w:rsid w:val="008251B3"/>
    <w:rsid w:val="00827F4B"/>
    <w:rsid w:val="00836B33"/>
    <w:rsid w:val="00841424"/>
    <w:rsid w:val="00841A4B"/>
    <w:rsid w:val="008444CA"/>
    <w:rsid w:val="008471B9"/>
    <w:rsid w:val="00855175"/>
    <w:rsid w:val="00856A44"/>
    <w:rsid w:val="008704E6"/>
    <w:rsid w:val="00873011"/>
    <w:rsid w:val="00883F0B"/>
    <w:rsid w:val="00890AB4"/>
    <w:rsid w:val="0089517B"/>
    <w:rsid w:val="008A1FCB"/>
    <w:rsid w:val="008A41A2"/>
    <w:rsid w:val="008A5CEE"/>
    <w:rsid w:val="008A7BEA"/>
    <w:rsid w:val="008B192A"/>
    <w:rsid w:val="008B6B1F"/>
    <w:rsid w:val="008B7BF1"/>
    <w:rsid w:val="008C0C01"/>
    <w:rsid w:val="008C5B59"/>
    <w:rsid w:val="008C5E04"/>
    <w:rsid w:val="008D0C13"/>
    <w:rsid w:val="008D5502"/>
    <w:rsid w:val="008D59D2"/>
    <w:rsid w:val="008D5E13"/>
    <w:rsid w:val="008D67F2"/>
    <w:rsid w:val="008D7F0B"/>
    <w:rsid w:val="008F024C"/>
    <w:rsid w:val="009006C1"/>
    <w:rsid w:val="00901468"/>
    <w:rsid w:val="0090188D"/>
    <w:rsid w:val="009028FC"/>
    <w:rsid w:val="0090732D"/>
    <w:rsid w:val="0091341A"/>
    <w:rsid w:val="0092214C"/>
    <w:rsid w:val="00922EEB"/>
    <w:rsid w:val="00936838"/>
    <w:rsid w:val="009404D1"/>
    <w:rsid w:val="009427F0"/>
    <w:rsid w:val="00950081"/>
    <w:rsid w:val="00952AB7"/>
    <w:rsid w:val="009530FF"/>
    <w:rsid w:val="00956AC9"/>
    <w:rsid w:val="00961D60"/>
    <w:rsid w:val="00963418"/>
    <w:rsid w:val="009645A4"/>
    <w:rsid w:val="00966827"/>
    <w:rsid w:val="009833A7"/>
    <w:rsid w:val="009A7B66"/>
    <w:rsid w:val="009C2C8F"/>
    <w:rsid w:val="009C58BE"/>
    <w:rsid w:val="009C7BD3"/>
    <w:rsid w:val="009D5FCD"/>
    <w:rsid w:val="009E1E0C"/>
    <w:rsid w:val="009E6578"/>
    <w:rsid w:val="00A02D74"/>
    <w:rsid w:val="00A05AAA"/>
    <w:rsid w:val="00A1016E"/>
    <w:rsid w:val="00A148C4"/>
    <w:rsid w:val="00A16974"/>
    <w:rsid w:val="00A16A18"/>
    <w:rsid w:val="00A2670F"/>
    <w:rsid w:val="00A34144"/>
    <w:rsid w:val="00A376D8"/>
    <w:rsid w:val="00A42647"/>
    <w:rsid w:val="00A42B61"/>
    <w:rsid w:val="00A453B1"/>
    <w:rsid w:val="00A47B0E"/>
    <w:rsid w:val="00A52DD6"/>
    <w:rsid w:val="00A622D7"/>
    <w:rsid w:val="00A62743"/>
    <w:rsid w:val="00A64B1F"/>
    <w:rsid w:val="00A66842"/>
    <w:rsid w:val="00A8640D"/>
    <w:rsid w:val="00A94AC2"/>
    <w:rsid w:val="00AB5E90"/>
    <w:rsid w:val="00AC044D"/>
    <w:rsid w:val="00AC1123"/>
    <w:rsid w:val="00AC29FD"/>
    <w:rsid w:val="00AC4C0B"/>
    <w:rsid w:val="00AD2192"/>
    <w:rsid w:val="00AD38F9"/>
    <w:rsid w:val="00AD66A3"/>
    <w:rsid w:val="00AF06AE"/>
    <w:rsid w:val="00AF0E96"/>
    <w:rsid w:val="00AF2F88"/>
    <w:rsid w:val="00B03C14"/>
    <w:rsid w:val="00B03CB7"/>
    <w:rsid w:val="00B063B2"/>
    <w:rsid w:val="00B11591"/>
    <w:rsid w:val="00B27B4D"/>
    <w:rsid w:val="00B317C1"/>
    <w:rsid w:val="00B336EC"/>
    <w:rsid w:val="00B33990"/>
    <w:rsid w:val="00B342C2"/>
    <w:rsid w:val="00B35E26"/>
    <w:rsid w:val="00B36F8D"/>
    <w:rsid w:val="00B401EC"/>
    <w:rsid w:val="00B5010B"/>
    <w:rsid w:val="00B50F5C"/>
    <w:rsid w:val="00B53F1A"/>
    <w:rsid w:val="00B553F2"/>
    <w:rsid w:val="00B570A4"/>
    <w:rsid w:val="00B6604B"/>
    <w:rsid w:val="00B7603E"/>
    <w:rsid w:val="00B800C9"/>
    <w:rsid w:val="00B8395D"/>
    <w:rsid w:val="00B94C9A"/>
    <w:rsid w:val="00BA0BDF"/>
    <w:rsid w:val="00BA109F"/>
    <w:rsid w:val="00BB212F"/>
    <w:rsid w:val="00BB58C2"/>
    <w:rsid w:val="00BC40E3"/>
    <w:rsid w:val="00BC58EF"/>
    <w:rsid w:val="00BE3891"/>
    <w:rsid w:val="00BE4116"/>
    <w:rsid w:val="00BE6F8E"/>
    <w:rsid w:val="00BE77B2"/>
    <w:rsid w:val="00BF2F42"/>
    <w:rsid w:val="00BF5A20"/>
    <w:rsid w:val="00BF67C1"/>
    <w:rsid w:val="00BF6B74"/>
    <w:rsid w:val="00BF7D33"/>
    <w:rsid w:val="00C043FC"/>
    <w:rsid w:val="00C05F41"/>
    <w:rsid w:val="00C17CAB"/>
    <w:rsid w:val="00C34FBA"/>
    <w:rsid w:val="00C408F4"/>
    <w:rsid w:val="00C42C44"/>
    <w:rsid w:val="00C42CBF"/>
    <w:rsid w:val="00C51467"/>
    <w:rsid w:val="00C552FA"/>
    <w:rsid w:val="00C55364"/>
    <w:rsid w:val="00C61565"/>
    <w:rsid w:val="00C64175"/>
    <w:rsid w:val="00C6579A"/>
    <w:rsid w:val="00C65EB1"/>
    <w:rsid w:val="00C7014E"/>
    <w:rsid w:val="00C779A0"/>
    <w:rsid w:val="00C92F14"/>
    <w:rsid w:val="00C9469B"/>
    <w:rsid w:val="00C9476E"/>
    <w:rsid w:val="00CB3321"/>
    <w:rsid w:val="00CD1F3D"/>
    <w:rsid w:val="00CD34DA"/>
    <w:rsid w:val="00CE42B7"/>
    <w:rsid w:val="00CE6176"/>
    <w:rsid w:val="00CE7275"/>
    <w:rsid w:val="00CF5DC3"/>
    <w:rsid w:val="00D04F2B"/>
    <w:rsid w:val="00D13D61"/>
    <w:rsid w:val="00D16F21"/>
    <w:rsid w:val="00D25311"/>
    <w:rsid w:val="00D2556C"/>
    <w:rsid w:val="00D40251"/>
    <w:rsid w:val="00D504DC"/>
    <w:rsid w:val="00D52F72"/>
    <w:rsid w:val="00D55A3F"/>
    <w:rsid w:val="00D74853"/>
    <w:rsid w:val="00D807F6"/>
    <w:rsid w:val="00D808A3"/>
    <w:rsid w:val="00D84389"/>
    <w:rsid w:val="00D87AB6"/>
    <w:rsid w:val="00D932E8"/>
    <w:rsid w:val="00DA5F8C"/>
    <w:rsid w:val="00DB294F"/>
    <w:rsid w:val="00DB4403"/>
    <w:rsid w:val="00DC5043"/>
    <w:rsid w:val="00DC572A"/>
    <w:rsid w:val="00DD05A7"/>
    <w:rsid w:val="00DD3817"/>
    <w:rsid w:val="00DD47CF"/>
    <w:rsid w:val="00DE2DE9"/>
    <w:rsid w:val="00E142D0"/>
    <w:rsid w:val="00E2504A"/>
    <w:rsid w:val="00E2555B"/>
    <w:rsid w:val="00E26033"/>
    <w:rsid w:val="00E30DDA"/>
    <w:rsid w:val="00E325C6"/>
    <w:rsid w:val="00E34479"/>
    <w:rsid w:val="00E46708"/>
    <w:rsid w:val="00E618D5"/>
    <w:rsid w:val="00E6690C"/>
    <w:rsid w:val="00E74FCF"/>
    <w:rsid w:val="00E75C00"/>
    <w:rsid w:val="00E7772A"/>
    <w:rsid w:val="00E91C6C"/>
    <w:rsid w:val="00E92A4B"/>
    <w:rsid w:val="00E93837"/>
    <w:rsid w:val="00EA08F9"/>
    <w:rsid w:val="00EA1D18"/>
    <w:rsid w:val="00EC3CD0"/>
    <w:rsid w:val="00ED11B8"/>
    <w:rsid w:val="00ED417A"/>
    <w:rsid w:val="00ED6EDA"/>
    <w:rsid w:val="00EE53C3"/>
    <w:rsid w:val="00EE6E85"/>
    <w:rsid w:val="00EF25C0"/>
    <w:rsid w:val="00EF579D"/>
    <w:rsid w:val="00F01F49"/>
    <w:rsid w:val="00F04607"/>
    <w:rsid w:val="00F10AA5"/>
    <w:rsid w:val="00F15DEE"/>
    <w:rsid w:val="00F25E74"/>
    <w:rsid w:val="00F313A3"/>
    <w:rsid w:val="00F44720"/>
    <w:rsid w:val="00F454B6"/>
    <w:rsid w:val="00F51083"/>
    <w:rsid w:val="00F57003"/>
    <w:rsid w:val="00F7139C"/>
    <w:rsid w:val="00F7281E"/>
    <w:rsid w:val="00F925E5"/>
    <w:rsid w:val="00F940A3"/>
    <w:rsid w:val="00F946E1"/>
    <w:rsid w:val="00F966D3"/>
    <w:rsid w:val="00FA4E23"/>
    <w:rsid w:val="00FB18F6"/>
    <w:rsid w:val="00FB5EBC"/>
    <w:rsid w:val="00FB6FA3"/>
    <w:rsid w:val="00FC0E3E"/>
    <w:rsid w:val="00FC17DB"/>
    <w:rsid w:val="00FC6227"/>
    <w:rsid w:val="00FD00A6"/>
    <w:rsid w:val="00FE2BD9"/>
    <w:rsid w:val="00FF2B60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45A70"/>
  <w15:docId w15:val="{80D8A3E1-7E47-4054-BE69-F772E874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64C"/>
  </w:style>
  <w:style w:type="paragraph" w:styleId="Heading1">
    <w:name w:val="heading 1"/>
    <w:basedOn w:val="Normal"/>
    <w:next w:val="Normal"/>
    <w:link w:val="Heading1Char"/>
    <w:uiPriority w:val="9"/>
    <w:qFormat/>
    <w:rsid w:val="00ED6E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3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6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61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1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2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2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240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5756A2"/>
    <w:rPr>
      <w:color w:val="221E1F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6299"/>
    <w:pPr>
      <w:spacing w:line="276" w:lineRule="auto"/>
    </w:pPr>
    <w:rPr>
      <w:rFonts w:ascii="Roboto Light" w:hAnsi="Roboto Light" w:cs="Times New Roman"/>
      <w:sz w:val="20"/>
      <w:szCs w:val="20"/>
      <w:lang w:val="de-CH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6299"/>
    <w:rPr>
      <w:rFonts w:ascii="Roboto Light" w:hAnsi="Roboto Light" w:cs="Times New Roman"/>
      <w:sz w:val="20"/>
      <w:szCs w:val="20"/>
      <w:lang w:val="de-CH" w:eastAsia="de-DE"/>
    </w:rPr>
  </w:style>
  <w:style w:type="paragraph" w:styleId="ListParagraph">
    <w:name w:val="List Paragraph"/>
    <w:basedOn w:val="Normal"/>
    <w:uiPriority w:val="34"/>
    <w:qFormat/>
    <w:rsid w:val="00166299"/>
    <w:pPr>
      <w:spacing w:line="240" w:lineRule="auto"/>
      <w:ind w:left="720"/>
    </w:pPr>
    <w:rPr>
      <w:rFonts w:ascii="Times New Roman" w:hAnsi="Times New Roman" w:cs="Times New Roman"/>
      <w:sz w:val="24"/>
      <w:szCs w:val="24"/>
      <w:lang w:val="de-CH" w:eastAsia="de-CH"/>
    </w:rPr>
  </w:style>
  <w:style w:type="character" w:customStyle="1" w:styleId="LauftextRoboto">
    <w:name w:val="Lauftext Roboto"/>
    <w:rsid w:val="00166299"/>
    <w:rPr>
      <w:color w:val="0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4A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2E7D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B13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D6ED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semiHidden/>
    <w:unhideWhenUsed/>
    <w:rsid w:val="00DB29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e-CH" w:eastAsia="de-CH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3C1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E77B2"/>
    <w:pPr>
      <w:spacing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A52DD6"/>
    <w:pPr>
      <w:spacing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2DD6"/>
    <w:rPr>
      <w:rFonts w:ascii="Calibri" w:hAnsi="Calibri" w:cs="Consolas"/>
      <w:szCs w:val="21"/>
    </w:rPr>
  </w:style>
  <w:style w:type="character" w:customStyle="1" w:styleId="etmabriefe">
    <w:name w:val="etma briefe"/>
    <w:basedOn w:val="DefaultParagraphFont"/>
    <w:rsid w:val="00841424"/>
    <w:rPr>
      <w:rFonts w:ascii="Arial" w:hAnsi="Arial" w:cs="Arial"/>
      <w:color w:val="007DBA"/>
      <w:sz w:val="22"/>
    </w:rPr>
  </w:style>
  <w:style w:type="paragraph" w:styleId="Header">
    <w:name w:val="header"/>
    <w:basedOn w:val="Normal"/>
    <w:link w:val="HeaderChar"/>
    <w:uiPriority w:val="99"/>
    <w:unhideWhenUsed/>
    <w:rsid w:val="00827F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F4B"/>
  </w:style>
  <w:style w:type="paragraph" w:styleId="Footer">
    <w:name w:val="footer"/>
    <w:basedOn w:val="Normal"/>
    <w:link w:val="FooterChar"/>
    <w:uiPriority w:val="99"/>
    <w:unhideWhenUsed/>
    <w:rsid w:val="00827F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F4B"/>
  </w:style>
  <w:style w:type="character" w:styleId="FootnoteReference">
    <w:name w:val="footnote reference"/>
    <w:uiPriority w:val="99"/>
    <w:semiHidden/>
    <w:unhideWhenUsed/>
    <w:rsid w:val="00ED417A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87AB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6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C94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eopac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dale@turchette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4C5E9-D132-4262-9109-EFE0334A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Hoffmann Neopac AG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MMD</dc:creator>
  <cp:lastModifiedBy>Caitlin Bishop</cp:lastModifiedBy>
  <cp:revision>3</cp:revision>
  <cp:lastPrinted>2018-09-18T08:54:00Z</cp:lastPrinted>
  <dcterms:created xsi:type="dcterms:W3CDTF">2023-04-14T17:39:00Z</dcterms:created>
  <dcterms:modified xsi:type="dcterms:W3CDTF">2023-04-14T17:40:00Z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b59c71a27a02f050859ac3e2c3cd7bade81dd8750d1ccc2567f739568367ea83</vt:lpwstr>
  </property>
</Properties>
</file>