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63F2" w14:textId="77777777" w:rsidR="00624D2D" w:rsidRDefault="0081684F">
      <w:pPr>
        <w:pStyle w:val="Heading1"/>
      </w:pPr>
      <w:r>
        <w:rPr>
          <w:noProof/>
        </w:rPr>
        <mc:AlternateContent>
          <mc:Choice Requires="wps">
            <w:drawing>
              <wp:anchor distT="0" distB="0" distL="114300" distR="114300" simplePos="0" relativeHeight="2" behindDoc="0" locked="0" layoutInCell="0" allowOverlap="1" wp14:anchorId="6D85F4A0" wp14:editId="470686BA">
                <wp:simplePos x="0" y="0"/>
                <wp:positionH relativeFrom="column">
                  <wp:posOffset>-590550</wp:posOffset>
                </wp:positionH>
                <wp:positionV relativeFrom="paragraph">
                  <wp:posOffset>635</wp:posOffset>
                </wp:positionV>
                <wp:extent cx="3086735" cy="521335"/>
                <wp:effectExtent l="0" t="0" r="0" b="0"/>
                <wp:wrapSquare wrapText="bothSides"/>
                <wp:docPr id="1" name="Text Box 5"/>
                <wp:cNvGraphicFramePr/>
                <a:graphic xmlns:a="http://schemas.openxmlformats.org/drawingml/2006/main">
                  <a:graphicData uri="http://schemas.microsoft.com/office/word/2010/wordprocessingShape">
                    <wps:wsp>
                      <wps:cNvSpPr/>
                      <wps:spPr>
                        <a:xfrm>
                          <a:off x="0" y="0"/>
                          <a:ext cx="3086280" cy="520560"/>
                        </a:xfrm>
                        <a:prstGeom prst="rect">
                          <a:avLst/>
                        </a:prstGeom>
                        <a:noFill/>
                        <a:ln w="0">
                          <a:noFill/>
                        </a:ln>
                      </wps:spPr>
                      <wps:style>
                        <a:lnRef idx="0">
                          <a:scrgbClr r="0" g="0" b="0"/>
                        </a:lnRef>
                        <a:fillRef idx="0">
                          <a:scrgbClr r="0" g="0" b="0"/>
                        </a:fillRef>
                        <a:effectRef idx="0">
                          <a:scrgbClr r="0" g="0" b="0"/>
                        </a:effectRef>
                        <a:fontRef idx="minor"/>
                      </wps:style>
                      <wps:txbx>
                        <w:txbxContent>
                          <w:p w14:paraId="5BDA8E5B" w14:textId="77777777" w:rsidR="00624D2D" w:rsidRDefault="0081684F">
                            <w:pPr>
                              <w:pStyle w:val="FrameContents"/>
                              <w:rPr>
                                <w:rFonts w:ascii="Arial" w:hAnsi="Arial"/>
                                <w:color w:val="A6A6A6" w:themeColor="background1" w:themeShade="A6"/>
                                <w:sz w:val="64"/>
                                <w:szCs w:val="64"/>
                              </w:rPr>
                            </w:pPr>
                            <w:r>
                              <w:rPr>
                                <w:rFonts w:ascii="Arial" w:hAnsi="Arial"/>
                                <w:color w:val="808080" w:themeColor="background1" w:themeShade="80"/>
                                <w:sz w:val="64"/>
                                <w:szCs w:val="64"/>
                              </w:rPr>
                              <w:t xml:space="preserve">News </w:t>
                            </w:r>
                            <w:r>
                              <w:rPr>
                                <w:rFonts w:ascii="Arial" w:hAnsi="Arial"/>
                                <w:color w:val="A6A6A6" w:themeColor="background1" w:themeShade="A6"/>
                                <w:sz w:val="64"/>
                                <w:szCs w:val="64"/>
                              </w:rPr>
                              <w:t>Release</w:t>
                            </w:r>
                          </w:p>
                        </w:txbxContent>
                      </wps:txbx>
                      <wps:bodyPr upright="1">
                        <a:noAutofit/>
                      </wps:bodyPr>
                    </wps:wsp>
                  </a:graphicData>
                </a:graphic>
              </wp:anchor>
            </w:drawing>
          </mc:Choice>
          <mc:Fallback>
            <w:pict>
              <v:rect w14:anchorId="6D85F4A0" id="Text Box 5" o:spid="_x0000_s1026" style="position:absolute;margin-left:-46.5pt;margin-top:.05pt;width:243.05pt;height:41.0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" o:allowincell="f" filled="f" stroked="f" strokeweight="0">
                <v:textbox>
                  <w:txbxContent>
                    <w:p w14:paraId="5BDA8E5B" w14:textId="77777777" w:rsidR="00624D2D" w:rsidRDefault="0081684F">
                      <w:pPr>
                        <w:pStyle w:val="FrameContents"/>
                        <w:rPr>
                          <w:rFonts w:ascii="Arial" w:hAnsi="Arial"/>
                          <w:color w:val="A6A6A6" w:themeColor="background1" w:themeShade="A6"/>
                          <w:sz w:val="64"/>
                          <w:szCs w:val="64"/>
                        </w:rPr>
                      </w:pPr>
                      <w:r>
                        <w:rPr>
                          <w:rFonts w:ascii="Arial" w:hAnsi="Arial"/>
                          <w:color w:val="808080" w:themeColor="background1" w:themeShade="80"/>
                          <w:sz w:val="64"/>
                          <w:szCs w:val="64"/>
                        </w:rPr>
                        <w:t xml:space="preserve">News </w:t>
                      </w:r>
                      <w:r>
                        <w:rPr>
                          <w:rFonts w:ascii="Arial" w:hAnsi="Arial"/>
                          <w:color w:val="A6A6A6" w:themeColor="background1" w:themeShade="A6"/>
                          <w:sz w:val="64"/>
                          <w:szCs w:val="64"/>
                        </w:rPr>
                        <w:t>Release</w:t>
                      </w:r>
                    </w:p>
                  </w:txbxContent>
                </v:textbox>
                <w10:wrap type="square"/>
              </v:rect>
            </w:pict>
          </mc:Fallback>
        </mc:AlternateContent>
      </w:r>
      <w:r>
        <w:rPr>
          <w:noProof/>
        </w:rPr>
        <mc:AlternateContent>
          <mc:Choice Requires="wps">
            <w:drawing>
              <wp:anchor distT="0" distB="0" distL="0" distR="0" simplePos="0" relativeHeight="4" behindDoc="0" locked="0" layoutInCell="0" allowOverlap="1" wp14:anchorId="606B56EC" wp14:editId="10F29545">
                <wp:simplePos x="0" y="0"/>
                <wp:positionH relativeFrom="column">
                  <wp:posOffset>-577215</wp:posOffset>
                </wp:positionH>
                <wp:positionV relativeFrom="paragraph">
                  <wp:posOffset>450850</wp:posOffset>
                </wp:positionV>
                <wp:extent cx="6821805" cy="1270"/>
                <wp:effectExtent l="0" t="0" r="36830" b="57150"/>
                <wp:wrapNone/>
                <wp:docPr id="3" name="Straight Connector 6"/>
                <wp:cNvGraphicFramePr/>
                <a:graphic xmlns:a="http://schemas.openxmlformats.org/drawingml/2006/main">
                  <a:graphicData uri="http://schemas.microsoft.com/office/word/2010/wordprocessingShape">
                    <wps:wsp>
                      <wps:cNvCnPr/>
                      <wps:spPr>
                        <a:xfrm>
                          <a:off x="0" y="0"/>
                          <a:ext cx="6821280" cy="0"/>
                        </a:xfrm>
                        <a:prstGeom prst="line">
                          <a:avLst/>
                        </a:prstGeom>
                        <a:ln w="6350">
                          <a:solidFill>
                            <a:srgbClr val="FFFFFF">
                              <a:lumMod val="50000"/>
                              <a:lumOff val="0"/>
                            </a:srgbClr>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5.45pt,35.5pt" to="491.6pt,35.5pt" ID="Straight Connector 6" stroked="t" style="position:absolute" wp14:anchorId="7EF3299F">
                <v:stroke color="gray" weight="6480" joinstyle="round" endcap="flat"/>
                <v:fill o:detectmouseclick="t" on="false"/>
                <v:shadow on="t" obscured="f" color="black"/>
                <w10:wrap type="none"/>
              </v:line>
            </w:pict>
          </mc:Fallback>
        </mc:AlternateContent>
      </w:r>
      <w:r>
        <w:rPr>
          <w:noProof/>
        </w:rPr>
        <mc:AlternateContent>
          <mc:Choice Requires="wps">
            <w:drawing>
              <wp:anchor distT="0" distB="0" distL="114300" distR="114300" simplePos="0" relativeHeight="5" behindDoc="0" locked="0" layoutInCell="0" allowOverlap="1" wp14:anchorId="4555435F" wp14:editId="73065C0A">
                <wp:simplePos x="0" y="0"/>
                <wp:positionH relativeFrom="column">
                  <wp:posOffset>-495300</wp:posOffset>
                </wp:positionH>
                <wp:positionV relativeFrom="paragraph">
                  <wp:posOffset>445135</wp:posOffset>
                </wp:positionV>
                <wp:extent cx="1111250" cy="609600"/>
                <wp:effectExtent l="0" t="0" r="0" b="0"/>
                <wp:wrapSquare wrapText="bothSides"/>
                <wp:docPr id="4" name="Text Box 2"/>
                <wp:cNvGraphicFramePr/>
                <a:graphic xmlns:a="http://schemas.openxmlformats.org/drawingml/2006/main">
                  <a:graphicData uri="http://schemas.microsoft.com/office/word/2010/wordprocessingShape">
                    <wps:wsp>
                      <wps:cNvSpPr/>
                      <wps:spPr>
                        <a:xfrm>
                          <a:off x="0" y="0"/>
                          <a:ext cx="1110600" cy="609120"/>
                        </a:xfrm>
                        <a:prstGeom prst="rect">
                          <a:avLst/>
                        </a:prstGeom>
                        <a:noFill/>
                        <a:ln w="0">
                          <a:noFill/>
                        </a:ln>
                      </wps:spPr>
                      <wps:style>
                        <a:lnRef idx="0">
                          <a:scrgbClr r="0" g="0" b="0"/>
                        </a:lnRef>
                        <a:fillRef idx="0">
                          <a:scrgbClr r="0" g="0" b="0"/>
                        </a:fillRef>
                        <a:effectRef idx="0">
                          <a:scrgbClr r="0" g="0" b="0"/>
                        </a:effectRef>
                        <a:fontRef idx="minor"/>
                      </wps:style>
                      <wps:txbx>
                        <w:txbxContent>
                          <w:p w14:paraId="52713C01" w14:textId="77777777" w:rsidR="00624D2D" w:rsidRDefault="0081684F">
                            <w:pPr>
                              <w:pStyle w:val="FrameContents"/>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 Law Drive</w:t>
                            </w:r>
                          </w:p>
                          <w:p w14:paraId="5D17D0C5" w14:textId="77777777" w:rsidR="00624D2D" w:rsidRDefault="0081684F">
                            <w:pPr>
                              <w:pStyle w:val="FrameContents"/>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Fairfield, NJ 07004</w:t>
                            </w:r>
                          </w:p>
                          <w:p w14:paraId="75B110AC" w14:textId="77777777" w:rsidR="00624D2D" w:rsidRDefault="0081684F">
                            <w:pPr>
                              <w:pStyle w:val="FrameContents"/>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973.227.8080</w:t>
                            </w:r>
                          </w:p>
                          <w:p w14:paraId="24D98109" w14:textId="77777777" w:rsidR="00624D2D" w:rsidRDefault="00624D2D">
                            <w:pPr>
                              <w:pStyle w:val="FrameContents"/>
                              <w:spacing w:after="0" w:line="240" w:lineRule="auto"/>
                              <w:rPr>
                                <w:rFonts w:ascii="Arial" w:hAnsi="Arial" w:cs="Arial"/>
                                <w:sz w:val="8"/>
                                <w:szCs w:val="8"/>
                              </w:rPr>
                            </w:pPr>
                          </w:p>
                          <w:p w14:paraId="4737F522" w14:textId="77777777" w:rsidR="00624D2D" w:rsidRDefault="0081684F">
                            <w:pPr>
                              <w:pStyle w:val="FrameContents"/>
                              <w:spacing w:after="0" w:line="240" w:lineRule="auto"/>
                              <w:rPr>
                                <w:rFonts w:ascii="Arial" w:hAnsi="Arial" w:cs="Arial"/>
                                <w:color w:val="DE252F"/>
                                <w:sz w:val="16"/>
                                <w:szCs w:val="16"/>
                              </w:rPr>
                            </w:pPr>
                            <w:r>
                              <w:rPr>
                                <w:rFonts w:ascii="Arial" w:hAnsi="Arial" w:cs="Arial"/>
                                <w:color w:val="DE252F"/>
                                <w:sz w:val="16"/>
                                <w:szCs w:val="16"/>
                              </w:rPr>
                              <w:t>turchette.com</w:t>
                            </w:r>
                          </w:p>
                        </w:txbxContent>
                      </wps:txbx>
                      <wps:bodyPr upright="1">
                        <a:noAutofit/>
                      </wps:bodyPr>
                    </wps:wsp>
                  </a:graphicData>
                </a:graphic>
              </wp:anchor>
            </w:drawing>
          </mc:Choice>
          <mc:Fallback>
            <w:pict>
              <v:rect w14:anchorId="4555435F" id="Text Box 2" o:spid="_x0000_s1027" style="position:absolute;margin-left:-39pt;margin-top:35.05pt;width:87.5pt;height:48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" o:allowincell="f" filled="f" stroked="f" strokeweight="0">
                <v:textbox>
                  <w:txbxContent>
                    <w:p w14:paraId="52713C01" w14:textId="77777777" w:rsidR="00624D2D" w:rsidRDefault="0081684F">
                      <w:pPr>
                        <w:pStyle w:val="FrameContents"/>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 Law Drive</w:t>
                      </w:r>
                    </w:p>
                    <w:p w14:paraId="5D17D0C5" w14:textId="77777777" w:rsidR="00624D2D" w:rsidRDefault="0081684F">
                      <w:pPr>
                        <w:pStyle w:val="FrameContents"/>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Fairfield, NJ 07004</w:t>
                      </w:r>
                    </w:p>
                    <w:p w14:paraId="75B110AC" w14:textId="77777777" w:rsidR="00624D2D" w:rsidRDefault="0081684F">
                      <w:pPr>
                        <w:pStyle w:val="FrameContents"/>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973.227.8080</w:t>
                      </w:r>
                    </w:p>
                    <w:p w14:paraId="24D98109" w14:textId="77777777" w:rsidR="00624D2D" w:rsidRDefault="00624D2D">
                      <w:pPr>
                        <w:pStyle w:val="FrameContents"/>
                        <w:spacing w:after="0" w:line="240" w:lineRule="auto"/>
                        <w:rPr>
                          <w:rFonts w:ascii="Arial" w:hAnsi="Arial" w:cs="Arial"/>
                          <w:sz w:val="8"/>
                          <w:szCs w:val="8"/>
                        </w:rPr>
                      </w:pPr>
                    </w:p>
                    <w:p w14:paraId="4737F522" w14:textId="77777777" w:rsidR="00624D2D" w:rsidRDefault="0081684F">
                      <w:pPr>
                        <w:pStyle w:val="FrameContents"/>
                        <w:spacing w:after="0" w:line="240" w:lineRule="auto"/>
                        <w:rPr>
                          <w:rFonts w:ascii="Arial" w:hAnsi="Arial" w:cs="Arial"/>
                          <w:color w:val="DE252F"/>
                          <w:sz w:val="16"/>
                          <w:szCs w:val="16"/>
                        </w:rPr>
                      </w:pPr>
                      <w:r>
                        <w:rPr>
                          <w:rFonts w:ascii="Arial" w:hAnsi="Arial" w:cs="Arial"/>
                          <w:color w:val="DE252F"/>
                          <w:sz w:val="16"/>
                          <w:szCs w:val="16"/>
                        </w:rPr>
                        <w:t>turchette.com</w:t>
                      </w:r>
                    </w:p>
                  </w:txbxContent>
                </v:textbox>
                <w10:wrap type="square"/>
              </v:rect>
            </w:pict>
          </mc:Fallback>
        </mc:AlternateContent>
      </w:r>
    </w:p>
    <w:p w14:paraId="45940A0A" w14:textId="77777777" w:rsidR="00624D2D" w:rsidRDefault="0081684F">
      <w:pPr>
        <w:tabs>
          <w:tab w:val="left" w:pos="2540"/>
        </w:tabs>
      </w:pPr>
      <w:r>
        <w:rPr>
          <w:noProof/>
        </w:rPr>
        <w:drawing>
          <wp:anchor distT="0" distB="0" distL="114300" distR="114300" simplePos="0" relativeHeight="3" behindDoc="0" locked="0" layoutInCell="0" allowOverlap="1" wp14:anchorId="5605E53E" wp14:editId="3B384DDF">
            <wp:simplePos x="0" y="0"/>
            <wp:positionH relativeFrom="column">
              <wp:posOffset>4437380</wp:posOffset>
            </wp:positionH>
            <wp:positionV relativeFrom="paragraph">
              <wp:posOffset>164465</wp:posOffset>
            </wp:positionV>
            <wp:extent cx="1731645" cy="367030"/>
            <wp:effectExtent l="0" t="0" r="0" b="0"/>
            <wp:wrapTight wrapText="bothSides">
              <wp:wrapPolygon edited="0">
                <wp:start x="-2" y="0"/>
                <wp:lineTo x="-2" y="20178"/>
                <wp:lineTo x="21383" y="20178"/>
                <wp:lineTo x="21383" y="0"/>
                <wp:lineTo x="-2"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6"/>
                    <a:stretch>
                      <a:fillRect/>
                    </a:stretch>
                  </pic:blipFill>
                  <pic:spPr bwMode="auto">
                    <a:xfrm>
                      <a:off x="0" y="0"/>
                      <a:ext cx="1731645" cy="367030"/>
                    </a:xfrm>
                    <a:prstGeom prst="rect">
                      <a:avLst/>
                    </a:prstGeom>
                  </pic:spPr>
                </pic:pic>
              </a:graphicData>
            </a:graphic>
          </wp:anchor>
        </w:drawing>
      </w:r>
      <w:r>
        <w:t xml:space="preserve">  </w:t>
      </w:r>
      <w:r>
        <w:tab/>
      </w:r>
    </w:p>
    <w:p w14:paraId="5B51F447" w14:textId="77777777" w:rsidR="00624D2D" w:rsidRDefault="00624D2D">
      <w:pPr>
        <w:tabs>
          <w:tab w:val="left" w:pos="9180"/>
        </w:tabs>
        <w:ind w:left="-720" w:right="450"/>
        <w:jc w:val="center"/>
      </w:pPr>
    </w:p>
    <w:p w14:paraId="72152F0B" w14:textId="77777777" w:rsidR="00624D2D" w:rsidRDefault="00624D2D">
      <w:pPr>
        <w:tabs>
          <w:tab w:val="left" w:pos="360"/>
          <w:tab w:val="left" w:pos="9180"/>
        </w:tabs>
        <w:spacing w:before="240" w:after="0" w:line="264" w:lineRule="auto"/>
        <w:ind w:left="-720" w:right="446"/>
        <w:rPr>
          <w:rFonts w:ascii="Verdana" w:hAnsi="Verdana"/>
          <w:color w:val="999999"/>
          <w:sz w:val="20"/>
          <w:lang w:val="en-GB"/>
        </w:rPr>
      </w:pPr>
    </w:p>
    <w:p w14:paraId="31BA9E60" w14:textId="77777777" w:rsidR="00624D2D" w:rsidRDefault="0081684F">
      <w:pPr>
        <w:tabs>
          <w:tab w:val="left" w:pos="360"/>
          <w:tab w:val="left" w:pos="9180"/>
        </w:tabs>
        <w:spacing w:after="0" w:line="264" w:lineRule="auto"/>
        <w:ind w:left="-720" w:right="446"/>
        <w:rPr>
          <w:rFonts w:ascii="Verdana" w:hAnsi="Verdana"/>
          <w:color w:val="000000"/>
          <w:sz w:val="20"/>
          <w:lang w:val="en-GB"/>
        </w:rPr>
      </w:pPr>
      <w:r>
        <w:rPr>
          <w:rFonts w:ascii="Verdana" w:hAnsi="Verdana"/>
          <w:color w:val="999999"/>
          <w:sz w:val="20"/>
          <w:lang w:val="en-GB"/>
        </w:rPr>
        <w:t>client:</w:t>
      </w:r>
      <w:r>
        <w:rPr>
          <w:rFonts w:ascii="Verdana" w:hAnsi="Verdana"/>
          <w:color w:val="000000"/>
          <w:sz w:val="20"/>
          <w:lang w:val="en-GB"/>
        </w:rPr>
        <w:tab/>
      </w:r>
      <w:proofErr w:type="spellStart"/>
      <w:r>
        <w:rPr>
          <w:rFonts w:ascii="Verdana" w:hAnsi="Verdana"/>
          <w:b/>
          <w:color w:val="000000"/>
          <w:sz w:val="20"/>
          <w:lang w:val="en-GB"/>
        </w:rPr>
        <w:t>Miracom</w:t>
      </w:r>
      <w:proofErr w:type="spellEnd"/>
      <w:r>
        <w:rPr>
          <w:rFonts w:ascii="Verdana" w:hAnsi="Verdana"/>
          <w:b/>
          <w:color w:val="000000"/>
          <w:sz w:val="20"/>
          <w:lang w:val="en-GB"/>
        </w:rPr>
        <w:t xml:space="preserve"> Computer Corp.</w:t>
      </w:r>
    </w:p>
    <w:p w14:paraId="5F5A9992" w14:textId="77777777" w:rsidR="00624D2D" w:rsidRDefault="0081684F">
      <w:pPr>
        <w:tabs>
          <w:tab w:val="left" w:pos="360"/>
          <w:tab w:val="left" w:pos="9180"/>
        </w:tabs>
        <w:spacing w:before="120" w:after="0" w:line="264" w:lineRule="auto"/>
        <w:ind w:left="-720" w:right="446"/>
        <w:rPr>
          <w:rFonts w:ascii="Verdana" w:hAnsi="Verdana"/>
          <w:color w:val="000000"/>
          <w:sz w:val="20"/>
          <w:szCs w:val="20"/>
        </w:rPr>
      </w:pPr>
      <w:r>
        <w:rPr>
          <w:rFonts w:ascii="Verdana" w:hAnsi="Verdana"/>
          <w:color w:val="999999"/>
          <w:sz w:val="20"/>
        </w:rPr>
        <w:t>contact:</w:t>
      </w:r>
      <w:r>
        <w:rPr>
          <w:rFonts w:ascii="Verdana" w:hAnsi="Verdana"/>
          <w:color w:val="000000"/>
          <w:sz w:val="20"/>
        </w:rPr>
        <w:tab/>
      </w:r>
      <w:r>
        <w:rPr>
          <w:rFonts w:ascii="Verdana" w:hAnsi="Verdana"/>
          <w:color w:val="000000"/>
          <w:sz w:val="20"/>
          <w:szCs w:val="20"/>
        </w:rPr>
        <w:t>Caitlin Bishop</w:t>
      </w:r>
    </w:p>
    <w:p w14:paraId="31C267EE" w14:textId="77777777" w:rsidR="00624D2D" w:rsidRDefault="0081684F">
      <w:pPr>
        <w:tabs>
          <w:tab w:val="left" w:pos="360"/>
          <w:tab w:val="left" w:pos="9180"/>
        </w:tabs>
        <w:spacing w:after="0" w:line="264" w:lineRule="auto"/>
        <w:ind w:left="-720" w:right="450"/>
        <w:rPr>
          <w:rFonts w:ascii="Verdana" w:hAnsi="Verdana"/>
          <w:sz w:val="20"/>
          <w:szCs w:val="20"/>
        </w:rPr>
      </w:pPr>
      <w:r>
        <w:rPr>
          <w:rFonts w:ascii="Verdana" w:hAnsi="Verdana"/>
          <w:color w:val="999999"/>
          <w:sz w:val="20"/>
          <w:szCs w:val="20"/>
        </w:rPr>
        <w:tab/>
      </w:r>
      <w:proofErr w:type="spellStart"/>
      <w:r>
        <w:rPr>
          <w:rFonts w:ascii="Verdana" w:hAnsi="Verdana"/>
          <w:sz w:val="20"/>
          <w:szCs w:val="20"/>
        </w:rPr>
        <w:t>Turchette</w:t>
      </w:r>
      <w:proofErr w:type="spellEnd"/>
      <w:r>
        <w:rPr>
          <w:rFonts w:ascii="Verdana" w:hAnsi="Verdana"/>
          <w:sz w:val="20"/>
          <w:szCs w:val="20"/>
        </w:rPr>
        <w:t xml:space="preserve"> Agency</w:t>
      </w:r>
    </w:p>
    <w:p w14:paraId="0A19F2E6" w14:textId="77777777" w:rsidR="00624D2D" w:rsidRDefault="0081684F">
      <w:pPr>
        <w:tabs>
          <w:tab w:val="left" w:pos="360"/>
          <w:tab w:val="left" w:pos="9180"/>
        </w:tabs>
        <w:spacing w:after="0" w:line="264" w:lineRule="auto"/>
        <w:ind w:left="-720" w:right="450"/>
        <w:rPr>
          <w:rFonts w:ascii="Verdana" w:hAnsi="Verdana"/>
          <w:color w:val="000000"/>
          <w:sz w:val="20"/>
          <w:szCs w:val="20"/>
        </w:rPr>
      </w:pPr>
      <w:r>
        <w:rPr>
          <w:rFonts w:ascii="Verdana" w:hAnsi="Verdana"/>
          <w:color w:val="000000"/>
          <w:sz w:val="20"/>
          <w:szCs w:val="20"/>
        </w:rPr>
        <w:tab/>
        <w:t>(973) 227-8080 ext. 129</w:t>
      </w:r>
    </w:p>
    <w:p w14:paraId="20882870" w14:textId="77777777" w:rsidR="00624D2D" w:rsidRDefault="0081684F">
      <w:pPr>
        <w:tabs>
          <w:tab w:val="left" w:pos="360"/>
          <w:tab w:val="left" w:pos="9180"/>
        </w:tabs>
        <w:spacing w:after="0" w:line="264" w:lineRule="auto"/>
        <w:ind w:left="-720" w:right="450"/>
        <w:rPr>
          <w:rFonts w:ascii="Verdana" w:hAnsi="Verdana"/>
          <w:sz w:val="20"/>
          <w:szCs w:val="20"/>
        </w:rPr>
      </w:pPr>
      <w:r>
        <w:rPr>
          <w:rFonts w:ascii="Verdana" w:hAnsi="Verdana"/>
          <w:color w:val="000000"/>
          <w:sz w:val="20"/>
          <w:szCs w:val="20"/>
        </w:rPr>
        <w:tab/>
      </w:r>
      <w:hyperlink r:id="rId7">
        <w:r>
          <w:rPr>
            <w:rStyle w:val="Hyperlink"/>
            <w:rFonts w:ascii="Verdana" w:hAnsi="Verdana"/>
            <w:sz w:val="20"/>
            <w:szCs w:val="20"/>
          </w:rPr>
          <w:t>cbishop@turchette.com</w:t>
        </w:r>
      </w:hyperlink>
      <w:r>
        <w:rPr>
          <w:rStyle w:val="Hyperlink"/>
          <w:rFonts w:ascii="Verdana" w:hAnsi="Verdana"/>
          <w:sz w:val="20"/>
          <w:szCs w:val="20"/>
        </w:rPr>
        <w:t xml:space="preserve"> </w:t>
      </w:r>
    </w:p>
    <w:p w14:paraId="22842416" w14:textId="77777777" w:rsidR="00624D2D" w:rsidRDefault="0081684F">
      <w:pPr>
        <w:tabs>
          <w:tab w:val="left" w:pos="360"/>
          <w:tab w:val="left" w:pos="9180"/>
        </w:tabs>
        <w:spacing w:line="360" w:lineRule="auto"/>
        <w:ind w:left="2880" w:right="446"/>
        <w:rPr>
          <w:rFonts w:ascii="Verdana" w:hAnsi="Verdana"/>
          <w:sz w:val="20"/>
          <w:szCs w:val="32"/>
        </w:rPr>
      </w:pPr>
      <w:r>
        <w:rPr>
          <w:rFonts w:ascii="Verdana" w:hAnsi="Verdana"/>
          <w:sz w:val="20"/>
          <w:szCs w:val="32"/>
        </w:rPr>
        <w:tab/>
      </w:r>
      <w:r>
        <w:rPr>
          <w:rFonts w:ascii="Verdana" w:hAnsi="Verdana"/>
          <w:sz w:val="20"/>
          <w:szCs w:val="32"/>
        </w:rPr>
        <w:tab/>
      </w:r>
    </w:p>
    <w:p w14:paraId="426919D6" w14:textId="77777777" w:rsidR="00624D2D" w:rsidRDefault="0081684F">
      <w:pPr>
        <w:pStyle w:val="Heading1"/>
        <w:jc w:val="center"/>
        <w:rPr>
          <w:rFonts w:ascii="Verdana" w:hAnsi="Verdana"/>
          <w:b/>
          <w:bCs/>
          <w:color w:val="auto"/>
          <w:sz w:val="28"/>
          <w:szCs w:val="28"/>
          <w:lang w:val="en-GB"/>
        </w:rPr>
      </w:pPr>
      <w:proofErr w:type="spellStart"/>
      <w:r>
        <w:rPr>
          <w:rFonts w:ascii="Verdana" w:hAnsi="Verdana"/>
          <w:b/>
          <w:bCs/>
          <w:color w:val="auto"/>
          <w:sz w:val="28"/>
          <w:szCs w:val="28"/>
          <w:lang w:val="en-GB"/>
        </w:rPr>
        <w:t>Miracom</w:t>
      </w:r>
      <w:proofErr w:type="spellEnd"/>
      <w:r>
        <w:rPr>
          <w:rFonts w:ascii="Verdana" w:hAnsi="Verdana"/>
          <w:b/>
          <w:bCs/>
          <w:color w:val="auto"/>
          <w:sz w:val="28"/>
          <w:szCs w:val="28"/>
          <w:lang w:val="en-GB"/>
        </w:rPr>
        <w:t xml:space="preserve"> Introduces Post-Production Controls &amp; Software Solutions to Material Handling and Packaging Sectors</w:t>
      </w:r>
    </w:p>
    <w:p w14:paraId="55110946" w14:textId="77777777" w:rsidR="00624D2D" w:rsidRDefault="00624D2D">
      <w:pPr>
        <w:spacing w:after="0" w:line="264" w:lineRule="auto"/>
        <w:jc w:val="center"/>
        <w:rPr>
          <w:rFonts w:ascii="Verdana" w:hAnsi="Verdana"/>
          <w:b/>
          <w:bCs/>
          <w:i/>
          <w:iCs/>
          <w:sz w:val="20"/>
          <w:szCs w:val="20"/>
        </w:rPr>
      </w:pPr>
    </w:p>
    <w:p w14:paraId="099D96CD" w14:textId="77777777" w:rsidR="00624D2D" w:rsidRDefault="0081684F">
      <w:pPr>
        <w:spacing w:after="0" w:line="264" w:lineRule="auto"/>
        <w:jc w:val="center"/>
        <w:rPr>
          <w:rFonts w:ascii="Verdana" w:hAnsi="Verdana" w:cs="Times New Roman"/>
          <w:b/>
          <w:bCs/>
          <w:i/>
          <w:iCs/>
        </w:rPr>
      </w:pPr>
      <w:r>
        <w:rPr>
          <w:rFonts w:ascii="Verdana" w:hAnsi="Verdana"/>
          <w:b/>
          <w:bCs/>
          <w:i/>
          <w:iCs/>
        </w:rPr>
        <w:t>C</w:t>
      </w:r>
      <w:r>
        <w:rPr>
          <w:rFonts w:ascii="Verdana" w:hAnsi="Verdana" w:cs="Times New Roman"/>
          <w:b/>
          <w:bCs/>
          <w:i/>
          <w:iCs/>
        </w:rPr>
        <w:t xml:space="preserve">ompany’s expanded software products, </w:t>
      </w:r>
      <w:proofErr w:type="spellStart"/>
      <w:r>
        <w:rPr>
          <w:rFonts w:ascii="Verdana" w:hAnsi="Verdana" w:cs="Times New Roman"/>
          <w:b/>
          <w:bCs/>
          <w:i/>
          <w:iCs/>
        </w:rPr>
        <w:t>PackWorx</w:t>
      </w:r>
      <w:proofErr w:type="spellEnd"/>
      <w:r>
        <w:rPr>
          <w:rFonts w:ascii="Verdana" w:hAnsi="Verdana" w:cs="Times New Roman"/>
          <w:b/>
          <w:bCs/>
          <w:i/>
          <w:iCs/>
        </w:rPr>
        <w:t xml:space="preserve"> and </w:t>
      </w:r>
      <w:proofErr w:type="spellStart"/>
      <w:r>
        <w:rPr>
          <w:rFonts w:ascii="Verdana" w:hAnsi="Verdana" w:cs="Times New Roman"/>
          <w:b/>
          <w:bCs/>
          <w:i/>
          <w:iCs/>
        </w:rPr>
        <w:t>MatWorx</w:t>
      </w:r>
      <w:proofErr w:type="spellEnd"/>
      <w:r>
        <w:rPr>
          <w:rFonts w:ascii="Verdana" w:hAnsi="Verdana" w:cs="Times New Roman"/>
          <w:b/>
          <w:bCs/>
          <w:i/>
          <w:iCs/>
        </w:rPr>
        <w:t xml:space="preserve">, </w:t>
      </w:r>
    </w:p>
    <w:p w14:paraId="7DAEFE2D" w14:textId="77777777" w:rsidR="00624D2D" w:rsidRDefault="0081684F">
      <w:pPr>
        <w:spacing w:after="0" w:line="264" w:lineRule="auto"/>
        <w:jc w:val="center"/>
        <w:rPr>
          <w:rFonts w:ascii="Verdana" w:hAnsi="Verdana" w:cs="Times New Roman"/>
          <w:b/>
          <w:bCs/>
          <w:i/>
          <w:iCs/>
        </w:rPr>
      </w:pPr>
      <w:r>
        <w:rPr>
          <w:rFonts w:ascii="Verdana" w:hAnsi="Verdana" w:cs="Times New Roman"/>
          <w:b/>
          <w:bCs/>
          <w:i/>
          <w:iCs/>
        </w:rPr>
        <w:t xml:space="preserve">help small- and medium-sized manufacturers optimize </w:t>
      </w:r>
    </w:p>
    <w:p w14:paraId="3D59FE08" w14:textId="77777777" w:rsidR="00624D2D" w:rsidRDefault="0081684F">
      <w:pPr>
        <w:spacing w:after="0" w:line="264" w:lineRule="auto"/>
        <w:jc w:val="center"/>
        <w:rPr>
          <w:rFonts w:ascii="Verdana" w:hAnsi="Verdana"/>
          <w:b/>
          <w:bCs/>
          <w:i/>
          <w:iCs/>
        </w:rPr>
      </w:pPr>
      <w:r>
        <w:rPr>
          <w:rFonts w:ascii="Verdana" w:hAnsi="Verdana" w:cs="Times New Roman"/>
          <w:b/>
          <w:bCs/>
          <w:i/>
          <w:iCs/>
        </w:rPr>
        <w:t>packaging and material handling operations.</w:t>
      </w:r>
    </w:p>
    <w:p w14:paraId="40735225" w14:textId="77777777" w:rsidR="00624D2D" w:rsidRDefault="00624D2D">
      <w:pPr>
        <w:spacing w:after="60" w:line="360" w:lineRule="auto"/>
        <w:rPr>
          <w:rFonts w:ascii="Verdana" w:hAnsi="Verdana"/>
          <w:sz w:val="20"/>
          <w:szCs w:val="20"/>
        </w:rPr>
      </w:pPr>
    </w:p>
    <w:p w14:paraId="23233C18" w14:textId="557C479B" w:rsidR="00624D2D" w:rsidRDefault="0081684F">
      <w:pPr>
        <w:spacing w:after="0" w:line="360" w:lineRule="auto"/>
        <w:rPr>
          <w:rFonts w:ascii="Verdana" w:hAnsi="Verdana" w:cs="Times New Roman"/>
          <w:sz w:val="20"/>
          <w:szCs w:val="20"/>
        </w:rPr>
      </w:pPr>
      <w:r>
        <w:rPr>
          <w:rFonts w:ascii="Verdana" w:hAnsi="Verdana" w:cs="Helvetica"/>
          <w:i/>
          <w:spacing w:val="-2"/>
          <w:sz w:val="20"/>
          <w:szCs w:val="20"/>
        </w:rPr>
        <w:t xml:space="preserve">Eastchester, NY </w:t>
      </w:r>
      <w:r>
        <w:rPr>
          <w:rFonts w:ascii="Verdana" w:hAnsi="Verdana"/>
          <w:b/>
          <w:i/>
          <w:spacing w:val="-2"/>
          <w:sz w:val="20"/>
          <w:szCs w:val="20"/>
        </w:rPr>
        <w:t xml:space="preserve">– </w:t>
      </w:r>
      <w:proofErr w:type="spellStart"/>
      <w:r>
        <w:rPr>
          <w:rFonts w:ascii="Verdana" w:hAnsi="Verdana"/>
          <w:b/>
          <w:spacing w:val="-2"/>
          <w:sz w:val="20"/>
          <w:szCs w:val="20"/>
        </w:rPr>
        <w:t>Miracom</w:t>
      </w:r>
      <w:proofErr w:type="spellEnd"/>
      <w:r>
        <w:rPr>
          <w:rFonts w:ascii="Verdana" w:hAnsi="Verdana"/>
          <w:b/>
          <w:spacing w:val="-2"/>
          <w:sz w:val="20"/>
          <w:szCs w:val="20"/>
        </w:rPr>
        <w:t xml:space="preserve"> Computer Corp.</w:t>
      </w:r>
      <w:r>
        <w:rPr>
          <w:rFonts w:ascii="Verdana" w:hAnsi="Verdana"/>
          <w:bCs/>
          <w:spacing w:val="-2"/>
          <w:sz w:val="20"/>
          <w:szCs w:val="20"/>
        </w:rPr>
        <w:t>,</w:t>
      </w:r>
      <w:r>
        <w:rPr>
          <w:rFonts w:ascii="Verdana" w:hAnsi="Verdana"/>
          <w:b/>
          <w:spacing w:val="-2"/>
          <w:sz w:val="20"/>
          <w:szCs w:val="20"/>
        </w:rPr>
        <w:t xml:space="preserve"> </w:t>
      </w:r>
      <w:r>
        <w:rPr>
          <w:rFonts w:ascii="Verdana" w:hAnsi="Verdana"/>
          <w:sz w:val="20"/>
          <w:szCs w:val="20"/>
        </w:rPr>
        <w:t xml:space="preserve">the leading supplier of post-press production controls and software to the newspaper industry, has expanded its solutions portfolio into two new sectors: </w:t>
      </w:r>
      <w:r>
        <w:rPr>
          <w:rFonts w:ascii="Verdana" w:hAnsi="Verdana"/>
          <w:b/>
          <w:bCs/>
          <w:sz w:val="20"/>
          <w:szCs w:val="20"/>
        </w:rPr>
        <w:t>packaging and material handling</w:t>
      </w:r>
      <w:r>
        <w:rPr>
          <w:rFonts w:ascii="Verdana" w:hAnsi="Verdana"/>
          <w:sz w:val="20"/>
          <w:szCs w:val="20"/>
        </w:rPr>
        <w:t xml:space="preserve">. </w:t>
      </w:r>
      <w:r>
        <w:rPr>
          <w:rFonts w:ascii="Verdana" w:hAnsi="Verdana" w:cs="Times New Roman"/>
          <w:sz w:val="20"/>
          <w:szCs w:val="20"/>
        </w:rPr>
        <w:t xml:space="preserve">Called </w:t>
      </w:r>
      <w:proofErr w:type="spellStart"/>
      <w:r>
        <w:rPr>
          <w:rFonts w:ascii="Verdana" w:hAnsi="Verdana" w:cs="Times New Roman"/>
          <w:b/>
          <w:bCs/>
          <w:sz w:val="20"/>
          <w:szCs w:val="20"/>
        </w:rPr>
        <w:t>PackWorx</w:t>
      </w:r>
      <w:proofErr w:type="spellEnd"/>
      <w:r>
        <w:rPr>
          <w:rFonts w:ascii="Verdana" w:hAnsi="Verdana" w:cs="Times New Roman"/>
          <w:sz w:val="20"/>
          <w:szCs w:val="20"/>
        </w:rPr>
        <w:t xml:space="preserve"> and </w:t>
      </w:r>
      <w:proofErr w:type="spellStart"/>
      <w:r>
        <w:rPr>
          <w:rFonts w:ascii="Verdana" w:hAnsi="Verdana" w:cs="Times New Roman"/>
          <w:b/>
          <w:bCs/>
          <w:sz w:val="20"/>
          <w:szCs w:val="20"/>
        </w:rPr>
        <w:t>MatWorx</w:t>
      </w:r>
      <w:proofErr w:type="spellEnd"/>
      <w:r>
        <w:rPr>
          <w:rFonts w:ascii="Verdana" w:hAnsi="Verdana" w:cs="Times New Roman"/>
          <w:sz w:val="20"/>
          <w:szCs w:val="20"/>
        </w:rPr>
        <w:t>, respectively, the company’s software products are tailored to help small- and medium-sized companies optimize their packaging and material handling operations. The five-product suite of affordable solutions is designed to boost equipment speed and performance, optimize production scheduling, incorporate track &amp; trace capabilities, implement in-line printing, and verify labeling accuracy and readability.</w:t>
      </w:r>
    </w:p>
    <w:p w14:paraId="19C538B7" w14:textId="77777777" w:rsidR="00624D2D" w:rsidRDefault="00624D2D">
      <w:pPr>
        <w:spacing w:after="0" w:line="240" w:lineRule="auto"/>
        <w:rPr>
          <w:rFonts w:ascii="Verdana" w:hAnsi="Verdana"/>
          <w:sz w:val="20"/>
          <w:szCs w:val="20"/>
        </w:rPr>
      </w:pPr>
    </w:p>
    <w:p w14:paraId="3E1D8FB5" w14:textId="77777777" w:rsidR="00624D2D" w:rsidRDefault="0081684F">
      <w:pPr>
        <w:spacing w:after="0" w:line="360" w:lineRule="auto"/>
        <w:rPr>
          <w:rFonts w:ascii="Verdana" w:hAnsi="Verdana"/>
          <w:spacing w:val="-2"/>
          <w:sz w:val="20"/>
          <w:szCs w:val="20"/>
        </w:rPr>
      </w:pPr>
      <w:r>
        <w:rPr>
          <w:rFonts w:ascii="Verdana" w:hAnsi="Verdana" w:cs="Times New Roman"/>
          <w:spacing w:val="-2"/>
          <w:sz w:val="20"/>
          <w:szCs w:val="20"/>
        </w:rPr>
        <w:t xml:space="preserve">For </w:t>
      </w:r>
      <w:proofErr w:type="spellStart"/>
      <w:r>
        <w:rPr>
          <w:rFonts w:ascii="Verdana" w:hAnsi="Verdana" w:cs="Times New Roman"/>
          <w:spacing w:val="-2"/>
          <w:sz w:val="20"/>
          <w:szCs w:val="20"/>
        </w:rPr>
        <w:t>Miracom</w:t>
      </w:r>
      <w:proofErr w:type="spellEnd"/>
      <w:r>
        <w:rPr>
          <w:rFonts w:ascii="Verdana" w:hAnsi="Verdana" w:cs="Times New Roman"/>
          <w:spacing w:val="-2"/>
          <w:sz w:val="20"/>
          <w:szCs w:val="20"/>
        </w:rPr>
        <w:t xml:space="preserve">, </w:t>
      </w:r>
      <w:proofErr w:type="spellStart"/>
      <w:r>
        <w:rPr>
          <w:rFonts w:ascii="Verdana" w:hAnsi="Verdana" w:cs="Times New Roman"/>
          <w:spacing w:val="-2"/>
          <w:sz w:val="20"/>
          <w:szCs w:val="20"/>
        </w:rPr>
        <w:t>PackWorx</w:t>
      </w:r>
      <w:proofErr w:type="spellEnd"/>
      <w:r>
        <w:rPr>
          <w:rFonts w:ascii="Verdana" w:hAnsi="Verdana" w:cs="Times New Roman"/>
          <w:spacing w:val="-2"/>
          <w:sz w:val="20"/>
          <w:szCs w:val="20"/>
        </w:rPr>
        <w:t xml:space="preserve"> and </w:t>
      </w:r>
      <w:proofErr w:type="spellStart"/>
      <w:r>
        <w:rPr>
          <w:rFonts w:ascii="Verdana" w:hAnsi="Verdana" w:cs="Times New Roman"/>
          <w:spacing w:val="-2"/>
          <w:sz w:val="20"/>
          <w:szCs w:val="20"/>
        </w:rPr>
        <w:t>MatWorx</w:t>
      </w:r>
      <w:proofErr w:type="spellEnd"/>
      <w:r>
        <w:rPr>
          <w:rFonts w:ascii="Verdana" w:hAnsi="Verdana"/>
          <w:spacing w:val="-2"/>
          <w:sz w:val="20"/>
          <w:szCs w:val="20"/>
        </w:rPr>
        <w:t xml:space="preserve"> represent a natural evolution. Founded in 1995, the company has deep roots in the efficiency-critical newspaper industry. For that highly deadline-oriented sector, </w:t>
      </w:r>
      <w:proofErr w:type="spellStart"/>
      <w:r>
        <w:rPr>
          <w:rFonts w:ascii="Verdana" w:hAnsi="Verdana"/>
          <w:spacing w:val="-2"/>
          <w:sz w:val="20"/>
          <w:szCs w:val="20"/>
        </w:rPr>
        <w:t>Miracom</w:t>
      </w:r>
      <w:proofErr w:type="spellEnd"/>
      <w:r>
        <w:rPr>
          <w:rFonts w:ascii="Verdana" w:hAnsi="Verdana"/>
          <w:spacing w:val="-2"/>
          <w:sz w:val="20"/>
          <w:szCs w:val="20"/>
        </w:rPr>
        <w:t xml:space="preserve"> provides</w:t>
      </w:r>
      <w:r>
        <w:rPr>
          <w:rFonts w:ascii="Verdana" w:hAnsi="Verdana" w:cs="Times New Roman"/>
          <w:spacing w:val="-2"/>
          <w:sz w:val="20"/>
          <w:szCs w:val="20"/>
        </w:rPr>
        <w:t xml:space="preserve"> tools to gather data on equipment efficiency and other crucial aspects of production, yielding opportunities to streamline operations and reduce avoidable slowdowns or other costly disruptions. </w:t>
      </w:r>
      <w:r>
        <w:rPr>
          <w:rFonts w:ascii="Verdana" w:hAnsi="Verdana"/>
          <w:spacing w:val="-2"/>
          <w:sz w:val="20"/>
          <w:szCs w:val="20"/>
        </w:rPr>
        <w:t xml:space="preserve">The company’s modular, standalone solutions can be implemented separately or combined as one seamless system to improve productivity, reduce operating costs, monitor remote </w:t>
      </w:r>
      <w:proofErr w:type="gramStart"/>
      <w:r>
        <w:rPr>
          <w:rFonts w:ascii="Verdana" w:hAnsi="Verdana"/>
          <w:spacing w:val="-2"/>
          <w:sz w:val="20"/>
          <w:szCs w:val="20"/>
        </w:rPr>
        <w:t>locations</w:t>
      </w:r>
      <w:proofErr w:type="gramEnd"/>
      <w:r>
        <w:rPr>
          <w:rFonts w:ascii="Verdana" w:hAnsi="Verdana"/>
          <w:spacing w:val="-2"/>
          <w:sz w:val="20"/>
          <w:szCs w:val="20"/>
        </w:rPr>
        <w:t xml:space="preserve"> and minimize human errors.</w:t>
      </w:r>
    </w:p>
    <w:p w14:paraId="0F1EFAAF" w14:textId="77777777" w:rsidR="00624D2D" w:rsidRDefault="00624D2D">
      <w:pPr>
        <w:spacing w:after="0" w:line="240" w:lineRule="auto"/>
        <w:rPr>
          <w:rFonts w:ascii="Verdana" w:hAnsi="Verdana" w:cs="Times New Roman"/>
          <w:b/>
          <w:bCs/>
          <w:sz w:val="20"/>
          <w:szCs w:val="20"/>
        </w:rPr>
      </w:pPr>
    </w:p>
    <w:p w14:paraId="3283BC94" w14:textId="77777777" w:rsidR="00624D2D" w:rsidRDefault="0081684F">
      <w:pPr>
        <w:spacing w:after="0" w:line="360" w:lineRule="auto"/>
        <w:rPr>
          <w:rFonts w:ascii="Verdana" w:hAnsi="Verdana" w:cs="Times New Roman"/>
          <w:sz w:val="20"/>
          <w:szCs w:val="20"/>
        </w:rPr>
      </w:pPr>
      <w:r>
        <w:rPr>
          <w:rFonts w:ascii="Verdana" w:hAnsi="Verdana" w:cs="Times New Roman"/>
          <w:sz w:val="20"/>
          <w:szCs w:val="20"/>
        </w:rPr>
        <w:t xml:space="preserve">The products comprising </w:t>
      </w:r>
      <w:proofErr w:type="spellStart"/>
      <w:r>
        <w:rPr>
          <w:rFonts w:ascii="Verdana" w:hAnsi="Verdana" w:cs="Times New Roman"/>
          <w:sz w:val="20"/>
          <w:szCs w:val="20"/>
        </w:rPr>
        <w:t>Miracom’s</w:t>
      </w:r>
      <w:proofErr w:type="spellEnd"/>
      <w:r>
        <w:rPr>
          <w:rFonts w:ascii="Verdana" w:hAnsi="Verdana" w:cs="Times New Roman"/>
          <w:sz w:val="20"/>
          <w:szCs w:val="20"/>
        </w:rPr>
        <w:t xml:space="preserve"> new </w:t>
      </w:r>
      <w:proofErr w:type="spellStart"/>
      <w:r>
        <w:rPr>
          <w:rFonts w:ascii="Verdana" w:hAnsi="Verdana" w:cs="Times New Roman"/>
          <w:sz w:val="20"/>
          <w:szCs w:val="20"/>
        </w:rPr>
        <w:t>PackWorx</w:t>
      </w:r>
      <w:proofErr w:type="spellEnd"/>
      <w:r>
        <w:rPr>
          <w:rFonts w:ascii="Verdana" w:hAnsi="Verdana" w:cs="Times New Roman"/>
          <w:sz w:val="20"/>
          <w:szCs w:val="20"/>
        </w:rPr>
        <w:t xml:space="preserve"> and </w:t>
      </w:r>
      <w:proofErr w:type="spellStart"/>
      <w:r>
        <w:rPr>
          <w:rFonts w:ascii="Verdana" w:hAnsi="Verdana" w:cs="Times New Roman"/>
          <w:sz w:val="20"/>
          <w:szCs w:val="20"/>
        </w:rPr>
        <w:t>MatWorx</w:t>
      </w:r>
      <w:proofErr w:type="spellEnd"/>
      <w:r>
        <w:rPr>
          <w:rFonts w:ascii="Verdana" w:hAnsi="Verdana" w:cs="Times New Roman"/>
          <w:sz w:val="20"/>
          <w:szCs w:val="20"/>
        </w:rPr>
        <w:t xml:space="preserve"> solutions are:</w:t>
      </w:r>
    </w:p>
    <w:p w14:paraId="02E64BAB" w14:textId="77777777" w:rsidR="00624D2D" w:rsidRDefault="00624D2D">
      <w:pPr>
        <w:spacing w:after="0" w:line="240" w:lineRule="auto"/>
        <w:rPr>
          <w:rFonts w:ascii="Verdana" w:hAnsi="Verdana" w:cs="Times New Roman"/>
          <w:sz w:val="20"/>
          <w:szCs w:val="20"/>
        </w:rPr>
      </w:pPr>
    </w:p>
    <w:p w14:paraId="57F180B0" w14:textId="77777777" w:rsidR="00624D2D" w:rsidRDefault="0081684F">
      <w:pPr>
        <w:pStyle w:val="ListParagraph"/>
        <w:numPr>
          <w:ilvl w:val="0"/>
          <w:numId w:val="1"/>
        </w:numPr>
        <w:spacing w:after="0" w:line="264" w:lineRule="auto"/>
        <w:rPr>
          <w:rFonts w:ascii="Verdana" w:hAnsi="Verdana"/>
          <w:sz w:val="20"/>
          <w:szCs w:val="20"/>
        </w:rPr>
      </w:pPr>
      <w:proofErr w:type="spellStart"/>
      <w:r>
        <w:rPr>
          <w:rFonts w:ascii="Verdana" w:hAnsi="Verdana"/>
          <w:b/>
          <w:bCs/>
          <w:sz w:val="20"/>
          <w:szCs w:val="20"/>
        </w:rPr>
        <w:t>MiraBOOST</w:t>
      </w:r>
      <w:proofErr w:type="spellEnd"/>
      <w:r>
        <w:rPr>
          <w:rFonts w:ascii="Verdana" w:hAnsi="Verdana"/>
          <w:b/>
          <w:bCs/>
          <w:sz w:val="20"/>
          <w:szCs w:val="20"/>
        </w:rPr>
        <w:t>:</w:t>
      </w:r>
      <w:r>
        <w:rPr>
          <w:rFonts w:ascii="Verdana" w:hAnsi="Verdana"/>
          <w:sz w:val="20"/>
          <w:szCs w:val="20"/>
        </w:rPr>
        <w:t xml:space="preserve"> An </w:t>
      </w:r>
      <w:r>
        <w:rPr>
          <w:rFonts w:ascii="Verdana" w:hAnsi="Verdana" w:cs="Times New Roman"/>
          <w:sz w:val="20"/>
          <w:szCs w:val="20"/>
        </w:rPr>
        <w:t xml:space="preserve">integrated controls and software Manufacturing Execution System (MES) that provides internet-based remote monitoring, real-time reporting, and advanced data collection capabilities so companies can measure the Overall Equipment </w:t>
      </w:r>
      <w:r>
        <w:rPr>
          <w:rFonts w:ascii="Verdana" w:hAnsi="Verdana" w:cs="Times New Roman"/>
          <w:sz w:val="20"/>
          <w:szCs w:val="20"/>
        </w:rPr>
        <w:lastRenderedPageBreak/>
        <w:t>Effectiveness (OEE) of specific machines, fully automated lines, or even multiple plants. Its benefits include machine synchronization, maintenance scheduling, line efficiency and lost downtime.</w:t>
      </w:r>
    </w:p>
    <w:p w14:paraId="66E2C82A" w14:textId="77777777" w:rsidR="00624D2D" w:rsidRDefault="00624D2D">
      <w:pPr>
        <w:pStyle w:val="ListParagraph"/>
        <w:spacing w:after="0" w:line="264" w:lineRule="auto"/>
        <w:ind w:left="540"/>
        <w:rPr>
          <w:rFonts w:ascii="Verdana" w:hAnsi="Verdana"/>
          <w:sz w:val="20"/>
          <w:szCs w:val="20"/>
        </w:rPr>
      </w:pPr>
    </w:p>
    <w:p w14:paraId="2525D724" w14:textId="5846383B" w:rsidR="00624D2D" w:rsidRDefault="0081684F">
      <w:pPr>
        <w:pStyle w:val="ListParagraph"/>
        <w:numPr>
          <w:ilvl w:val="0"/>
          <w:numId w:val="1"/>
        </w:numPr>
        <w:spacing w:after="0" w:line="264" w:lineRule="auto"/>
        <w:rPr>
          <w:rFonts w:ascii="Verdana" w:hAnsi="Verdana"/>
          <w:sz w:val="20"/>
          <w:szCs w:val="20"/>
        </w:rPr>
      </w:pPr>
      <w:proofErr w:type="spellStart"/>
      <w:r>
        <w:rPr>
          <w:rFonts w:ascii="Verdana" w:hAnsi="Verdana" w:cs="Times New Roman"/>
          <w:b/>
          <w:bCs/>
          <w:sz w:val="20"/>
          <w:szCs w:val="20"/>
        </w:rPr>
        <w:t>MiraPACKAGE</w:t>
      </w:r>
      <w:proofErr w:type="spellEnd"/>
      <w:r>
        <w:rPr>
          <w:rFonts w:ascii="Verdana" w:hAnsi="Verdana" w:cs="Times New Roman"/>
          <w:b/>
          <w:bCs/>
          <w:sz w:val="20"/>
          <w:szCs w:val="20"/>
        </w:rPr>
        <w:t xml:space="preserve">: </w:t>
      </w:r>
      <w:r>
        <w:rPr>
          <w:rFonts w:ascii="Verdana" w:hAnsi="Verdana" w:cs="Times New Roman"/>
          <w:sz w:val="20"/>
          <w:szCs w:val="20"/>
        </w:rPr>
        <w:t xml:space="preserve">A </w:t>
      </w:r>
      <w:proofErr w:type="gramStart"/>
      <w:r>
        <w:rPr>
          <w:rFonts w:ascii="Verdana" w:hAnsi="Verdana" w:cs="Times New Roman"/>
          <w:sz w:val="20"/>
          <w:szCs w:val="20"/>
        </w:rPr>
        <w:t>cloud-based</w:t>
      </w:r>
      <w:proofErr w:type="gramEnd"/>
      <w:r>
        <w:rPr>
          <w:rFonts w:ascii="Verdana" w:hAnsi="Verdana" w:cs="Times New Roman"/>
          <w:sz w:val="20"/>
          <w:szCs w:val="20"/>
        </w:rPr>
        <w:t xml:space="preserve"> MRP (Manufacturing Resource Planning) software system for planning, scheduling, and controlling production and inventory.  </w:t>
      </w:r>
    </w:p>
    <w:p w14:paraId="37BB386D" w14:textId="77777777" w:rsidR="00624D2D" w:rsidRDefault="00624D2D">
      <w:pPr>
        <w:spacing w:after="0" w:line="264" w:lineRule="auto"/>
        <w:rPr>
          <w:rFonts w:ascii="Verdana" w:hAnsi="Verdana"/>
          <w:sz w:val="20"/>
          <w:szCs w:val="20"/>
        </w:rPr>
      </w:pPr>
    </w:p>
    <w:p w14:paraId="247077DB" w14:textId="77777777" w:rsidR="00624D2D" w:rsidRDefault="0081684F">
      <w:pPr>
        <w:pStyle w:val="ListParagraph"/>
        <w:numPr>
          <w:ilvl w:val="0"/>
          <w:numId w:val="1"/>
        </w:numPr>
        <w:spacing w:after="0" w:line="264" w:lineRule="auto"/>
        <w:rPr>
          <w:rFonts w:ascii="Verdana" w:hAnsi="Verdana"/>
          <w:sz w:val="20"/>
          <w:szCs w:val="20"/>
        </w:rPr>
      </w:pPr>
      <w:proofErr w:type="spellStart"/>
      <w:r>
        <w:rPr>
          <w:rFonts w:ascii="Verdana" w:hAnsi="Verdana" w:cs="Times New Roman"/>
          <w:b/>
          <w:bCs/>
          <w:sz w:val="20"/>
          <w:szCs w:val="20"/>
        </w:rPr>
        <w:t>MiraTRACE</w:t>
      </w:r>
      <w:proofErr w:type="spellEnd"/>
      <w:r>
        <w:rPr>
          <w:rFonts w:ascii="Verdana" w:hAnsi="Verdana" w:cs="Times New Roman"/>
          <w:b/>
          <w:bCs/>
          <w:sz w:val="20"/>
          <w:szCs w:val="20"/>
        </w:rPr>
        <w:t xml:space="preserve">: </w:t>
      </w:r>
      <w:r>
        <w:rPr>
          <w:rFonts w:ascii="Verdana" w:hAnsi="Verdana" w:cs="Times New Roman"/>
          <w:sz w:val="20"/>
          <w:szCs w:val="20"/>
        </w:rPr>
        <w:t xml:space="preserve">Track &amp; trace software with serialization and unlimited levels of aggregation. </w:t>
      </w:r>
      <w:proofErr w:type="spellStart"/>
      <w:r>
        <w:rPr>
          <w:rFonts w:ascii="Verdana" w:hAnsi="Verdana" w:cs="Times New Roman"/>
          <w:sz w:val="20"/>
          <w:szCs w:val="20"/>
        </w:rPr>
        <w:t>MiraTRACE</w:t>
      </w:r>
      <w:proofErr w:type="spellEnd"/>
      <w:r>
        <w:rPr>
          <w:rFonts w:ascii="Verdana" w:hAnsi="Verdana" w:cs="Times New Roman"/>
          <w:sz w:val="20"/>
          <w:szCs w:val="20"/>
        </w:rPr>
        <w:t xml:space="preserve"> is a cloud-based software system that provides traceability, product integrity, anti-counterfeiting and brand protection when paired with </w:t>
      </w:r>
      <w:proofErr w:type="spellStart"/>
      <w:r>
        <w:rPr>
          <w:rFonts w:ascii="Verdana" w:hAnsi="Verdana" w:cs="Times New Roman"/>
          <w:sz w:val="20"/>
          <w:szCs w:val="20"/>
        </w:rPr>
        <w:t>MiraJET</w:t>
      </w:r>
      <w:proofErr w:type="spellEnd"/>
      <w:r>
        <w:rPr>
          <w:rFonts w:ascii="Verdana" w:hAnsi="Verdana" w:cs="Times New Roman"/>
          <w:sz w:val="20"/>
          <w:szCs w:val="20"/>
        </w:rPr>
        <w:t xml:space="preserve"> or another inline printer, and </w:t>
      </w:r>
      <w:proofErr w:type="spellStart"/>
      <w:r>
        <w:rPr>
          <w:rFonts w:ascii="Verdana" w:hAnsi="Verdana" w:cs="Times New Roman"/>
          <w:sz w:val="20"/>
          <w:szCs w:val="20"/>
        </w:rPr>
        <w:t>MiraSCAN</w:t>
      </w:r>
      <w:proofErr w:type="spellEnd"/>
      <w:r>
        <w:rPr>
          <w:rFonts w:ascii="Verdana" w:hAnsi="Verdana" w:cs="Times New Roman"/>
          <w:sz w:val="20"/>
          <w:szCs w:val="20"/>
        </w:rPr>
        <w:t xml:space="preserve"> or other print verification equipment. </w:t>
      </w:r>
    </w:p>
    <w:p w14:paraId="09B2C043" w14:textId="77777777" w:rsidR="00624D2D" w:rsidRDefault="00624D2D">
      <w:pPr>
        <w:pStyle w:val="ListParagraph"/>
        <w:spacing w:after="0" w:line="264" w:lineRule="auto"/>
        <w:ind w:left="540"/>
        <w:rPr>
          <w:rFonts w:ascii="Verdana" w:hAnsi="Verdana"/>
          <w:sz w:val="20"/>
          <w:szCs w:val="20"/>
        </w:rPr>
      </w:pPr>
    </w:p>
    <w:p w14:paraId="29868A8E" w14:textId="439612F7" w:rsidR="00624D2D" w:rsidRDefault="0081684F">
      <w:pPr>
        <w:pStyle w:val="ListParagraph"/>
        <w:numPr>
          <w:ilvl w:val="0"/>
          <w:numId w:val="1"/>
        </w:numPr>
        <w:spacing w:after="0" w:line="264" w:lineRule="auto"/>
        <w:rPr>
          <w:rFonts w:ascii="Verdana" w:hAnsi="Verdana"/>
          <w:sz w:val="20"/>
          <w:szCs w:val="20"/>
        </w:rPr>
      </w:pPr>
      <w:proofErr w:type="spellStart"/>
      <w:r>
        <w:rPr>
          <w:rFonts w:ascii="Verdana" w:hAnsi="Verdana" w:cs="Times New Roman"/>
          <w:b/>
          <w:bCs/>
          <w:sz w:val="20"/>
          <w:szCs w:val="20"/>
        </w:rPr>
        <w:t>MiraSCAN</w:t>
      </w:r>
      <w:proofErr w:type="spellEnd"/>
      <w:r>
        <w:rPr>
          <w:rFonts w:ascii="Verdana" w:hAnsi="Verdana" w:cs="Times New Roman"/>
          <w:b/>
          <w:bCs/>
          <w:sz w:val="20"/>
          <w:szCs w:val="20"/>
        </w:rPr>
        <w:t>:</w:t>
      </w:r>
      <w:r>
        <w:rPr>
          <w:rFonts w:ascii="Verdana" w:hAnsi="Verdana" w:cs="Times New Roman"/>
          <w:sz w:val="20"/>
          <w:szCs w:val="20"/>
        </w:rPr>
        <w:t xml:space="preserve"> A label verification system that uses an inline camera with a printing device to verify that printed labels are accurate and readable. Designed to be plug-n-play compatible with </w:t>
      </w:r>
      <w:proofErr w:type="spellStart"/>
      <w:r>
        <w:rPr>
          <w:rFonts w:ascii="Verdana" w:hAnsi="Verdana" w:cs="Times New Roman"/>
          <w:sz w:val="20"/>
          <w:szCs w:val="20"/>
        </w:rPr>
        <w:t>Miracom’s</w:t>
      </w:r>
      <w:proofErr w:type="spellEnd"/>
      <w:r>
        <w:rPr>
          <w:rFonts w:ascii="Verdana" w:hAnsi="Verdana" w:cs="Times New Roman"/>
          <w:sz w:val="20"/>
          <w:szCs w:val="20"/>
        </w:rPr>
        <w:t xml:space="preserve"> </w:t>
      </w:r>
      <w:proofErr w:type="spellStart"/>
      <w:r>
        <w:rPr>
          <w:rFonts w:ascii="Verdana" w:hAnsi="Verdana" w:cs="Times New Roman"/>
          <w:sz w:val="20"/>
          <w:szCs w:val="20"/>
        </w:rPr>
        <w:t>MiraJet</w:t>
      </w:r>
      <w:proofErr w:type="spellEnd"/>
      <w:r>
        <w:rPr>
          <w:rFonts w:ascii="Verdana" w:hAnsi="Verdana" w:cs="Times New Roman"/>
          <w:sz w:val="20"/>
          <w:szCs w:val="20"/>
        </w:rPr>
        <w:t xml:space="preserve"> line of printers.</w:t>
      </w:r>
    </w:p>
    <w:p w14:paraId="297E369D" w14:textId="77777777" w:rsidR="00624D2D" w:rsidRDefault="00624D2D">
      <w:pPr>
        <w:spacing w:after="0" w:line="264" w:lineRule="auto"/>
        <w:rPr>
          <w:rFonts w:ascii="Verdana" w:hAnsi="Verdana"/>
          <w:sz w:val="20"/>
          <w:szCs w:val="20"/>
        </w:rPr>
      </w:pPr>
    </w:p>
    <w:p w14:paraId="6A01F462" w14:textId="20D50196" w:rsidR="00624D2D" w:rsidRDefault="0081684F">
      <w:pPr>
        <w:pStyle w:val="ListParagraph"/>
        <w:numPr>
          <w:ilvl w:val="0"/>
          <w:numId w:val="1"/>
        </w:numPr>
        <w:spacing w:after="0" w:line="264" w:lineRule="auto"/>
        <w:rPr>
          <w:rFonts w:ascii="Verdana" w:hAnsi="Verdana"/>
          <w:b/>
          <w:bCs/>
          <w:sz w:val="20"/>
          <w:szCs w:val="20"/>
        </w:rPr>
      </w:pPr>
      <w:proofErr w:type="spellStart"/>
      <w:r>
        <w:rPr>
          <w:rFonts w:ascii="Verdana" w:hAnsi="Verdana" w:cs="Times New Roman"/>
          <w:b/>
          <w:bCs/>
          <w:sz w:val="20"/>
          <w:szCs w:val="20"/>
        </w:rPr>
        <w:t>MiraJET</w:t>
      </w:r>
      <w:proofErr w:type="spellEnd"/>
      <w:r>
        <w:rPr>
          <w:rFonts w:ascii="Verdana" w:hAnsi="Verdana" w:cs="Times New Roman"/>
          <w:b/>
          <w:bCs/>
          <w:sz w:val="20"/>
          <w:szCs w:val="20"/>
        </w:rPr>
        <w:t>:</w:t>
      </w:r>
      <w:r>
        <w:rPr>
          <w:rFonts w:ascii="Verdana" w:hAnsi="Verdana" w:cs="Times New Roman"/>
          <w:sz w:val="20"/>
          <w:szCs w:val="20"/>
        </w:rPr>
        <w:t xml:space="preserve"> A thermal inkjet printer and control system for printing high resolution labels, bar codes, QR codes, sequence numbers, batch/lot numbers, expiration dates, and other variable data directly onto coated and non-coated surfaces. </w:t>
      </w:r>
    </w:p>
    <w:p w14:paraId="68093B26" w14:textId="77777777" w:rsidR="00624D2D" w:rsidRDefault="00624D2D">
      <w:pPr>
        <w:spacing w:after="0" w:line="360" w:lineRule="auto"/>
        <w:rPr>
          <w:rFonts w:ascii="Verdana" w:hAnsi="Verdana"/>
          <w:sz w:val="20"/>
          <w:szCs w:val="20"/>
        </w:rPr>
      </w:pPr>
    </w:p>
    <w:p w14:paraId="452F220E" w14:textId="20700B24" w:rsidR="00624D2D" w:rsidRDefault="0081684F">
      <w:pPr>
        <w:spacing w:after="0" w:line="360" w:lineRule="auto"/>
        <w:rPr>
          <w:rFonts w:ascii="Verdana" w:hAnsi="Verdana"/>
          <w:color w:val="000000" w:themeColor="text1"/>
          <w:sz w:val="20"/>
          <w:szCs w:val="20"/>
        </w:rPr>
      </w:pPr>
      <w:r>
        <w:rPr>
          <w:rFonts w:ascii="Verdana" w:hAnsi="Verdana"/>
          <w:color w:val="000000" w:themeColor="text1"/>
          <w:sz w:val="20"/>
          <w:szCs w:val="20"/>
        </w:rPr>
        <w:t xml:space="preserve">“Our expanded solutions for the packaging and material handling sectors draw upon decades of experience providing efficiency, accuracy and verification software products in the newspaper sector, whose tight-window production schedules leave zero time for error,” said </w:t>
      </w:r>
      <w:r w:rsidRPr="00CC6DF6">
        <w:rPr>
          <w:rFonts w:ascii="Verdana" w:hAnsi="Verdana"/>
          <w:sz w:val="20"/>
          <w:szCs w:val="20"/>
        </w:rPr>
        <w:t xml:space="preserve">Judah Holstein, </w:t>
      </w:r>
      <w:proofErr w:type="spellStart"/>
      <w:r w:rsidRPr="00CC6DF6">
        <w:rPr>
          <w:rFonts w:ascii="Verdana" w:hAnsi="Verdana"/>
          <w:sz w:val="20"/>
          <w:szCs w:val="20"/>
        </w:rPr>
        <w:t>Miracom</w:t>
      </w:r>
      <w:proofErr w:type="spellEnd"/>
      <w:r>
        <w:rPr>
          <w:rFonts w:ascii="Verdana" w:hAnsi="Verdana"/>
          <w:sz w:val="20"/>
          <w:szCs w:val="20"/>
        </w:rPr>
        <w:t xml:space="preserve"> </w:t>
      </w:r>
      <w:r w:rsidRPr="00CC6DF6">
        <w:rPr>
          <w:rFonts w:ascii="Verdana" w:hAnsi="Verdana"/>
          <w:sz w:val="20"/>
          <w:szCs w:val="20"/>
        </w:rPr>
        <w:t xml:space="preserve">President and </w:t>
      </w:r>
      <w:r w:rsidR="00CC6DF6" w:rsidRPr="00CC6DF6">
        <w:rPr>
          <w:rFonts w:ascii="Verdana" w:hAnsi="Verdana"/>
          <w:sz w:val="20"/>
          <w:szCs w:val="20"/>
        </w:rPr>
        <w:t>F</w:t>
      </w:r>
      <w:r w:rsidRPr="00CC6DF6">
        <w:rPr>
          <w:rFonts w:ascii="Verdana" w:hAnsi="Verdana"/>
          <w:sz w:val="20"/>
          <w:szCs w:val="20"/>
        </w:rPr>
        <w:t xml:space="preserve">ounder. </w:t>
      </w:r>
      <w:r>
        <w:rPr>
          <w:rFonts w:ascii="Verdana" w:hAnsi="Verdana"/>
          <w:color w:val="000000" w:themeColor="text1"/>
          <w:sz w:val="20"/>
          <w:szCs w:val="20"/>
        </w:rPr>
        <w:t>“Our planning, control and integration solutions will prove to be an ideal fit in these additional sectors, where streamlining production, simplified scheduling and strict quality assurance are becoming increasingly important.”</w:t>
      </w:r>
    </w:p>
    <w:p w14:paraId="3C3A5997" w14:textId="77777777" w:rsidR="00624D2D" w:rsidRDefault="00624D2D">
      <w:pPr>
        <w:spacing w:after="0" w:line="360" w:lineRule="auto"/>
        <w:rPr>
          <w:rFonts w:ascii="Verdana" w:hAnsi="Verdana"/>
          <w:color w:val="000000" w:themeColor="text1"/>
          <w:sz w:val="20"/>
          <w:szCs w:val="20"/>
        </w:rPr>
      </w:pPr>
    </w:p>
    <w:p w14:paraId="258BBBEA" w14:textId="77777777" w:rsidR="00624D2D" w:rsidRDefault="00624D2D">
      <w:pPr>
        <w:pStyle w:val="BodyText2"/>
        <w:jc w:val="center"/>
        <w:rPr>
          <w:rFonts w:ascii="Verdana" w:hAnsi="Verdana" w:cs="Helvetica"/>
          <w:sz w:val="20"/>
        </w:rPr>
      </w:pPr>
    </w:p>
    <w:p w14:paraId="7CB4D379" w14:textId="77777777" w:rsidR="00624D2D" w:rsidRDefault="0081684F">
      <w:pPr>
        <w:pStyle w:val="BodyText2"/>
        <w:spacing w:line="360" w:lineRule="auto"/>
        <w:jc w:val="center"/>
        <w:rPr>
          <w:rFonts w:ascii="Verdana" w:hAnsi="Verdana"/>
          <w:sz w:val="20"/>
        </w:rPr>
      </w:pPr>
      <w:r>
        <w:rPr>
          <w:rFonts w:ascii="Verdana" w:hAnsi="Verdana" w:cs="Helvetica"/>
          <w:sz w:val="20"/>
        </w:rPr>
        <w:t># # #</w:t>
      </w:r>
    </w:p>
    <w:p w14:paraId="4021D67F" w14:textId="77777777" w:rsidR="00624D2D" w:rsidRDefault="00624D2D">
      <w:pPr>
        <w:spacing w:after="0" w:line="240" w:lineRule="auto"/>
        <w:rPr>
          <w:rFonts w:ascii="Verdana" w:hAnsi="Verdana" w:cs="Arial"/>
          <w:b/>
          <w:sz w:val="20"/>
          <w:szCs w:val="20"/>
        </w:rPr>
      </w:pPr>
    </w:p>
    <w:p w14:paraId="6D2EA49E" w14:textId="77777777" w:rsidR="00624D2D" w:rsidRDefault="0081684F">
      <w:pPr>
        <w:spacing w:after="0" w:line="360" w:lineRule="auto"/>
        <w:rPr>
          <w:rFonts w:ascii="Verdana" w:hAnsi="Verdana" w:cs="Arial"/>
          <w:b/>
          <w:sz w:val="20"/>
          <w:szCs w:val="20"/>
          <w:lang w:val="en-GB"/>
        </w:rPr>
      </w:pPr>
      <w:r>
        <w:rPr>
          <w:rFonts w:ascii="Verdana" w:hAnsi="Verdana" w:cs="Arial"/>
          <w:b/>
          <w:sz w:val="20"/>
          <w:szCs w:val="20"/>
        </w:rPr>
        <w:t xml:space="preserve">About </w:t>
      </w:r>
      <w:proofErr w:type="spellStart"/>
      <w:r>
        <w:rPr>
          <w:rFonts w:ascii="Verdana" w:hAnsi="Verdana" w:cs="Arial"/>
          <w:b/>
          <w:sz w:val="20"/>
          <w:szCs w:val="20"/>
          <w:lang w:val="en-GB"/>
        </w:rPr>
        <w:t>Miracom</w:t>
      </w:r>
      <w:proofErr w:type="spellEnd"/>
      <w:r>
        <w:rPr>
          <w:rFonts w:ascii="Verdana" w:hAnsi="Verdana" w:cs="Arial"/>
          <w:b/>
          <w:sz w:val="20"/>
          <w:szCs w:val="20"/>
          <w:lang w:val="en-GB"/>
        </w:rPr>
        <w:t xml:space="preserve"> Computer Corp.</w:t>
      </w:r>
    </w:p>
    <w:p w14:paraId="316E437A" w14:textId="77777777" w:rsidR="00624D2D" w:rsidRDefault="0081684F">
      <w:pPr>
        <w:pStyle w:val="xmsoplaintext"/>
        <w:shd w:val="clear" w:color="auto" w:fill="FFFFFF"/>
        <w:spacing w:beforeAutospacing="0" w:after="0" w:afterAutospacing="0" w:line="264" w:lineRule="auto"/>
        <w:rPr>
          <w:rFonts w:ascii="Verdana" w:hAnsi="Verdana"/>
          <w:sz w:val="20"/>
          <w:szCs w:val="20"/>
        </w:rPr>
      </w:pPr>
      <w:r>
        <w:rPr>
          <w:rFonts w:ascii="Verdana" w:hAnsi="Verdana"/>
          <w:sz w:val="20"/>
          <w:szCs w:val="20"/>
        </w:rPr>
        <w:t xml:space="preserve">Since 1995, </w:t>
      </w:r>
      <w:proofErr w:type="spellStart"/>
      <w:r>
        <w:rPr>
          <w:rFonts w:ascii="Verdana" w:hAnsi="Verdana"/>
          <w:sz w:val="20"/>
          <w:szCs w:val="20"/>
        </w:rPr>
        <w:t>Miracom</w:t>
      </w:r>
      <w:proofErr w:type="spellEnd"/>
      <w:r>
        <w:rPr>
          <w:rFonts w:ascii="Verdana" w:hAnsi="Verdana"/>
          <w:sz w:val="20"/>
          <w:szCs w:val="20"/>
        </w:rPr>
        <w:t xml:space="preserve"> Computer Corp. has been the leading supplier of post-press production controls and software to the newspaper industry. The company provides tools to gather data on equipment efficiency and other critical aspects of production, yielding opportunities to streamline operations and reduce avoidable slowdowns or other costly disruptions.</w:t>
      </w:r>
    </w:p>
    <w:p w14:paraId="6E1F5F62" w14:textId="77777777" w:rsidR="00624D2D" w:rsidRDefault="0081684F">
      <w:pPr>
        <w:pStyle w:val="xmsoplaintext"/>
        <w:shd w:val="clear" w:color="auto" w:fill="FFFFFF"/>
        <w:spacing w:beforeAutospacing="0" w:after="0" w:afterAutospacing="0" w:line="264" w:lineRule="auto"/>
        <w:rPr>
          <w:rFonts w:ascii="Verdana" w:hAnsi="Verdana"/>
          <w:sz w:val="20"/>
          <w:szCs w:val="20"/>
        </w:rPr>
      </w:pPr>
      <w:r>
        <w:rPr>
          <w:rFonts w:ascii="Verdana" w:hAnsi="Verdana"/>
          <w:sz w:val="20"/>
          <w:szCs w:val="20"/>
        </w:rPr>
        <w:t> </w:t>
      </w:r>
    </w:p>
    <w:p w14:paraId="449B180E" w14:textId="77777777" w:rsidR="00624D2D" w:rsidRDefault="0081684F">
      <w:pPr>
        <w:pStyle w:val="xmsoplaintext"/>
        <w:shd w:val="clear" w:color="auto" w:fill="FFFFFF"/>
        <w:spacing w:beforeAutospacing="0" w:after="0" w:afterAutospacing="0" w:line="264" w:lineRule="auto"/>
        <w:rPr>
          <w:rFonts w:ascii="Calibri" w:hAnsi="Calibri" w:cs="Calibri"/>
          <w:color w:val="201F1E"/>
          <w:sz w:val="22"/>
          <w:szCs w:val="22"/>
        </w:rPr>
      </w:pPr>
      <w:r>
        <w:rPr>
          <w:rFonts w:ascii="Verdana" w:hAnsi="Verdana"/>
          <w:sz w:val="20"/>
          <w:szCs w:val="20"/>
        </w:rPr>
        <w:t xml:space="preserve">Recently, </w:t>
      </w:r>
      <w:proofErr w:type="spellStart"/>
      <w:r>
        <w:rPr>
          <w:rFonts w:ascii="Verdana" w:hAnsi="Verdana"/>
          <w:sz w:val="20"/>
          <w:szCs w:val="20"/>
        </w:rPr>
        <w:t>Miracom</w:t>
      </w:r>
      <w:proofErr w:type="spellEnd"/>
      <w:r>
        <w:rPr>
          <w:rFonts w:ascii="Verdana" w:hAnsi="Verdana"/>
          <w:sz w:val="20"/>
          <w:szCs w:val="20"/>
        </w:rPr>
        <w:t xml:space="preserve"> introduced a suite of affordable solutions to deliver the same cost-saving and efficiency-boosting benefits to small- and medium-sized companies with packaging and material handling operations. Called </w:t>
      </w:r>
      <w:proofErr w:type="spellStart"/>
      <w:r>
        <w:rPr>
          <w:rFonts w:ascii="Verdana" w:hAnsi="Verdana"/>
          <w:sz w:val="20"/>
          <w:szCs w:val="20"/>
        </w:rPr>
        <w:t>PackWorx</w:t>
      </w:r>
      <w:proofErr w:type="spellEnd"/>
      <w:r>
        <w:rPr>
          <w:rFonts w:ascii="Verdana" w:hAnsi="Verdana"/>
          <w:sz w:val="20"/>
          <w:szCs w:val="20"/>
        </w:rPr>
        <w:t xml:space="preserve"> and </w:t>
      </w:r>
      <w:proofErr w:type="spellStart"/>
      <w:r>
        <w:rPr>
          <w:rFonts w:ascii="Verdana" w:hAnsi="Verdana"/>
          <w:sz w:val="20"/>
          <w:szCs w:val="20"/>
        </w:rPr>
        <w:t>MatWorx</w:t>
      </w:r>
      <w:proofErr w:type="spellEnd"/>
      <w:r>
        <w:rPr>
          <w:rFonts w:ascii="Verdana" w:hAnsi="Verdana"/>
          <w:sz w:val="20"/>
          <w:szCs w:val="20"/>
        </w:rPr>
        <w:t>, respectively, the software products can help boost equipment speed and performance, optimize production scheduling, incorporate track &amp; trace capabilities, implement in-line printing, and verify labeling accuracy and readability. For more information, visit</w:t>
      </w:r>
      <w:r>
        <w:rPr>
          <w:rFonts w:ascii="inherit" w:hAnsi="inherit" w:cs="Calibri"/>
          <w:color w:val="201F1E"/>
        </w:rPr>
        <w:t xml:space="preserve"> </w:t>
      </w:r>
      <w:hyperlink r:id="rId8">
        <w:r>
          <w:rPr>
            <w:rStyle w:val="Hyperlink"/>
            <w:rFonts w:ascii="Verdana" w:hAnsi="Verdana"/>
            <w:sz w:val="20"/>
            <w:szCs w:val="20"/>
          </w:rPr>
          <w:t>www.miracomcomputer.com</w:t>
        </w:r>
      </w:hyperlink>
      <w:r>
        <w:rPr>
          <w:rFonts w:ascii="Verdana" w:hAnsi="Verdana" w:cs="Arial"/>
          <w:sz w:val="20"/>
          <w:szCs w:val="20"/>
        </w:rPr>
        <w:t>.</w:t>
      </w:r>
    </w:p>
    <w:p w14:paraId="0CF6A8D5" w14:textId="77777777" w:rsidR="00624D2D" w:rsidRDefault="0081684F">
      <w:pPr>
        <w:pStyle w:val="xmsoplaintext"/>
        <w:shd w:val="clear" w:color="auto" w:fill="FFFFFF"/>
        <w:spacing w:beforeAutospacing="0" w:after="0" w:afterAutospacing="0" w:line="264" w:lineRule="auto"/>
        <w:rPr>
          <w:rFonts w:ascii="Calibri" w:hAnsi="Calibri" w:cs="Calibri"/>
          <w:color w:val="201F1E"/>
          <w:sz w:val="22"/>
          <w:szCs w:val="22"/>
        </w:rPr>
      </w:pPr>
      <w:r>
        <w:rPr>
          <w:rFonts w:ascii="Calibri" w:hAnsi="Calibri" w:cs="Calibri"/>
          <w:color w:val="201F1E"/>
          <w:sz w:val="22"/>
          <w:szCs w:val="22"/>
        </w:rPr>
        <w:t> </w:t>
      </w:r>
    </w:p>
    <w:p w14:paraId="6DB79B63" w14:textId="77777777" w:rsidR="00624D2D" w:rsidRDefault="00624D2D">
      <w:pPr>
        <w:rPr>
          <w:rFonts w:ascii="Verdana" w:hAnsi="Verdana"/>
          <w:sz w:val="20"/>
          <w:szCs w:val="20"/>
        </w:rPr>
      </w:pPr>
    </w:p>
    <w:p w14:paraId="37D12505" w14:textId="77777777" w:rsidR="00624D2D" w:rsidRDefault="00624D2D">
      <w:pPr>
        <w:rPr>
          <w:rFonts w:ascii="Verdana" w:hAnsi="Verdana"/>
          <w:sz w:val="20"/>
          <w:szCs w:val="20"/>
        </w:rPr>
      </w:pPr>
    </w:p>
    <w:sectPr w:rsidR="00624D2D">
      <w:pgSz w:w="12240" w:h="15840"/>
      <w:pgMar w:top="1152" w:right="1440" w:bottom="864"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inherit">
    <w:altName w:val="Cambria"/>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6E55"/>
    <w:multiLevelType w:val="multilevel"/>
    <w:tmpl w:val="F274F824"/>
    <w:lvl w:ilvl="0">
      <w:start w:val="1"/>
      <w:numFmt w:val="bullet"/>
      <w:lvlText w:val=""/>
      <w:lvlJc w:val="left"/>
      <w:pPr>
        <w:tabs>
          <w:tab w:val="num" w:pos="0"/>
        </w:tabs>
        <w:ind w:left="54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D855C32"/>
    <w:multiLevelType w:val="multilevel"/>
    <w:tmpl w:val="6D48E0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70606651">
    <w:abstractNumId w:val="0"/>
  </w:num>
  <w:num w:numId="2" w16cid:durableId="42410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D2D"/>
    <w:rsid w:val="00624D2D"/>
    <w:rsid w:val="0081684F"/>
    <w:rsid w:val="00C257DD"/>
    <w:rsid w:val="00C6440C"/>
    <w:rsid w:val="00CC6DF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AF05"/>
  <w15:docId w15:val="{AD728595-B225-4F32-A3CD-BF929595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CFB"/>
    <w:pPr>
      <w:spacing w:after="160" w:line="259" w:lineRule="auto"/>
    </w:pPr>
  </w:style>
  <w:style w:type="paragraph" w:styleId="Heading1">
    <w:name w:val="heading 1"/>
    <w:basedOn w:val="Normal"/>
    <w:next w:val="Normal"/>
    <w:link w:val="Heading1Char"/>
    <w:uiPriority w:val="9"/>
    <w:qFormat/>
    <w:rsid w:val="00581D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F70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70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2CFB"/>
    <w:rPr>
      <w:color w:val="0000FF"/>
      <w:u w:val="single"/>
    </w:rPr>
  </w:style>
  <w:style w:type="character" w:customStyle="1" w:styleId="BodyText2Char">
    <w:name w:val="Body Text 2 Char"/>
    <w:basedOn w:val="DefaultParagraphFont"/>
    <w:link w:val="BodyText2"/>
    <w:qFormat/>
    <w:rsid w:val="00C12CFB"/>
    <w:rPr>
      <w:rFonts w:ascii="Times" w:eastAsia="Times" w:hAnsi="Times" w:cs="Times New Roman"/>
      <w:sz w:val="28"/>
      <w:szCs w:val="20"/>
    </w:rPr>
  </w:style>
  <w:style w:type="character" w:customStyle="1" w:styleId="BalloonTextChar">
    <w:name w:val="Balloon Text Char"/>
    <w:basedOn w:val="DefaultParagraphFont"/>
    <w:link w:val="BalloonText"/>
    <w:uiPriority w:val="99"/>
    <w:semiHidden/>
    <w:qFormat/>
    <w:rsid w:val="00626E92"/>
    <w:rPr>
      <w:rFonts w:ascii="Segoe UI" w:hAnsi="Segoe UI" w:cs="Segoe UI"/>
      <w:sz w:val="18"/>
      <w:szCs w:val="18"/>
    </w:rPr>
  </w:style>
  <w:style w:type="character" w:customStyle="1" w:styleId="Heading1Char">
    <w:name w:val="Heading 1 Char"/>
    <w:basedOn w:val="DefaultParagraphFont"/>
    <w:link w:val="Heading1"/>
    <w:uiPriority w:val="9"/>
    <w:qFormat/>
    <w:rsid w:val="00581D30"/>
    <w:rPr>
      <w:rFonts w:asciiTheme="majorHAnsi" w:eastAsiaTheme="majorEastAsia" w:hAnsiTheme="majorHAnsi" w:cstheme="majorBidi"/>
      <w:color w:val="2E74B5" w:themeColor="accent1" w:themeShade="BF"/>
      <w:sz w:val="32"/>
      <w:szCs w:val="32"/>
    </w:rPr>
  </w:style>
  <w:style w:type="character" w:customStyle="1" w:styleId="A5">
    <w:name w:val="A5"/>
    <w:uiPriority w:val="99"/>
    <w:qFormat/>
    <w:rsid w:val="00C9515A"/>
    <w:rPr>
      <w:rFonts w:cs="Myriad Pro"/>
      <w:b/>
      <w:bCs/>
      <w:color w:val="000000"/>
      <w:sz w:val="20"/>
      <w:szCs w:val="20"/>
    </w:rPr>
  </w:style>
  <w:style w:type="character" w:styleId="Strong">
    <w:name w:val="Strong"/>
    <w:basedOn w:val="DefaultParagraphFont"/>
    <w:uiPriority w:val="22"/>
    <w:qFormat/>
    <w:rsid w:val="00DC3587"/>
    <w:rPr>
      <w:b/>
      <w:bCs/>
    </w:rPr>
  </w:style>
  <w:style w:type="character" w:styleId="UnresolvedMention">
    <w:name w:val="Unresolved Mention"/>
    <w:basedOn w:val="DefaultParagraphFont"/>
    <w:uiPriority w:val="99"/>
    <w:semiHidden/>
    <w:unhideWhenUsed/>
    <w:qFormat/>
    <w:rsid w:val="00DC3587"/>
    <w:rPr>
      <w:color w:val="605E5C"/>
      <w:shd w:val="clear" w:color="auto" w:fill="E1DFDD"/>
    </w:rPr>
  </w:style>
  <w:style w:type="character" w:styleId="CommentReference">
    <w:name w:val="annotation reference"/>
    <w:basedOn w:val="DefaultParagraphFont"/>
    <w:uiPriority w:val="99"/>
    <w:semiHidden/>
    <w:unhideWhenUsed/>
    <w:qFormat/>
    <w:rsid w:val="00B76D44"/>
    <w:rPr>
      <w:sz w:val="16"/>
      <w:szCs w:val="16"/>
    </w:rPr>
  </w:style>
  <w:style w:type="character" w:customStyle="1" w:styleId="CommentTextChar">
    <w:name w:val="Comment Text Char"/>
    <w:basedOn w:val="DefaultParagraphFont"/>
    <w:link w:val="CommentText"/>
    <w:uiPriority w:val="99"/>
    <w:semiHidden/>
    <w:qFormat/>
    <w:rsid w:val="00B76D44"/>
    <w:rPr>
      <w:sz w:val="20"/>
      <w:szCs w:val="20"/>
    </w:rPr>
  </w:style>
  <w:style w:type="character" w:customStyle="1" w:styleId="CommentSubjectChar">
    <w:name w:val="Comment Subject Char"/>
    <w:basedOn w:val="CommentTextChar"/>
    <w:link w:val="CommentSubject"/>
    <w:uiPriority w:val="99"/>
    <w:semiHidden/>
    <w:qFormat/>
    <w:rsid w:val="00B76D44"/>
    <w:rPr>
      <w:b/>
      <w:bCs/>
      <w:sz w:val="20"/>
      <w:szCs w:val="20"/>
    </w:rPr>
  </w:style>
  <w:style w:type="character" w:styleId="FollowedHyperlink">
    <w:name w:val="FollowedHyperlink"/>
    <w:basedOn w:val="DefaultParagraphFont"/>
    <w:uiPriority w:val="99"/>
    <w:semiHidden/>
    <w:unhideWhenUsed/>
    <w:rsid w:val="00CF64FD"/>
    <w:rPr>
      <w:color w:val="954F72" w:themeColor="followedHyperlink"/>
      <w:u w:val="single"/>
    </w:rPr>
  </w:style>
  <w:style w:type="character" w:customStyle="1" w:styleId="Heading2Char">
    <w:name w:val="Heading 2 Char"/>
    <w:basedOn w:val="DefaultParagraphFont"/>
    <w:link w:val="Heading2"/>
    <w:uiPriority w:val="9"/>
    <w:semiHidden/>
    <w:qFormat/>
    <w:rsid w:val="00DF700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sid w:val="00DF7001"/>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294740"/>
    <w:rPr>
      <w:i/>
      <w:iCs/>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odyText2">
    <w:name w:val="Body Text 2"/>
    <w:basedOn w:val="Normal"/>
    <w:link w:val="BodyText2Char"/>
    <w:qFormat/>
    <w:rsid w:val="00C12CFB"/>
    <w:pPr>
      <w:spacing w:after="0" w:line="240" w:lineRule="auto"/>
    </w:pPr>
    <w:rPr>
      <w:rFonts w:ascii="Times" w:eastAsia="Times" w:hAnsi="Times" w:cs="Times New Roman"/>
      <w:sz w:val="28"/>
      <w:szCs w:val="20"/>
    </w:rPr>
  </w:style>
  <w:style w:type="paragraph" w:customStyle="1" w:styleId="Default">
    <w:name w:val="Default"/>
    <w:qFormat/>
    <w:rsid w:val="009F4AC6"/>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qFormat/>
    <w:rsid w:val="00626E92"/>
    <w:pPr>
      <w:spacing w:after="0" w:line="240" w:lineRule="auto"/>
    </w:pPr>
    <w:rPr>
      <w:rFonts w:ascii="Segoe UI" w:hAnsi="Segoe UI" w:cs="Segoe UI"/>
      <w:sz w:val="18"/>
      <w:szCs w:val="18"/>
    </w:rPr>
  </w:style>
  <w:style w:type="paragraph" w:styleId="NormalWeb">
    <w:name w:val="Normal (Web)"/>
    <w:basedOn w:val="Normal"/>
    <w:uiPriority w:val="99"/>
    <w:unhideWhenUsed/>
    <w:qFormat/>
    <w:rsid w:val="00DC3587"/>
    <w:pPr>
      <w:spacing w:beforeAutospacing="1"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qFormat/>
    <w:rsid w:val="00B76D44"/>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76D44"/>
    <w:rPr>
      <w:b/>
      <w:bCs/>
    </w:rPr>
  </w:style>
  <w:style w:type="paragraph" w:customStyle="1" w:styleId="xmsoplaintext">
    <w:name w:val="x_msoplaintext"/>
    <w:basedOn w:val="Normal"/>
    <w:qFormat/>
    <w:rsid w:val="0069685F"/>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06B8"/>
    <w:pPr>
      <w:ind w:left="720"/>
      <w:contextualSpacing/>
    </w:pPr>
  </w:style>
  <w:style w:type="paragraph" w:styleId="Revision">
    <w:name w:val="Revision"/>
    <w:uiPriority w:val="99"/>
    <w:semiHidden/>
    <w:qFormat/>
    <w:rsid w:val="00AA6594"/>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iracomcomputer.com/" TargetMode="External"/><Relationship Id="rId3" Type="http://schemas.openxmlformats.org/officeDocument/2006/relationships/styles" Target="styles.xml"/><Relationship Id="rId7" Type="http://schemas.openxmlformats.org/officeDocument/2006/relationships/hyperlink" Target="mailto:cbishop@turchett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28251-C438-4D87-91DB-72F18A672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Gavin</dc:creator>
  <dc:description/>
  <cp:lastModifiedBy>Caitlin Bishop</cp:lastModifiedBy>
  <cp:revision>4</cp:revision>
  <cp:lastPrinted>2016-07-28T12:22:00Z</cp:lastPrinted>
  <dcterms:created xsi:type="dcterms:W3CDTF">2022-07-24T17:58:00Z</dcterms:created>
  <dcterms:modified xsi:type="dcterms:W3CDTF">2022-09-21T13:49:00Z</dcterms:modified>
  <dc:language>en-US</dc:language>
</cp:coreProperties>
</file>