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8208D" w14:textId="0CFE1FD3" w:rsidR="00F22E97" w:rsidRPr="00154294" w:rsidRDefault="00585652">
      <w:pPr>
        <w:rPr>
          <w:rFonts w:ascii="Arial" w:hAnsi="Arial" w:cs="Arial"/>
          <w:b/>
          <w:bCs/>
          <w:lang w:val="en-GB"/>
        </w:rPr>
      </w:pPr>
      <w:r w:rsidRPr="00154294">
        <w:rPr>
          <w:rFonts w:ascii="Arial" w:hAnsi="Arial" w:cs="Arial"/>
          <w:b/>
          <w:bCs/>
          <w:lang w:val="en-GB"/>
        </w:rPr>
        <w:t>Press release</w:t>
      </w:r>
    </w:p>
    <w:p w14:paraId="48334BAD" w14:textId="77777777" w:rsidR="00167C4D" w:rsidRPr="00A15264" w:rsidRDefault="00167C4D">
      <w:pPr>
        <w:rPr>
          <w:rFonts w:ascii="Arial" w:hAnsi="Arial" w:cs="Arial"/>
          <w:b/>
          <w:bCs/>
          <w:sz w:val="28"/>
          <w:szCs w:val="28"/>
          <w:lang w:val="en-US"/>
        </w:rPr>
      </w:pPr>
    </w:p>
    <w:p w14:paraId="6BFFB2FF" w14:textId="78B038DB" w:rsidR="003D4D17" w:rsidRPr="00A15264" w:rsidRDefault="00096C7C">
      <w:pPr>
        <w:rPr>
          <w:rFonts w:ascii="Arial" w:hAnsi="Arial" w:cs="Arial"/>
          <w:b/>
          <w:bCs/>
          <w:sz w:val="36"/>
          <w:szCs w:val="36"/>
          <w:lang w:val="en-US"/>
        </w:rPr>
      </w:pPr>
      <w:r w:rsidRPr="00A15264">
        <w:rPr>
          <w:rFonts w:ascii="Arial" w:hAnsi="Arial"/>
          <w:b/>
          <w:sz w:val="36"/>
          <w:lang w:val="en-US"/>
        </w:rPr>
        <w:t xml:space="preserve">Reorganization: Meraxis strengthens Emmanuel </w:t>
      </w:r>
      <w:proofErr w:type="spellStart"/>
      <w:r w:rsidRPr="00A15264">
        <w:rPr>
          <w:rFonts w:ascii="Arial" w:hAnsi="Arial"/>
          <w:b/>
          <w:sz w:val="36"/>
          <w:lang w:val="en-US"/>
        </w:rPr>
        <w:t>Tarret’s</w:t>
      </w:r>
      <w:proofErr w:type="spellEnd"/>
      <w:r w:rsidRPr="00A15264">
        <w:rPr>
          <w:rFonts w:ascii="Arial" w:hAnsi="Arial"/>
          <w:b/>
          <w:sz w:val="36"/>
          <w:lang w:val="en-US"/>
        </w:rPr>
        <w:t xml:space="preserve"> role as COO</w:t>
      </w:r>
    </w:p>
    <w:p w14:paraId="48C2625D" w14:textId="77777777" w:rsidR="00CC45D9" w:rsidRPr="00A15264" w:rsidRDefault="00CC45D9" w:rsidP="00CC45D9">
      <w:pPr>
        <w:pStyle w:val="Kopfzeile"/>
        <w:spacing w:line="300" w:lineRule="auto"/>
        <w:rPr>
          <w:rFonts w:ascii="Arial" w:hAnsi="Arial" w:cs="Arial"/>
          <w:b/>
          <w:bCs/>
          <w:color w:val="000000"/>
          <w:szCs w:val="20"/>
          <w:lang w:val="en-US"/>
        </w:rPr>
      </w:pPr>
    </w:p>
    <w:p w14:paraId="5A7B2F5B" w14:textId="64947674" w:rsidR="00A513D3" w:rsidRPr="00A15264" w:rsidRDefault="001342B8" w:rsidP="3B3B13D5">
      <w:pPr>
        <w:pStyle w:val="Kopfzeile"/>
        <w:spacing w:line="300" w:lineRule="auto"/>
        <w:rPr>
          <w:rFonts w:ascii="Arial" w:hAnsi="Arial" w:cs="Arial"/>
          <w:b/>
          <w:bCs/>
          <w:color w:val="000000"/>
          <w:lang w:val="en-US"/>
        </w:rPr>
      </w:pPr>
      <w:bookmarkStart w:id="0" w:name="_Hlk156307796"/>
      <w:r w:rsidRPr="00A15264">
        <w:rPr>
          <w:rFonts w:ascii="Arial" w:hAnsi="Arial"/>
          <w:b/>
          <w:color w:val="000000" w:themeColor="text1"/>
          <w:lang w:val="en-US"/>
        </w:rPr>
        <w:t xml:space="preserve">Muri </w:t>
      </w:r>
      <w:proofErr w:type="spellStart"/>
      <w:r w:rsidRPr="00A15264">
        <w:rPr>
          <w:rFonts w:ascii="Arial" w:hAnsi="Arial"/>
          <w:b/>
          <w:color w:val="000000" w:themeColor="text1"/>
          <w:lang w:val="en-US"/>
        </w:rPr>
        <w:t>bei</w:t>
      </w:r>
      <w:proofErr w:type="spellEnd"/>
      <w:r w:rsidRPr="00A15264">
        <w:rPr>
          <w:rFonts w:ascii="Arial" w:hAnsi="Arial"/>
          <w:b/>
          <w:color w:val="000000" w:themeColor="text1"/>
          <w:lang w:val="en-US"/>
        </w:rPr>
        <w:t xml:space="preserve"> Bern/Switzerland</w:t>
      </w:r>
      <w:bookmarkEnd w:id="0"/>
      <w:r w:rsidRPr="00A15264">
        <w:rPr>
          <w:rFonts w:ascii="Arial" w:hAnsi="Arial"/>
          <w:b/>
          <w:color w:val="000000" w:themeColor="text1"/>
          <w:lang w:val="en-US"/>
        </w:rPr>
        <w:t xml:space="preserve">, March </w:t>
      </w:r>
      <w:r w:rsidR="00AB2292">
        <w:rPr>
          <w:rFonts w:ascii="Arial" w:hAnsi="Arial"/>
          <w:b/>
          <w:color w:val="000000" w:themeColor="text1"/>
          <w:lang w:val="en-US"/>
        </w:rPr>
        <w:t>5</w:t>
      </w:r>
      <w:r w:rsidRPr="00A15264">
        <w:rPr>
          <w:rFonts w:ascii="Arial" w:hAnsi="Arial"/>
          <w:b/>
          <w:color w:val="000000" w:themeColor="text1"/>
          <w:lang w:val="en-US"/>
        </w:rPr>
        <w:t>, 2024</w:t>
      </w:r>
      <w:r w:rsidR="000516B2" w:rsidRPr="00A15264">
        <w:rPr>
          <w:rFonts w:ascii="Arial" w:hAnsi="Arial"/>
          <w:b/>
          <w:color w:val="000000" w:themeColor="text1"/>
          <w:lang w:val="en-US"/>
        </w:rPr>
        <w:t xml:space="preserve"> </w:t>
      </w:r>
      <w:r w:rsidRPr="00A15264">
        <w:rPr>
          <w:rFonts w:ascii="Arial" w:hAnsi="Arial"/>
          <w:b/>
          <w:color w:val="000000" w:themeColor="text1"/>
          <w:lang w:val="en-US"/>
        </w:rPr>
        <w:t>—</w:t>
      </w:r>
      <w:r w:rsidR="00C60563">
        <w:rPr>
          <w:rFonts w:ascii="Arial" w:hAnsi="Arial"/>
          <w:b/>
          <w:color w:val="000000" w:themeColor="text1"/>
          <w:lang w:val="en-US"/>
        </w:rPr>
        <w:t xml:space="preserve"> </w:t>
      </w:r>
      <w:bookmarkStart w:id="1" w:name="_GoBack"/>
      <w:bookmarkEnd w:id="1"/>
      <w:proofErr w:type="gramStart"/>
      <w:r w:rsidRPr="00A15264">
        <w:rPr>
          <w:rFonts w:ascii="Arial" w:hAnsi="Arial"/>
          <w:b/>
          <w:color w:val="000000" w:themeColor="text1"/>
          <w:lang w:val="en-US"/>
        </w:rPr>
        <w:t>The</w:t>
      </w:r>
      <w:proofErr w:type="gramEnd"/>
      <w:r w:rsidRPr="00A15264">
        <w:rPr>
          <w:rFonts w:ascii="Arial" w:hAnsi="Arial"/>
          <w:b/>
          <w:color w:val="000000" w:themeColor="text1"/>
          <w:lang w:val="en-US"/>
        </w:rPr>
        <w:t xml:space="preserve"> global polymer distributor Meraxis has restructured its Executive Board as of March 1: the </w:t>
      </w:r>
      <w:r w:rsidR="00647AFF">
        <w:rPr>
          <w:rFonts w:ascii="Arial" w:hAnsi="Arial"/>
          <w:b/>
          <w:color w:val="000000" w:themeColor="text1"/>
          <w:lang w:val="en-US"/>
        </w:rPr>
        <w:t>area of responsibility</w:t>
      </w:r>
      <w:r w:rsidR="00A15264">
        <w:rPr>
          <w:rFonts w:ascii="Arial" w:hAnsi="Arial"/>
          <w:b/>
          <w:color w:val="000000" w:themeColor="text1"/>
          <w:lang w:val="en-US"/>
        </w:rPr>
        <w:t xml:space="preserve"> </w:t>
      </w:r>
      <w:r w:rsidRPr="00A15264">
        <w:rPr>
          <w:rFonts w:ascii="Arial" w:hAnsi="Arial"/>
          <w:b/>
          <w:color w:val="000000" w:themeColor="text1"/>
          <w:lang w:val="en-US"/>
        </w:rPr>
        <w:t xml:space="preserve">of Chief Operating Officer (COO) Emmanuel Tarret is being significantly expanded. Tarret, who has been a member of the Meraxis Executive Board for a year, is taking over the newly merged Standard &amp; Performance Polymers Division and assuming </w:t>
      </w:r>
      <w:r w:rsidR="00E4167F">
        <w:rPr>
          <w:rFonts w:ascii="Arial" w:hAnsi="Arial"/>
          <w:b/>
          <w:color w:val="000000" w:themeColor="text1"/>
          <w:lang w:val="en-US"/>
        </w:rPr>
        <w:t>charge</w:t>
      </w:r>
      <w:r w:rsidRPr="00A15264">
        <w:rPr>
          <w:rFonts w:ascii="Arial" w:hAnsi="Arial"/>
          <w:b/>
          <w:color w:val="000000" w:themeColor="text1"/>
          <w:lang w:val="en-US"/>
        </w:rPr>
        <w:t xml:space="preserve"> for Global Sales. This new structure </w:t>
      </w:r>
      <w:r w:rsidR="009E5E58">
        <w:rPr>
          <w:rFonts w:ascii="Arial" w:hAnsi="Arial"/>
          <w:b/>
          <w:color w:val="000000" w:themeColor="text1"/>
          <w:lang w:val="en-US"/>
        </w:rPr>
        <w:t>supports</w:t>
      </w:r>
      <w:r w:rsidRPr="00A15264">
        <w:rPr>
          <w:rFonts w:ascii="Arial" w:hAnsi="Arial"/>
          <w:b/>
          <w:color w:val="000000" w:themeColor="text1"/>
          <w:lang w:val="en-US"/>
        </w:rPr>
        <w:t xml:space="preserve"> the </w:t>
      </w:r>
      <w:r w:rsidR="009E5E58">
        <w:rPr>
          <w:rFonts w:ascii="Arial" w:hAnsi="Arial"/>
          <w:b/>
          <w:color w:val="000000" w:themeColor="text1"/>
          <w:lang w:val="en-US"/>
        </w:rPr>
        <w:t xml:space="preserve">company’s </w:t>
      </w:r>
      <w:r w:rsidRPr="00A15264">
        <w:rPr>
          <w:rFonts w:ascii="Arial" w:hAnsi="Arial"/>
          <w:b/>
          <w:color w:val="000000" w:themeColor="text1"/>
          <w:lang w:val="en-US"/>
        </w:rPr>
        <w:t xml:space="preserve">growth </w:t>
      </w:r>
      <w:r w:rsidR="009E5E58">
        <w:rPr>
          <w:rFonts w:ascii="Arial" w:hAnsi="Arial"/>
          <w:b/>
          <w:color w:val="000000" w:themeColor="text1"/>
          <w:lang w:val="en-US"/>
        </w:rPr>
        <w:t>ambition in</w:t>
      </w:r>
      <w:r w:rsidRPr="00A15264">
        <w:rPr>
          <w:rFonts w:ascii="Arial" w:hAnsi="Arial"/>
          <w:b/>
          <w:color w:val="000000" w:themeColor="text1"/>
          <w:lang w:val="en-US"/>
        </w:rPr>
        <w:t xml:space="preserve"> technical polymers and recycling materials.</w:t>
      </w:r>
    </w:p>
    <w:p w14:paraId="2332D850" w14:textId="77777777" w:rsidR="001938AC" w:rsidRPr="00A15264" w:rsidRDefault="001938AC" w:rsidP="03EADE4A">
      <w:pPr>
        <w:pStyle w:val="Kopfzeile"/>
        <w:spacing w:line="300" w:lineRule="auto"/>
        <w:rPr>
          <w:rFonts w:ascii="Arial" w:hAnsi="Arial" w:cs="Arial"/>
          <w:b/>
          <w:bCs/>
          <w:color w:val="000000"/>
          <w:szCs w:val="20"/>
          <w:lang w:val="en-US"/>
        </w:rPr>
      </w:pPr>
    </w:p>
    <w:p w14:paraId="79C665BB" w14:textId="03ACEFA2" w:rsidR="00986E37" w:rsidRPr="00A15264" w:rsidRDefault="00852789" w:rsidP="3B3B13D5">
      <w:pPr>
        <w:pStyle w:val="Kopfzeile"/>
        <w:spacing w:line="300" w:lineRule="auto"/>
        <w:rPr>
          <w:rFonts w:ascii="Arial" w:hAnsi="Arial" w:cs="Arial"/>
          <w:lang w:val="en-US"/>
        </w:rPr>
      </w:pPr>
      <w:proofErr w:type="spellStart"/>
      <w:r w:rsidRPr="00A15264">
        <w:rPr>
          <w:rFonts w:ascii="Arial" w:hAnsi="Arial"/>
          <w:lang w:val="en-US"/>
        </w:rPr>
        <w:t>Tarret’s</w:t>
      </w:r>
      <w:proofErr w:type="spellEnd"/>
      <w:r w:rsidRPr="00A15264">
        <w:rPr>
          <w:rFonts w:ascii="Arial" w:hAnsi="Arial"/>
          <w:lang w:val="en-US"/>
        </w:rPr>
        <w:t xml:space="preserve"> extended</w:t>
      </w:r>
      <w:r w:rsidR="00926844">
        <w:rPr>
          <w:rFonts w:ascii="Arial" w:hAnsi="Arial"/>
          <w:lang w:val="en-US"/>
        </w:rPr>
        <w:t xml:space="preserve"> role</w:t>
      </w:r>
      <w:r w:rsidRPr="00A15264">
        <w:rPr>
          <w:rFonts w:ascii="Arial" w:hAnsi="Arial"/>
          <w:lang w:val="en-US"/>
        </w:rPr>
        <w:t xml:space="preserve"> will enable even closer links between Supply Chain Management and Product Management, especially for standard polymers and their sales. When joining Meraxis in March 2023, Tarret </w:t>
      </w:r>
      <w:proofErr w:type="gramStart"/>
      <w:r w:rsidRPr="00A15264">
        <w:rPr>
          <w:rFonts w:ascii="Arial" w:hAnsi="Arial"/>
          <w:lang w:val="en-US"/>
        </w:rPr>
        <w:t>was appointed</w:t>
      </w:r>
      <w:proofErr w:type="gramEnd"/>
      <w:r w:rsidRPr="00A15264">
        <w:rPr>
          <w:rFonts w:ascii="Arial" w:hAnsi="Arial"/>
          <w:lang w:val="en-US"/>
        </w:rPr>
        <w:t xml:space="preserve"> Head of Supply Chain Management </w:t>
      </w:r>
      <w:r w:rsidR="007538BF">
        <w:rPr>
          <w:rFonts w:ascii="Arial" w:hAnsi="Arial"/>
          <w:lang w:val="en-US"/>
        </w:rPr>
        <w:t xml:space="preserve">as well as Head of </w:t>
      </w:r>
      <w:r w:rsidRPr="00A15264">
        <w:rPr>
          <w:rFonts w:ascii="Arial" w:hAnsi="Arial"/>
          <w:lang w:val="en-US"/>
        </w:rPr>
        <w:t xml:space="preserve">the then </w:t>
      </w:r>
      <w:r w:rsidR="006D3784">
        <w:rPr>
          <w:rFonts w:ascii="Arial" w:hAnsi="Arial"/>
          <w:lang w:val="en-US"/>
        </w:rPr>
        <w:t xml:space="preserve">newly </w:t>
      </w:r>
      <w:r w:rsidR="007538BF">
        <w:rPr>
          <w:rFonts w:ascii="Arial" w:hAnsi="Arial"/>
          <w:lang w:val="en-US"/>
        </w:rPr>
        <w:t xml:space="preserve">founded Division for </w:t>
      </w:r>
      <w:proofErr w:type="spellStart"/>
      <w:r w:rsidR="007E1B46">
        <w:rPr>
          <w:rFonts w:ascii="Arial" w:hAnsi="Arial"/>
          <w:lang w:val="en-US"/>
        </w:rPr>
        <w:t>Performancy</w:t>
      </w:r>
      <w:proofErr w:type="spellEnd"/>
      <w:r w:rsidR="007E1B46">
        <w:rPr>
          <w:rFonts w:ascii="Arial" w:hAnsi="Arial"/>
          <w:lang w:val="en-US"/>
        </w:rPr>
        <w:t xml:space="preserve"> P</w:t>
      </w:r>
      <w:r w:rsidRPr="00A15264">
        <w:rPr>
          <w:rFonts w:ascii="Arial" w:hAnsi="Arial"/>
          <w:lang w:val="en-US"/>
        </w:rPr>
        <w:t xml:space="preserve">olymers. Meraxis had significantly expanded this segment </w:t>
      </w:r>
      <w:proofErr w:type="gramStart"/>
      <w:r w:rsidRPr="00A15264">
        <w:rPr>
          <w:rFonts w:ascii="Arial" w:hAnsi="Arial"/>
          <w:lang w:val="en-US"/>
        </w:rPr>
        <w:t>as a result</w:t>
      </w:r>
      <w:proofErr w:type="gramEnd"/>
      <w:r w:rsidRPr="00A15264">
        <w:rPr>
          <w:rFonts w:ascii="Arial" w:hAnsi="Arial"/>
          <w:lang w:val="en-US"/>
        </w:rPr>
        <w:t xml:space="preserve"> of its previous </w:t>
      </w:r>
      <w:r w:rsidR="00A43147">
        <w:rPr>
          <w:rFonts w:ascii="Arial" w:hAnsi="Arial"/>
          <w:lang w:val="en-US"/>
        </w:rPr>
        <w:t>acquisition</w:t>
      </w:r>
      <w:r w:rsidRPr="00A15264">
        <w:rPr>
          <w:rFonts w:ascii="Arial" w:hAnsi="Arial"/>
          <w:lang w:val="en-US"/>
        </w:rPr>
        <w:t xml:space="preserve"> of the French Fournier Plastics Group. Customers will benefit from </w:t>
      </w:r>
      <w:r w:rsidR="003A4240">
        <w:rPr>
          <w:rFonts w:ascii="Arial" w:hAnsi="Arial"/>
          <w:lang w:val="en-US"/>
        </w:rPr>
        <w:t>bringing</w:t>
      </w:r>
      <w:r w:rsidR="005C00E1">
        <w:rPr>
          <w:rFonts w:ascii="Arial" w:hAnsi="Arial"/>
          <w:lang w:val="en-US"/>
        </w:rPr>
        <w:t xml:space="preserve"> </w:t>
      </w:r>
      <w:r w:rsidRPr="00A15264">
        <w:rPr>
          <w:rFonts w:ascii="Arial" w:hAnsi="Arial"/>
          <w:lang w:val="en-US"/>
        </w:rPr>
        <w:t>the Standard and Performance Polymer Divisions</w:t>
      </w:r>
      <w:r w:rsidR="00D83546">
        <w:rPr>
          <w:rFonts w:ascii="Arial" w:hAnsi="Arial"/>
          <w:lang w:val="en-US"/>
        </w:rPr>
        <w:t xml:space="preserve"> </w:t>
      </w:r>
      <w:r w:rsidR="003A4240">
        <w:rPr>
          <w:rFonts w:ascii="Arial" w:hAnsi="Arial"/>
          <w:lang w:val="en-US"/>
        </w:rPr>
        <w:t>together</w:t>
      </w:r>
      <w:r w:rsidR="009608D6">
        <w:rPr>
          <w:rFonts w:ascii="Arial" w:hAnsi="Arial"/>
          <w:lang w:val="en-US"/>
        </w:rPr>
        <w:t xml:space="preserve">, as </w:t>
      </w:r>
      <w:r w:rsidR="003A4240">
        <w:rPr>
          <w:rFonts w:ascii="Arial" w:hAnsi="Arial"/>
          <w:lang w:val="en-US"/>
        </w:rPr>
        <w:t xml:space="preserve">the </w:t>
      </w:r>
      <w:r w:rsidRPr="00A15264">
        <w:rPr>
          <w:rFonts w:ascii="Arial" w:hAnsi="Arial"/>
          <w:lang w:val="en-US"/>
        </w:rPr>
        <w:t xml:space="preserve">expertise and activities </w:t>
      </w:r>
      <w:r w:rsidR="00CD2DFE">
        <w:rPr>
          <w:rFonts w:ascii="Arial" w:hAnsi="Arial"/>
          <w:lang w:val="en-US"/>
        </w:rPr>
        <w:t xml:space="preserve">of both teams </w:t>
      </w:r>
      <w:r w:rsidR="009608D6">
        <w:rPr>
          <w:rFonts w:ascii="Arial" w:hAnsi="Arial"/>
          <w:lang w:val="en-US"/>
        </w:rPr>
        <w:t xml:space="preserve">are bundled </w:t>
      </w:r>
      <w:r w:rsidR="003A4240">
        <w:rPr>
          <w:rFonts w:ascii="Arial" w:hAnsi="Arial"/>
          <w:lang w:val="en-US"/>
        </w:rPr>
        <w:t>to</w:t>
      </w:r>
      <w:r w:rsidRPr="00A15264">
        <w:rPr>
          <w:rFonts w:ascii="Arial" w:hAnsi="Arial"/>
          <w:lang w:val="en-US"/>
        </w:rPr>
        <w:t xml:space="preserve"> make better use of synergies. </w:t>
      </w:r>
    </w:p>
    <w:p w14:paraId="4B39A048" w14:textId="77777777" w:rsidR="00986E37" w:rsidRPr="00A15264" w:rsidRDefault="00986E37" w:rsidP="00986E37">
      <w:pPr>
        <w:pStyle w:val="Kopfzeile"/>
        <w:spacing w:line="300" w:lineRule="auto"/>
        <w:rPr>
          <w:rFonts w:ascii="Arial" w:hAnsi="Arial" w:cs="Arial"/>
          <w:bCs/>
          <w:szCs w:val="20"/>
          <w:lang w:val="en-US"/>
        </w:rPr>
      </w:pPr>
    </w:p>
    <w:p w14:paraId="78D4D245" w14:textId="18AA8EE0" w:rsidR="00852789" w:rsidRPr="00A15264" w:rsidRDefault="006E4077" w:rsidP="3B3B13D5">
      <w:pPr>
        <w:pStyle w:val="Kopfzeile"/>
        <w:spacing w:line="300" w:lineRule="auto"/>
        <w:rPr>
          <w:rFonts w:ascii="Arial" w:hAnsi="Arial" w:cs="Arial"/>
          <w:lang w:val="en-US"/>
        </w:rPr>
      </w:pPr>
      <w:r w:rsidRPr="00A15264">
        <w:rPr>
          <w:rFonts w:ascii="Arial" w:hAnsi="Arial"/>
          <w:lang w:val="en-US"/>
        </w:rPr>
        <w:t xml:space="preserve">Dr. Stefan Girschik, CEO of Meraxis, </w:t>
      </w:r>
      <w:proofErr w:type="gramStart"/>
      <w:r w:rsidRPr="00A15264">
        <w:rPr>
          <w:rFonts w:ascii="Arial" w:hAnsi="Arial"/>
          <w:lang w:val="en-US"/>
        </w:rPr>
        <w:t>says:</w:t>
      </w:r>
      <w:proofErr w:type="gramEnd"/>
      <w:r w:rsidRPr="00A15264">
        <w:rPr>
          <w:rFonts w:ascii="Arial" w:hAnsi="Arial"/>
          <w:lang w:val="en-US"/>
        </w:rPr>
        <w:t xml:space="preserve"> </w:t>
      </w:r>
      <w:r w:rsidR="00AB2292">
        <w:rPr>
          <w:rFonts w:ascii="Arial" w:hAnsi="Arial"/>
          <w:lang w:val="en-US"/>
        </w:rPr>
        <w:t>“</w:t>
      </w:r>
      <w:r w:rsidRPr="00A15264">
        <w:rPr>
          <w:rFonts w:ascii="Arial" w:hAnsi="Arial"/>
          <w:lang w:val="en-US"/>
        </w:rPr>
        <w:t xml:space="preserve">Emmanuel’s expertise in specialty compounds and master batches is particularly valuable for the expansion of our technical polymers business. The new structure specifically encourages our growth in the technical polymers segment, while driving our important core standard polymers business. </w:t>
      </w:r>
      <w:r w:rsidR="00E170C4" w:rsidRPr="00E170C4">
        <w:rPr>
          <w:rFonts w:ascii="Arial" w:hAnsi="Arial"/>
          <w:lang w:val="en-US"/>
        </w:rPr>
        <w:t xml:space="preserve">These steps are instrumental for offering </w:t>
      </w:r>
      <w:proofErr w:type="spellStart"/>
      <w:r w:rsidR="00E170C4" w:rsidRPr="00E170C4">
        <w:rPr>
          <w:rFonts w:ascii="Arial" w:hAnsi="Arial"/>
          <w:lang w:val="en-US"/>
        </w:rPr>
        <w:t>taylor</w:t>
      </w:r>
      <w:proofErr w:type="spellEnd"/>
      <w:r w:rsidR="00E170C4" w:rsidRPr="00E170C4">
        <w:rPr>
          <w:rFonts w:ascii="Arial" w:hAnsi="Arial"/>
          <w:lang w:val="en-US"/>
        </w:rPr>
        <w:t>-made solutions to our customers as a leading one-stop shop in the polymer industry</w:t>
      </w:r>
      <w:r w:rsidRPr="00A15264">
        <w:rPr>
          <w:rFonts w:ascii="Arial" w:hAnsi="Arial"/>
          <w:lang w:val="en-US"/>
        </w:rPr>
        <w:t>.</w:t>
      </w:r>
      <w:r w:rsidR="00AB2292">
        <w:rPr>
          <w:rFonts w:ascii="Arial" w:hAnsi="Arial"/>
          <w:lang w:val="en-US"/>
        </w:rPr>
        <w:t>”</w:t>
      </w:r>
    </w:p>
    <w:p w14:paraId="7298C571" w14:textId="77777777" w:rsidR="00986E37" w:rsidRPr="00A15264" w:rsidRDefault="00986E37" w:rsidP="00986E37">
      <w:pPr>
        <w:pStyle w:val="Kopfzeile"/>
        <w:spacing w:line="300" w:lineRule="auto"/>
        <w:rPr>
          <w:rFonts w:ascii="Arial" w:hAnsi="Arial" w:cs="Arial"/>
          <w:bCs/>
          <w:szCs w:val="20"/>
          <w:lang w:val="en-US"/>
        </w:rPr>
      </w:pPr>
    </w:p>
    <w:p w14:paraId="69DB6D5E" w14:textId="5F3040F1" w:rsidR="00986E37" w:rsidRPr="00A15264" w:rsidRDefault="00B132C8" w:rsidP="00986E37">
      <w:pPr>
        <w:pStyle w:val="Kopfzeile"/>
        <w:spacing w:line="300" w:lineRule="auto"/>
        <w:rPr>
          <w:rFonts w:ascii="Arial" w:hAnsi="Arial" w:cs="Arial"/>
          <w:bCs/>
          <w:szCs w:val="20"/>
          <w:lang w:val="en-US"/>
        </w:rPr>
      </w:pPr>
      <w:r w:rsidRPr="00A15264">
        <w:rPr>
          <w:rFonts w:ascii="Arial" w:hAnsi="Arial"/>
          <w:lang w:val="en-US"/>
        </w:rPr>
        <w:t xml:space="preserve">Tarret </w:t>
      </w:r>
      <w:r w:rsidR="007973AE">
        <w:rPr>
          <w:rFonts w:ascii="Arial" w:hAnsi="Arial"/>
          <w:lang w:val="en-US"/>
        </w:rPr>
        <w:t xml:space="preserve">has a background in </w:t>
      </w:r>
      <w:r w:rsidRPr="00A15264">
        <w:rPr>
          <w:rFonts w:ascii="Arial" w:hAnsi="Arial"/>
          <w:lang w:val="en-US"/>
        </w:rPr>
        <w:t>Chemical Engineer</w:t>
      </w:r>
      <w:r w:rsidR="007973AE">
        <w:rPr>
          <w:rFonts w:ascii="Arial" w:hAnsi="Arial"/>
          <w:lang w:val="en-US"/>
        </w:rPr>
        <w:t>ing</w:t>
      </w:r>
      <w:r w:rsidRPr="00A15264">
        <w:rPr>
          <w:rFonts w:ascii="Arial" w:hAnsi="Arial"/>
          <w:lang w:val="en-US"/>
        </w:rPr>
        <w:t xml:space="preserve"> with twenty years’ international industry experience in various management positions. Before joining Meraxis, he worked at Cabot, a global leader in special chemicals and high-performance materials. Prior to that, he held various executive roles at the US oil company ExxonMobil.</w:t>
      </w:r>
    </w:p>
    <w:p w14:paraId="21FFAFF4" w14:textId="77777777" w:rsidR="00986E37" w:rsidRPr="00A15264" w:rsidRDefault="00986E37" w:rsidP="00986E37">
      <w:pPr>
        <w:pStyle w:val="Kopfzeile"/>
        <w:spacing w:line="300" w:lineRule="auto"/>
        <w:rPr>
          <w:rFonts w:ascii="Arial" w:hAnsi="Arial" w:cs="Arial"/>
          <w:bCs/>
          <w:color w:val="4472C4" w:themeColor="accent1"/>
          <w:szCs w:val="20"/>
          <w:lang w:val="en-US"/>
        </w:rPr>
      </w:pPr>
    </w:p>
    <w:p w14:paraId="6CF3369C" w14:textId="6F8EBEE4" w:rsidR="00D2058D" w:rsidRPr="009801E7" w:rsidRDefault="0064529B" w:rsidP="3B3B13D5">
      <w:pPr>
        <w:pStyle w:val="Kopfzeile"/>
        <w:spacing w:line="300" w:lineRule="auto"/>
        <w:rPr>
          <w:rFonts w:ascii="Arial" w:hAnsi="Arial"/>
          <w:lang w:val="en-GB"/>
        </w:rPr>
      </w:pPr>
      <w:r>
        <w:rPr>
          <w:rFonts w:ascii="Arial" w:hAnsi="Arial"/>
          <w:lang w:val="en-US"/>
        </w:rPr>
        <w:t xml:space="preserve">Apart from </w:t>
      </w:r>
      <w:r w:rsidR="00986E37" w:rsidRPr="00A15264">
        <w:rPr>
          <w:rFonts w:ascii="Arial" w:hAnsi="Arial"/>
          <w:lang w:val="en-US"/>
        </w:rPr>
        <w:t>Tarret, the now four-strong Meraxis Executive Board consists of Dr. Stefan Girschik (CEO), Sarah M</w:t>
      </w:r>
      <w:r w:rsidR="005E312F">
        <w:rPr>
          <w:rFonts w:ascii="Arial" w:hAnsi="Arial"/>
          <w:lang w:val="en-US"/>
        </w:rPr>
        <w:t>a</w:t>
      </w:r>
      <w:r w:rsidR="00986E37" w:rsidRPr="00A15264">
        <w:rPr>
          <w:rFonts w:ascii="Arial" w:hAnsi="Arial"/>
          <w:lang w:val="en-US"/>
        </w:rPr>
        <w:t>ier (CTO)</w:t>
      </w:r>
      <w:r>
        <w:rPr>
          <w:rFonts w:ascii="Arial" w:hAnsi="Arial"/>
          <w:lang w:val="en-US"/>
        </w:rPr>
        <w:t xml:space="preserve">, </w:t>
      </w:r>
      <w:r w:rsidR="00986E37" w:rsidRPr="00A15264">
        <w:rPr>
          <w:rFonts w:ascii="Arial" w:hAnsi="Arial"/>
          <w:lang w:val="en-US"/>
        </w:rPr>
        <w:t xml:space="preserve">and Ulrich Litterscheid (CFO). The </w:t>
      </w:r>
      <w:r w:rsidR="0033527C">
        <w:rPr>
          <w:rFonts w:ascii="Arial" w:hAnsi="Arial"/>
          <w:lang w:val="en-US"/>
        </w:rPr>
        <w:t>hitherto</w:t>
      </w:r>
      <w:r w:rsidR="00986E37" w:rsidRPr="00A15264">
        <w:rPr>
          <w:rFonts w:ascii="Arial" w:hAnsi="Arial"/>
          <w:lang w:val="en-US"/>
        </w:rPr>
        <w:t xml:space="preserve"> Deputy CEO, Philipp Endres, has decided to leave Meraxis during 2024 for personal reasons. </w:t>
      </w:r>
      <w:r w:rsidR="00AB2292">
        <w:rPr>
          <w:rFonts w:ascii="Arial" w:hAnsi="Arial"/>
          <w:lang w:val="en-US"/>
        </w:rPr>
        <w:t>“</w:t>
      </w:r>
      <w:r w:rsidR="00986E37" w:rsidRPr="00052FB1">
        <w:rPr>
          <w:rFonts w:ascii="Arial" w:hAnsi="Arial"/>
          <w:lang w:val="en-GB"/>
        </w:rPr>
        <w:t xml:space="preserve">On behalf of the entire team, I’d like to thank Philipp for his valuable work. </w:t>
      </w:r>
      <w:r w:rsidR="00986E37" w:rsidRPr="00A15264">
        <w:rPr>
          <w:rFonts w:ascii="Arial" w:hAnsi="Arial"/>
          <w:lang w:val="en-US"/>
        </w:rPr>
        <w:t>He</w:t>
      </w:r>
      <w:r w:rsidR="00E13E3F">
        <w:rPr>
          <w:rFonts w:ascii="Arial" w:hAnsi="Arial"/>
          <w:lang w:val="en-US"/>
        </w:rPr>
        <w:t xml:space="preserve"> </w:t>
      </w:r>
      <w:r w:rsidR="00986E37" w:rsidRPr="00A15264">
        <w:rPr>
          <w:rFonts w:ascii="Arial" w:hAnsi="Arial"/>
          <w:lang w:val="en-US"/>
        </w:rPr>
        <w:t xml:space="preserve">helped shape Meraxis during the five years since it was founded and has made a major contribution to the successful one-stop shop we are today. </w:t>
      </w:r>
      <w:r w:rsidR="00986E37" w:rsidRPr="009801E7">
        <w:rPr>
          <w:rFonts w:ascii="Arial" w:hAnsi="Arial"/>
          <w:lang w:val="en-GB"/>
        </w:rPr>
        <w:t>We wish him all the very best for the future</w:t>
      </w:r>
      <w:r w:rsidR="00AB2292">
        <w:rPr>
          <w:rFonts w:ascii="Arial" w:hAnsi="Arial"/>
          <w:lang w:val="en-GB"/>
        </w:rPr>
        <w:t>”</w:t>
      </w:r>
      <w:r w:rsidR="009801E7">
        <w:rPr>
          <w:rFonts w:ascii="Arial" w:hAnsi="Arial"/>
          <w:lang w:val="en-GB"/>
        </w:rPr>
        <w:t>,</w:t>
      </w:r>
      <w:r w:rsidR="00986E37" w:rsidRPr="009801E7">
        <w:rPr>
          <w:rFonts w:ascii="Arial" w:hAnsi="Arial"/>
          <w:lang w:val="en-GB"/>
        </w:rPr>
        <w:t xml:space="preserve"> says </w:t>
      </w:r>
      <w:proofErr w:type="spellStart"/>
      <w:r w:rsidR="00986E37" w:rsidRPr="009801E7">
        <w:rPr>
          <w:rFonts w:ascii="Arial" w:hAnsi="Arial"/>
          <w:lang w:val="en-GB"/>
        </w:rPr>
        <w:t>Girschik</w:t>
      </w:r>
      <w:proofErr w:type="spellEnd"/>
      <w:r w:rsidR="00986E37" w:rsidRPr="009801E7">
        <w:rPr>
          <w:rFonts w:ascii="Arial" w:hAnsi="Arial"/>
          <w:lang w:val="en-GB"/>
        </w:rPr>
        <w:t xml:space="preserve">. </w:t>
      </w:r>
    </w:p>
    <w:p w14:paraId="07F17C9A" w14:textId="77777777" w:rsidR="0093404B" w:rsidRPr="009801E7" w:rsidRDefault="0093404B" w:rsidP="3B3B13D5">
      <w:pPr>
        <w:pStyle w:val="Kopfzeile"/>
        <w:spacing w:line="300" w:lineRule="auto"/>
        <w:rPr>
          <w:rFonts w:ascii="Arial" w:hAnsi="Arial"/>
          <w:lang w:val="en-GB"/>
        </w:rPr>
      </w:pPr>
    </w:p>
    <w:p w14:paraId="40E72A2E" w14:textId="77777777" w:rsidR="0093404B" w:rsidRPr="009801E7" w:rsidRDefault="0093404B" w:rsidP="0093404B">
      <w:pPr>
        <w:adjustRightInd w:val="0"/>
        <w:rPr>
          <w:rFonts w:ascii="Arial" w:hAnsi="Arial" w:cs="Arial"/>
          <w:b/>
          <w:bCs/>
          <w:color w:val="000000"/>
          <w:sz w:val="18"/>
          <w:szCs w:val="18"/>
          <w:lang w:val="en-GB"/>
        </w:rPr>
      </w:pPr>
    </w:p>
    <w:p w14:paraId="096334EF" w14:textId="1EDDE000" w:rsidR="0093404B" w:rsidRPr="00A15264" w:rsidRDefault="0093404B" w:rsidP="0093404B">
      <w:pPr>
        <w:adjustRightInd w:val="0"/>
        <w:rPr>
          <w:rFonts w:ascii="Arial" w:hAnsi="Arial" w:cs="Arial"/>
          <w:b/>
          <w:bCs/>
          <w:color w:val="000000"/>
          <w:sz w:val="18"/>
          <w:szCs w:val="18"/>
          <w:lang w:val="en-US"/>
        </w:rPr>
      </w:pPr>
      <w:r w:rsidRPr="00A15264">
        <w:rPr>
          <w:rFonts w:ascii="Arial" w:hAnsi="Arial" w:cs="Arial"/>
          <w:b/>
          <w:bCs/>
          <w:color w:val="000000"/>
          <w:sz w:val="18"/>
          <w:szCs w:val="18"/>
          <w:lang w:val="en-US"/>
        </w:rPr>
        <w:lastRenderedPageBreak/>
        <w:t>About the Meraxis Group</w:t>
      </w:r>
    </w:p>
    <w:p w14:paraId="3DF26AD9" w14:textId="77777777" w:rsidR="0093404B" w:rsidRPr="00A15264" w:rsidRDefault="0093404B" w:rsidP="0093404B">
      <w:pPr>
        <w:adjustRightInd w:val="0"/>
        <w:rPr>
          <w:rFonts w:ascii="Arial" w:hAnsi="Arial" w:cs="Arial"/>
          <w:b/>
          <w:bCs/>
          <w:color w:val="000000"/>
          <w:sz w:val="18"/>
          <w:szCs w:val="18"/>
          <w:lang w:val="en-US"/>
        </w:rPr>
      </w:pPr>
      <w:r w:rsidRPr="00A15264">
        <w:rPr>
          <w:rFonts w:ascii="Arial" w:hAnsi="Arial" w:cs="Arial"/>
          <w:sz w:val="18"/>
          <w:szCs w:val="18"/>
          <w:lang w:val="en-US"/>
        </w:rPr>
        <w:t>With a turnover of over 2 billion euros, Meraxis is one of the world's leading plastics distributors. The trading company with a global sales and logistics network is headquartered in Muri near Bern (Switzerland). As a full-service provider, the Meraxis Group offers its customers targeted support in strategic procurement: the one-stop shop supplies companies from numerous industries with polymers and polymer-related products for various production processes – from the automotive industry to the construction sector and packaging companies. The Meraxis Group combines its in-depth knowledge of materials and products with its global network of partners and suppliers. The company has extensive experience in the development and processing of high-quality polymers as well as in the management of complex logistics processes.</w:t>
      </w:r>
    </w:p>
    <w:p w14:paraId="17F9DF40" w14:textId="77777777" w:rsidR="0093404B" w:rsidRPr="00A15264" w:rsidRDefault="0093404B" w:rsidP="0093404B">
      <w:pPr>
        <w:adjustRightInd w:val="0"/>
        <w:rPr>
          <w:rFonts w:ascii="Arial" w:hAnsi="Arial" w:cs="Arial"/>
          <w:sz w:val="18"/>
          <w:szCs w:val="18"/>
          <w:lang w:val="en-US"/>
        </w:rPr>
      </w:pPr>
      <w:r w:rsidRPr="00A15264">
        <w:rPr>
          <w:rFonts w:ascii="Arial" w:hAnsi="Arial" w:cs="Arial"/>
          <w:sz w:val="18"/>
          <w:szCs w:val="18"/>
          <w:lang w:val="en-US"/>
        </w:rPr>
        <w:t xml:space="preserve">The group's portfolio includes standard plastics (such as PE, PP, PET, or PVC), engineering plastics, </w:t>
      </w:r>
      <w:proofErr w:type="spellStart"/>
      <w:r w:rsidRPr="00A15264">
        <w:rPr>
          <w:rFonts w:ascii="Arial" w:hAnsi="Arial" w:cs="Arial"/>
          <w:sz w:val="18"/>
          <w:szCs w:val="18"/>
          <w:lang w:val="en-US"/>
        </w:rPr>
        <w:t>masterbatches</w:t>
      </w:r>
      <w:proofErr w:type="spellEnd"/>
      <w:r w:rsidRPr="00A15264">
        <w:rPr>
          <w:rFonts w:ascii="Arial" w:hAnsi="Arial" w:cs="Arial"/>
          <w:sz w:val="18"/>
          <w:szCs w:val="18"/>
          <w:lang w:val="en-US"/>
        </w:rPr>
        <w:t xml:space="preserve"> (color granules), </w:t>
      </w:r>
      <w:proofErr w:type="spellStart"/>
      <w:r w:rsidRPr="00A15264">
        <w:rPr>
          <w:rFonts w:ascii="Arial" w:hAnsi="Arial" w:cs="Arial"/>
          <w:sz w:val="18"/>
          <w:szCs w:val="18"/>
          <w:lang w:val="en-US"/>
        </w:rPr>
        <w:t>recyclates</w:t>
      </w:r>
      <w:proofErr w:type="spellEnd"/>
      <w:r w:rsidRPr="00A15264">
        <w:rPr>
          <w:rFonts w:ascii="Arial" w:hAnsi="Arial" w:cs="Arial"/>
          <w:sz w:val="18"/>
          <w:szCs w:val="18"/>
          <w:lang w:val="en-US"/>
        </w:rPr>
        <w:t xml:space="preserve">, and biopolymers. In addition to materials, Meraxis also procures capital goods such as injection molding machines, systems, and tools for various plastics processing techniques. The one-stop shop also offers equipment for upstream and downstream production processes (including metal profiles, films, injection molded parts, and gauges). Meraxis actively supports plastics processors on their way to becoming more sustainable. For example, the company supports its customers in the selection and procurement of sustainable materials and in switching from virgin materials to </w:t>
      </w:r>
      <w:proofErr w:type="spellStart"/>
      <w:r w:rsidRPr="00A15264">
        <w:rPr>
          <w:rFonts w:ascii="Arial" w:hAnsi="Arial" w:cs="Arial"/>
          <w:sz w:val="18"/>
          <w:szCs w:val="18"/>
          <w:lang w:val="en-US"/>
        </w:rPr>
        <w:t>recyclates</w:t>
      </w:r>
      <w:proofErr w:type="spellEnd"/>
      <w:r w:rsidRPr="00A15264">
        <w:rPr>
          <w:rFonts w:ascii="Arial" w:hAnsi="Arial" w:cs="Arial"/>
          <w:sz w:val="18"/>
          <w:szCs w:val="18"/>
          <w:lang w:val="en-US"/>
        </w:rPr>
        <w:t>. Together with partners and customers, Meraxis develops digital solutions to promote the circular economy and transparency in the value chain. For example, a CO</w:t>
      </w:r>
      <w:r w:rsidRPr="00A15264">
        <w:rPr>
          <w:rFonts w:ascii="Arial" w:hAnsi="Arial" w:cs="Arial"/>
          <w:sz w:val="18"/>
          <w:szCs w:val="18"/>
          <w:vertAlign w:val="subscript"/>
          <w:lang w:val="en-US"/>
        </w:rPr>
        <w:t xml:space="preserve">2 </w:t>
      </w:r>
      <w:r w:rsidRPr="00A15264">
        <w:rPr>
          <w:rFonts w:ascii="Arial" w:hAnsi="Arial" w:cs="Arial"/>
          <w:sz w:val="18"/>
          <w:szCs w:val="18"/>
          <w:lang w:val="en-US"/>
        </w:rPr>
        <w:t xml:space="preserve">footprint </w:t>
      </w:r>
      <w:proofErr w:type="gramStart"/>
      <w:r w:rsidRPr="00A15264">
        <w:rPr>
          <w:rFonts w:ascii="Arial" w:hAnsi="Arial" w:cs="Arial"/>
          <w:sz w:val="18"/>
          <w:szCs w:val="18"/>
          <w:lang w:val="en-US"/>
        </w:rPr>
        <w:t>tool  facilitates</w:t>
      </w:r>
      <w:proofErr w:type="gramEnd"/>
      <w:r w:rsidRPr="00A15264">
        <w:rPr>
          <w:rFonts w:ascii="Arial" w:hAnsi="Arial" w:cs="Arial"/>
          <w:sz w:val="18"/>
          <w:szCs w:val="18"/>
          <w:lang w:val="en-US"/>
        </w:rPr>
        <w:t xml:space="preserve"> the selection of the lowest-emission material by showing alternative material options. Meraxis sees itself as an active partner in the digital transformation of the plastics industry.</w:t>
      </w:r>
    </w:p>
    <w:p w14:paraId="67F65A9C" w14:textId="77777777" w:rsidR="0093404B" w:rsidRPr="00A15264" w:rsidRDefault="0093404B" w:rsidP="0093404B">
      <w:pPr>
        <w:adjustRightInd w:val="0"/>
        <w:rPr>
          <w:rFonts w:ascii="Arial" w:hAnsi="Arial" w:cs="Arial"/>
          <w:color w:val="0000FF"/>
          <w:sz w:val="16"/>
          <w:szCs w:val="16"/>
          <w:u w:val="single"/>
          <w:lang w:val="en-US"/>
        </w:rPr>
      </w:pPr>
      <w:r w:rsidRPr="00A15264">
        <w:rPr>
          <w:rFonts w:ascii="Arial" w:hAnsi="Arial" w:cs="Arial"/>
          <w:sz w:val="16"/>
          <w:lang w:val="en-US"/>
        </w:rPr>
        <w:t xml:space="preserve">Website: </w:t>
      </w:r>
      <w:hyperlink r:id="rId10" w:history="1">
        <w:r w:rsidRPr="00A15264">
          <w:rPr>
            <w:rStyle w:val="Hyperlink"/>
            <w:rFonts w:ascii="Arial" w:hAnsi="Arial" w:cs="Arial"/>
            <w:sz w:val="16"/>
            <w:lang w:val="en-US"/>
          </w:rPr>
          <w:t>https://www.meraxis-group.com/</w:t>
        </w:r>
      </w:hyperlink>
      <w:r w:rsidRPr="00A15264">
        <w:rPr>
          <w:rStyle w:val="Hyperlink"/>
          <w:rFonts w:ascii="Arial" w:hAnsi="Arial" w:cs="Arial"/>
          <w:sz w:val="16"/>
          <w:szCs w:val="16"/>
          <w:lang w:val="en-US"/>
        </w:rPr>
        <w:br/>
      </w:r>
      <w:r w:rsidRPr="00A15264">
        <w:rPr>
          <w:rFonts w:ascii="Arial" w:hAnsi="Arial" w:cs="Arial"/>
          <w:sz w:val="16"/>
          <w:lang w:val="en-US"/>
        </w:rPr>
        <w:t xml:space="preserve">LinkedIn: </w:t>
      </w:r>
      <w:hyperlink r:id="rId11" w:history="1">
        <w:r w:rsidRPr="00A15264">
          <w:rPr>
            <w:rStyle w:val="Hyperlink"/>
            <w:rFonts w:ascii="Arial" w:hAnsi="Arial" w:cs="Arial"/>
            <w:sz w:val="16"/>
            <w:lang w:val="en-US"/>
          </w:rPr>
          <w:t>https://www.linkedin.com/company/meraxis-group/</w:t>
        </w:r>
      </w:hyperlink>
    </w:p>
    <w:p w14:paraId="343430F3" w14:textId="77777777" w:rsidR="00AB2292" w:rsidRDefault="00AB2292" w:rsidP="0093404B">
      <w:pPr>
        <w:adjustRightInd w:val="0"/>
        <w:rPr>
          <w:rFonts w:ascii="Arial" w:hAnsi="Arial" w:cs="Arial"/>
          <w:b/>
          <w:color w:val="000000"/>
          <w:sz w:val="16"/>
          <w:lang w:val="en-US"/>
        </w:rPr>
      </w:pPr>
    </w:p>
    <w:p w14:paraId="70FF13FF" w14:textId="523E1EE6" w:rsidR="0093404B" w:rsidRPr="00A15264" w:rsidRDefault="0093404B" w:rsidP="0093404B">
      <w:pPr>
        <w:adjustRightInd w:val="0"/>
        <w:rPr>
          <w:rFonts w:ascii="Arial" w:hAnsi="Arial" w:cs="Arial"/>
          <w:b/>
          <w:color w:val="000000"/>
          <w:sz w:val="16"/>
          <w:szCs w:val="16"/>
          <w:lang w:val="en-US"/>
        </w:rPr>
      </w:pPr>
      <w:r w:rsidRPr="00A15264">
        <w:rPr>
          <w:rFonts w:ascii="Arial" w:hAnsi="Arial" w:cs="Arial"/>
          <w:b/>
          <w:color w:val="000000"/>
          <w:sz w:val="16"/>
          <w:lang w:val="en-US"/>
        </w:rPr>
        <w:t>Press contact</w:t>
      </w:r>
    </w:p>
    <w:p w14:paraId="04AF0B1C" w14:textId="77777777" w:rsidR="0093404B" w:rsidRPr="00A15264" w:rsidRDefault="0093404B" w:rsidP="0093404B">
      <w:pPr>
        <w:adjustRightInd w:val="0"/>
        <w:rPr>
          <w:lang w:val="en-US"/>
        </w:rPr>
      </w:pPr>
      <w:r w:rsidRPr="00A15264">
        <w:rPr>
          <w:rFonts w:ascii="Arial" w:hAnsi="Arial" w:cs="Arial"/>
          <w:color w:val="000000"/>
          <w:sz w:val="16"/>
          <w:lang w:val="en-US"/>
        </w:rPr>
        <w:t>Julia Hisge</w:t>
      </w:r>
      <w:r w:rsidRPr="00A15264">
        <w:rPr>
          <w:rFonts w:ascii="Arial" w:hAnsi="Arial" w:cs="Arial"/>
          <w:color w:val="000000"/>
          <w:sz w:val="16"/>
          <w:szCs w:val="16"/>
          <w:lang w:val="en-US"/>
        </w:rPr>
        <w:br/>
      </w:r>
      <w:r w:rsidRPr="00A15264">
        <w:rPr>
          <w:rFonts w:ascii="Arial" w:hAnsi="Arial" w:cs="Arial"/>
          <w:color w:val="000000"/>
          <w:sz w:val="16"/>
          <w:lang w:val="en-US"/>
        </w:rPr>
        <w:t>möller pr GmbH</w:t>
      </w:r>
      <w:r w:rsidRPr="00A15264">
        <w:rPr>
          <w:rFonts w:ascii="Arial" w:hAnsi="Arial" w:cs="Arial"/>
          <w:color w:val="000000"/>
          <w:sz w:val="16"/>
          <w:szCs w:val="16"/>
          <w:lang w:val="en-US"/>
        </w:rPr>
        <w:br/>
      </w:r>
      <w:r w:rsidRPr="00A15264">
        <w:rPr>
          <w:rFonts w:ascii="Arial" w:hAnsi="Arial" w:cs="Arial"/>
          <w:color w:val="000000"/>
          <w:sz w:val="16"/>
          <w:lang w:val="en-US"/>
        </w:rPr>
        <w:t>Tel: +49 (0)221 80 10 87-90</w:t>
      </w:r>
      <w:r w:rsidRPr="00A15264">
        <w:rPr>
          <w:rFonts w:ascii="Arial" w:hAnsi="Arial" w:cs="Arial"/>
          <w:color w:val="000000"/>
          <w:sz w:val="16"/>
          <w:szCs w:val="16"/>
          <w:lang w:val="en-US"/>
        </w:rPr>
        <w:br/>
      </w:r>
      <w:r w:rsidRPr="00A15264">
        <w:rPr>
          <w:rFonts w:ascii="Arial" w:hAnsi="Arial" w:cs="Arial"/>
          <w:color w:val="000000"/>
          <w:sz w:val="16"/>
          <w:lang w:val="en-US"/>
        </w:rPr>
        <w:t xml:space="preserve">E-mail: </w:t>
      </w:r>
      <w:hyperlink r:id="rId12" w:history="1">
        <w:r w:rsidRPr="00A15264">
          <w:rPr>
            <w:rStyle w:val="Hyperlink"/>
            <w:rFonts w:ascii="Arial" w:hAnsi="Arial" w:cs="Arial"/>
            <w:sz w:val="16"/>
            <w:lang w:val="en-US"/>
          </w:rPr>
          <w:t>jh@moeller-pr.de</w:t>
        </w:r>
      </w:hyperlink>
      <w:r w:rsidRPr="00A15264">
        <w:rPr>
          <w:rStyle w:val="Hyperlink"/>
          <w:rFonts w:ascii="Arial" w:hAnsi="Arial" w:cs="Arial"/>
          <w:color w:val="000000"/>
          <w:sz w:val="16"/>
          <w:szCs w:val="16"/>
          <w:u w:val="none"/>
          <w:lang w:val="en-US"/>
        </w:rPr>
        <w:br/>
      </w:r>
      <w:hyperlink r:id="rId13" w:history="1">
        <w:r w:rsidRPr="00A15264">
          <w:rPr>
            <w:rStyle w:val="Hyperlink"/>
            <w:rFonts w:ascii="Arial" w:hAnsi="Arial" w:cs="Arial"/>
            <w:sz w:val="16"/>
            <w:szCs w:val="16"/>
            <w:lang w:val="en-US"/>
          </w:rPr>
          <w:t>www.moeller-pr.de</w:t>
        </w:r>
      </w:hyperlink>
      <w:r w:rsidRPr="00A15264">
        <w:rPr>
          <w:rFonts w:ascii="Arial" w:hAnsi="Arial" w:cs="Arial"/>
          <w:color w:val="000000"/>
          <w:sz w:val="16"/>
          <w:szCs w:val="16"/>
          <w:lang w:val="en-US"/>
        </w:rPr>
        <w:t xml:space="preserve"> </w:t>
      </w:r>
    </w:p>
    <w:p w14:paraId="4DEC9D81" w14:textId="77777777" w:rsidR="0093404B" w:rsidRPr="00A15264" w:rsidRDefault="0093404B" w:rsidP="3B3B13D5">
      <w:pPr>
        <w:pStyle w:val="Kopfzeile"/>
        <w:spacing w:line="300" w:lineRule="auto"/>
        <w:rPr>
          <w:rFonts w:ascii="Arial" w:hAnsi="Arial" w:cs="Arial"/>
          <w:lang w:val="en-US"/>
        </w:rPr>
      </w:pPr>
    </w:p>
    <w:p w14:paraId="55829ABA" w14:textId="77777777" w:rsidR="00D2058D" w:rsidRPr="00A15264" w:rsidRDefault="00D2058D" w:rsidP="00986E37">
      <w:pPr>
        <w:pStyle w:val="Kopfzeile"/>
        <w:spacing w:line="300" w:lineRule="auto"/>
        <w:rPr>
          <w:rFonts w:ascii="Arial" w:hAnsi="Arial" w:cs="Arial"/>
          <w:bCs/>
          <w:szCs w:val="20"/>
          <w:lang w:val="en-US"/>
        </w:rPr>
      </w:pPr>
    </w:p>
    <w:p w14:paraId="15115592" w14:textId="14FE5A41" w:rsidR="00EC0693" w:rsidRPr="00A15264" w:rsidRDefault="00EC0693" w:rsidP="0072186D">
      <w:pPr>
        <w:adjustRightInd w:val="0"/>
        <w:rPr>
          <w:rFonts w:ascii="Arial" w:hAnsi="Arial" w:cs="Arial"/>
          <w:color w:val="000000"/>
          <w:sz w:val="16"/>
          <w:szCs w:val="16"/>
          <w:lang w:val="en-US"/>
        </w:rPr>
      </w:pPr>
    </w:p>
    <w:sectPr w:rsidR="00EC0693" w:rsidRPr="00A15264" w:rsidSect="00B2384B">
      <w:headerReference w:type="default" r:id="rId14"/>
      <w:pgSz w:w="11906" w:h="16838"/>
      <w:pgMar w:top="212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4A1E4" w14:textId="77777777" w:rsidR="00386E4A" w:rsidRPr="00052FB1" w:rsidRDefault="00386E4A" w:rsidP="003D4D17">
      <w:pPr>
        <w:spacing w:after="0" w:line="240" w:lineRule="auto"/>
      </w:pPr>
      <w:r w:rsidRPr="00052FB1">
        <w:separator/>
      </w:r>
    </w:p>
  </w:endnote>
  <w:endnote w:type="continuationSeparator" w:id="0">
    <w:p w14:paraId="072CD145" w14:textId="77777777" w:rsidR="00386E4A" w:rsidRPr="00052FB1" w:rsidRDefault="00386E4A" w:rsidP="003D4D17">
      <w:pPr>
        <w:spacing w:after="0" w:line="240" w:lineRule="auto"/>
      </w:pPr>
      <w:r w:rsidRPr="00052FB1">
        <w:continuationSeparator/>
      </w:r>
    </w:p>
  </w:endnote>
  <w:endnote w:type="continuationNotice" w:id="1">
    <w:p w14:paraId="06A453B9" w14:textId="77777777" w:rsidR="00386E4A" w:rsidRPr="00052FB1" w:rsidRDefault="0038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25827" w14:textId="77777777" w:rsidR="00386E4A" w:rsidRPr="00052FB1" w:rsidRDefault="00386E4A" w:rsidP="003D4D17">
      <w:pPr>
        <w:spacing w:after="0" w:line="240" w:lineRule="auto"/>
      </w:pPr>
      <w:r w:rsidRPr="00052FB1">
        <w:separator/>
      </w:r>
    </w:p>
  </w:footnote>
  <w:footnote w:type="continuationSeparator" w:id="0">
    <w:p w14:paraId="5F1ECBB4" w14:textId="77777777" w:rsidR="00386E4A" w:rsidRPr="00052FB1" w:rsidRDefault="00386E4A" w:rsidP="003D4D17">
      <w:pPr>
        <w:spacing w:after="0" w:line="240" w:lineRule="auto"/>
      </w:pPr>
      <w:r w:rsidRPr="00052FB1">
        <w:continuationSeparator/>
      </w:r>
    </w:p>
  </w:footnote>
  <w:footnote w:type="continuationNotice" w:id="1">
    <w:p w14:paraId="46863E15" w14:textId="77777777" w:rsidR="00386E4A" w:rsidRPr="00052FB1" w:rsidRDefault="00386E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3209"/>
      <w:gridCol w:w="3210"/>
    </w:tblGrid>
    <w:tr w:rsidR="00E163E8" w:rsidRPr="00052FB1" w14:paraId="7E56051B" w14:textId="77777777" w:rsidTr="001342B8">
      <w:tc>
        <w:tcPr>
          <w:tcW w:w="3351" w:type="dxa"/>
        </w:tcPr>
        <w:p w14:paraId="2F441271" w14:textId="2E83DDDC" w:rsidR="00E163E8" w:rsidRPr="00052FB1" w:rsidRDefault="00E163E8">
          <w:pPr>
            <w:pStyle w:val="Kopfzeile"/>
          </w:pPr>
          <w:r w:rsidRPr="00052FB1">
            <w:rPr>
              <w:rFonts w:asciiTheme="majorHAnsi" w:hAnsiTheme="majorHAnsi"/>
              <w:noProof/>
              <w:sz w:val="16"/>
              <w:szCs w:val="16"/>
              <w:lang w:val="de-DE" w:eastAsia="de-DE"/>
            </w:rPr>
            <w:drawing>
              <wp:anchor distT="0" distB="0" distL="114300" distR="114300" simplePos="0" relativeHeight="251658240" behindDoc="1" locked="0" layoutInCell="1" allowOverlap="1" wp14:anchorId="13E2FDB1" wp14:editId="062B2EB2">
                <wp:simplePos x="0" y="0"/>
                <wp:positionH relativeFrom="margin">
                  <wp:posOffset>0</wp:posOffset>
                </wp:positionH>
                <wp:positionV relativeFrom="page">
                  <wp:posOffset>-635</wp:posOffset>
                </wp:positionV>
                <wp:extent cx="1877883" cy="252000"/>
                <wp:effectExtent l="0" t="0" r="0" b="0"/>
                <wp:wrapNone/>
                <wp:docPr id="1889698319" name="Grafik 188969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000_00_Logo_RGB.png"/>
                        <pic:cNvPicPr/>
                      </pic:nvPicPr>
                      <pic:blipFill>
                        <a:blip r:embed="rId1">
                          <a:extLst>
                            <a:ext uri="{28A0092B-C50C-407E-A947-70E740481C1C}">
                              <a14:useLocalDpi xmlns:a14="http://schemas.microsoft.com/office/drawing/2010/main" val="0"/>
                            </a:ext>
                          </a:extLst>
                        </a:blip>
                        <a:stretch>
                          <a:fillRect/>
                        </a:stretch>
                      </pic:blipFill>
                      <pic:spPr>
                        <a:xfrm>
                          <a:off x="0" y="0"/>
                          <a:ext cx="1877883" cy="252000"/>
                        </a:xfrm>
                        <a:prstGeom prst="rect">
                          <a:avLst/>
                        </a:prstGeom>
                      </pic:spPr>
                    </pic:pic>
                  </a:graphicData>
                </a:graphic>
                <wp14:sizeRelH relativeFrom="margin">
                  <wp14:pctWidth>0</wp14:pctWidth>
                </wp14:sizeRelH>
                <wp14:sizeRelV relativeFrom="margin">
                  <wp14:pctHeight>0</wp14:pctHeight>
                </wp14:sizeRelV>
              </wp:anchor>
            </w:drawing>
          </w:r>
        </w:p>
      </w:tc>
      <w:tc>
        <w:tcPr>
          <w:tcW w:w="3209" w:type="dxa"/>
        </w:tcPr>
        <w:p w14:paraId="618436A4" w14:textId="77777777" w:rsidR="00E163E8" w:rsidRPr="00052FB1" w:rsidRDefault="00E163E8">
          <w:pPr>
            <w:pStyle w:val="Kopfzeile"/>
          </w:pPr>
        </w:p>
      </w:tc>
      <w:tc>
        <w:tcPr>
          <w:tcW w:w="3210" w:type="dxa"/>
        </w:tcPr>
        <w:p w14:paraId="28311742" w14:textId="4F295322" w:rsidR="00E163E8" w:rsidRPr="00052FB1" w:rsidRDefault="00E163E8" w:rsidP="0012328D">
          <w:pPr>
            <w:pStyle w:val="Kopfzeile"/>
            <w:jc w:val="right"/>
          </w:pPr>
        </w:p>
      </w:tc>
    </w:tr>
  </w:tbl>
  <w:p w14:paraId="55481069" w14:textId="78A9C523" w:rsidR="00E163E8" w:rsidRPr="00052FB1" w:rsidRDefault="00E163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91"/>
    <w:rsid w:val="00000253"/>
    <w:rsid w:val="000100A4"/>
    <w:rsid w:val="0001144D"/>
    <w:rsid w:val="00011639"/>
    <w:rsid w:val="00013322"/>
    <w:rsid w:val="0001509D"/>
    <w:rsid w:val="0001548C"/>
    <w:rsid w:val="00033F8C"/>
    <w:rsid w:val="00037349"/>
    <w:rsid w:val="00040EDB"/>
    <w:rsid w:val="000472EE"/>
    <w:rsid w:val="000516B2"/>
    <w:rsid w:val="000526E1"/>
    <w:rsid w:val="00052FB1"/>
    <w:rsid w:val="00054D32"/>
    <w:rsid w:val="000564D2"/>
    <w:rsid w:val="00057576"/>
    <w:rsid w:val="00063C79"/>
    <w:rsid w:val="0007340E"/>
    <w:rsid w:val="000735EB"/>
    <w:rsid w:val="00081D99"/>
    <w:rsid w:val="0009545A"/>
    <w:rsid w:val="00096C7C"/>
    <w:rsid w:val="000A163E"/>
    <w:rsid w:val="000B1D86"/>
    <w:rsid w:val="000C319D"/>
    <w:rsid w:val="000D2887"/>
    <w:rsid w:val="000E405D"/>
    <w:rsid w:val="0010514C"/>
    <w:rsid w:val="001057D1"/>
    <w:rsid w:val="00106485"/>
    <w:rsid w:val="00113808"/>
    <w:rsid w:val="00115362"/>
    <w:rsid w:val="00115972"/>
    <w:rsid w:val="0012328D"/>
    <w:rsid w:val="00126F21"/>
    <w:rsid w:val="001342B8"/>
    <w:rsid w:val="00143F6F"/>
    <w:rsid w:val="00144291"/>
    <w:rsid w:val="0014553D"/>
    <w:rsid w:val="00153D01"/>
    <w:rsid w:val="00154294"/>
    <w:rsid w:val="001613A0"/>
    <w:rsid w:val="00164F92"/>
    <w:rsid w:val="0016745E"/>
    <w:rsid w:val="0016787E"/>
    <w:rsid w:val="00167C4D"/>
    <w:rsid w:val="0018373D"/>
    <w:rsid w:val="001938AC"/>
    <w:rsid w:val="001A0A60"/>
    <w:rsid w:val="001A47B7"/>
    <w:rsid w:val="001A7E7A"/>
    <w:rsid w:val="001B5AA4"/>
    <w:rsid w:val="001B692B"/>
    <w:rsid w:val="001C010D"/>
    <w:rsid w:val="001C4154"/>
    <w:rsid w:val="001C5F0B"/>
    <w:rsid w:val="001C65D5"/>
    <w:rsid w:val="001C7637"/>
    <w:rsid w:val="001E6E49"/>
    <w:rsid w:val="001F4598"/>
    <w:rsid w:val="00230351"/>
    <w:rsid w:val="00230D3C"/>
    <w:rsid w:val="002317E5"/>
    <w:rsid w:val="002427EF"/>
    <w:rsid w:val="00243A00"/>
    <w:rsid w:val="00244000"/>
    <w:rsid w:val="00245BFF"/>
    <w:rsid w:val="0024794F"/>
    <w:rsid w:val="00251801"/>
    <w:rsid w:val="00253365"/>
    <w:rsid w:val="0026586F"/>
    <w:rsid w:val="0026636C"/>
    <w:rsid w:val="00285025"/>
    <w:rsid w:val="00285D8E"/>
    <w:rsid w:val="002866F8"/>
    <w:rsid w:val="002913C1"/>
    <w:rsid w:val="00292864"/>
    <w:rsid w:val="00296C6E"/>
    <w:rsid w:val="002A387B"/>
    <w:rsid w:val="002A3B66"/>
    <w:rsid w:val="002B1358"/>
    <w:rsid w:val="002B54DA"/>
    <w:rsid w:val="002C1434"/>
    <w:rsid w:val="002D0C96"/>
    <w:rsid w:val="002D1727"/>
    <w:rsid w:val="002E77D7"/>
    <w:rsid w:val="002E7D90"/>
    <w:rsid w:val="002F13AE"/>
    <w:rsid w:val="002F2D7A"/>
    <w:rsid w:val="002F4F4B"/>
    <w:rsid w:val="002F7CBC"/>
    <w:rsid w:val="003031E0"/>
    <w:rsid w:val="003047E7"/>
    <w:rsid w:val="00306C72"/>
    <w:rsid w:val="00307E6C"/>
    <w:rsid w:val="00323262"/>
    <w:rsid w:val="00325327"/>
    <w:rsid w:val="00330C64"/>
    <w:rsid w:val="00333D80"/>
    <w:rsid w:val="0033527C"/>
    <w:rsid w:val="00340D6C"/>
    <w:rsid w:val="00344886"/>
    <w:rsid w:val="0035604D"/>
    <w:rsid w:val="003773CF"/>
    <w:rsid w:val="00383D9C"/>
    <w:rsid w:val="00385EFE"/>
    <w:rsid w:val="00386E4A"/>
    <w:rsid w:val="003A4240"/>
    <w:rsid w:val="003A7863"/>
    <w:rsid w:val="003A7FF6"/>
    <w:rsid w:val="003B1BB8"/>
    <w:rsid w:val="003D4D17"/>
    <w:rsid w:val="003E0ADC"/>
    <w:rsid w:val="003E4F7E"/>
    <w:rsid w:val="003F0964"/>
    <w:rsid w:val="00401568"/>
    <w:rsid w:val="004141F2"/>
    <w:rsid w:val="00424731"/>
    <w:rsid w:val="004362EB"/>
    <w:rsid w:val="00444A27"/>
    <w:rsid w:val="00444A5A"/>
    <w:rsid w:val="004453C4"/>
    <w:rsid w:val="0044622B"/>
    <w:rsid w:val="00462F8B"/>
    <w:rsid w:val="00463299"/>
    <w:rsid w:val="004666C2"/>
    <w:rsid w:val="00470956"/>
    <w:rsid w:val="00471499"/>
    <w:rsid w:val="004A0592"/>
    <w:rsid w:val="004A0B9B"/>
    <w:rsid w:val="004A133F"/>
    <w:rsid w:val="004A52ED"/>
    <w:rsid w:val="004D5C9E"/>
    <w:rsid w:val="004E3713"/>
    <w:rsid w:val="004F2C5B"/>
    <w:rsid w:val="005037E2"/>
    <w:rsid w:val="00513726"/>
    <w:rsid w:val="00523171"/>
    <w:rsid w:val="00523AD1"/>
    <w:rsid w:val="00532F3C"/>
    <w:rsid w:val="005426E9"/>
    <w:rsid w:val="00543B8C"/>
    <w:rsid w:val="00551907"/>
    <w:rsid w:val="005562D1"/>
    <w:rsid w:val="0056179D"/>
    <w:rsid w:val="00565217"/>
    <w:rsid w:val="00582B54"/>
    <w:rsid w:val="00585652"/>
    <w:rsid w:val="00591C59"/>
    <w:rsid w:val="005A0BF5"/>
    <w:rsid w:val="005A77B0"/>
    <w:rsid w:val="005C00E1"/>
    <w:rsid w:val="005C4FCF"/>
    <w:rsid w:val="005C74E9"/>
    <w:rsid w:val="005C7B31"/>
    <w:rsid w:val="005E1CCC"/>
    <w:rsid w:val="005E26A4"/>
    <w:rsid w:val="005E312F"/>
    <w:rsid w:val="00602820"/>
    <w:rsid w:val="0060605F"/>
    <w:rsid w:val="006063A6"/>
    <w:rsid w:val="006101CA"/>
    <w:rsid w:val="006122A9"/>
    <w:rsid w:val="00623CFF"/>
    <w:rsid w:val="00626825"/>
    <w:rsid w:val="00627E2E"/>
    <w:rsid w:val="006331EC"/>
    <w:rsid w:val="006441EB"/>
    <w:rsid w:val="0064529B"/>
    <w:rsid w:val="00647AFF"/>
    <w:rsid w:val="00657077"/>
    <w:rsid w:val="006625B0"/>
    <w:rsid w:val="0066378C"/>
    <w:rsid w:val="00691299"/>
    <w:rsid w:val="00692B1B"/>
    <w:rsid w:val="006A3E81"/>
    <w:rsid w:val="006A7876"/>
    <w:rsid w:val="006B0877"/>
    <w:rsid w:val="006B1C67"/>
    <w:rsid w:val="006B6145"/>
    <w:rsid w:val="006C0DE8"/>
    <w:rsid w:val="006D3784"/>
    <w:rsid w:val="006E4077"/>
    <w:rsid w:val="006E7FCC"/>
    <w:rsid w:val="006F2C01"/>
    <w:rsid w:val="00703A1B"/>
    <w:rsid w:val="00710149"/>
    <w:rsid w:val="00712157"/>
    <w:rsid w:val="0072186D"/>
    <w:rsid w:val="00722EB1"/>
    <w:rsid w:val="007355DD"/>
    <w:rsid w:val="0073719D"/>
    <w:rsid w:val="007406D5"/>
    <w:rsid w:val="0074615B"/>
    <w:rsid w:val="007538BF"/>
    <w:rsid w:val="00754FA7"/>
    <w:rsid w:val="007746EB"/>
    <w:rsid w:val="00796427"/>
    <w:rsid w:val="007973AE"/>
    <w:rsid w:val="007A36B7"/>
    <w:rsid w:val="007A4002"/>
    <w:rsid w:val="007C5AEF"/>
    <w:rsid w:val="007D1EBD"/>
    <w:rsid w:val="007E1B46"/>
    <w:rsid w:val="007E1E6F"/>
    <w:rsid w:val="008017E9"/>
    <w:rsid w:val="00807837"/>
    <w:rsid w:val="00807CD7"/>
    <w:rsid w:val="0081231F"/>
    <w:rsid w:val="00812440"/>
    <w:rsid w:val="008128CB"/>
    <w:rsid w:val="0081541B"/>
    <w:rsid w:val="00815752"/>
    <w:rsid w:val="00836F9F"/>
    <w:rsid w:val="00837A21"/>
    <w:rsid w:val="00843717"/>
    <w:rsid w:val="00845EB2"/>
    <w:rsid w:val="008460B2"/>
    <w:rsid w:val="00846EC9"/>
    <w:rsid w:val="00852789"/>
    <w:rsid w:val="00855644"/>
    <w:rsid w:val="008557FD"/>
    <w:rsid w:val="00862E55"/>
    <w:rsid w:val="0086482D"/>
    <w:rsid w:val="00864E28"/>
    <w:rsid w:val="008706BD"/>
    <w:rsid w:val="00877090"/>
    <w:rsid w:val="00880207"/>
    <w:rsid w:val="008803EC"/>
    <w:rsid w:val="008818F1"/>
    <w:rsid w:val="008868DF"/>
    <w:rsid w:val="00891B00"/>
    <w:rsid w:val="008A6AC3"/>
    <w:rsid w:val="008B1AC7"/>
    <w:rsid w:val="008B4627"/>
    <w:rsid w:val="008C15AA"/>
    <w:rsid w:val="008D21C5"/>
    <w:rsid w:val="008E22B6"/>
    <w:rsid w:val="008E3B3D"/>
    <w:rsid w:val="008F016F"/>
    <w:rsid w:val="008F2C3F"/>
    <w:rsid w:val="008F31AD"/>
    <w:rsid w:val="008F7C3C"/>
    <w:rsid w:val="009152B8"/>
    <w:rsid w:val="00920328"/>
    <w:rsid w:val="00923E33"/>
    <w:rsid w:val="00925FA9"/>
    <w:rsid w:val="00926844"/>
    <w:rsid w:val="0093404B"/>
    <w:rsid w:val="009344AF"/>
    <w:rsid w:val="009455E0"/>
    <w:rsid w:val="00945F97"/>
    <w:rsid w:val="0096008B"/>
    <w:rsid w:val="00960255"/>
    <w:rsid w:val="009608D6"/>
    <w:rsid w:val="00966F9C"/>
    <w:rsid w:val="0097117E"/>
    <w:rsid w:val="00971236"/>
    <w:rsid w:val="009717B3"/>
    <w:rsid w:val="009801E7"/>
    <w:rsid w:val="0098395B"/>
    <w:rsid w:val="00986E37"/>
    <w:rsid w:val="0098755B"/>
    <w:rsid w:val="00991FAE"/>
    <w:rsid w:val="00993A94"/>
    <w:rsid w:val="00993CBC"/>
    <w:rsid w:val="009A3F7D"/>
    <w:rsid w:val="009C4401"/>
    <w:rsid w:val="009C63C5"/>
    <w:rsid w:val="009C7B75"/>
    <w:rsid w:val="009E5E58"/>
    <w:rsid w:val="00A127AA"/>
    <w:rsid w:val="00A15264"/>
    <w:rsid w:val="00A21F99"/>
    <w:rsid w:val="00A25858"/>
    <w:rsid w:val="00A32800"/>
    <w:rsid w:val="00A3553E"/>
    <w:rsid w:val="00A36A53"/>
    <w:rsid w:val="00A37DCD"/>
    <w:rsid w:val="00A43147"/>
    <w:rsid w:val="00A45EE3"/>
    <w:rsid w:val="00A513D3"/>
    <w:rsid w:val="00A5552B"/>
    <w:rsid w:val="00A849CF"/>
    <w:rsid w:val="00A96995"/>
    <w:rsid w:val="00A97A84"/>
    <w:rsid w:val="00AB2292"/>
    <w:rsid w:val="00AB330F"/>
    <w:rsid w:val="00AC126E"/>
    <w:rsid w:val="00B0426B"/>
    <w:rsid w:val="00B132C8"/>
    <w:rsid w:val="00B23229"/>
    <w:rsid w:val="00B2384B"/>
    <w:rsid w:val="00B25989"/>
    <w:rsid w:val="00B31A23"/>
    <w:rsid w:val="00B34941"/>
    <w:rsid w:val="00B35140"/>
    <w:rsid w:val="00B356A9"/>
    <w:rsid w:val="00B43496"/>
    <w:rsid w:val="00B53811"/>
    <w:rsid w:val="00B61F06"/>
    <w:rsid w:val="00B663CB"/>
    <w:rsid w:val="00B67807"/>
    <w:rsid w:val="00B823D3"/>
    <w:rsid w:val="00B83E71"/>
    <w:rsid w:val="00B8466F"/>
    <w:rsid w:val="00BB2CC5"/>
    <w:rsid w:val="00BC0CAF"/>
    <w:rsid w:val="00BE7306"/>
    <w:rsid w:val="00BE7588"/>
    <w:rsid w:val="00BF6B2F"/>
    <w:rsid w:val="00C10BC3"/>
    <w:rsid w:val="00C11EB6"/>
    <w:rsid w:val="00C12021"/>
    <w:rsid w:val="00C12780"/>
    <w:rsid w:val="00C205AA"/>
    <w:rsid w:val="00C24AFA"/>
    <w:rsid w:val="00C43F92"/>
    <w:rsid w:val="00C46DB6"/>
    <w:rsid w:val="00C60563"/>
    <w:rsid w:val="00C60D34"/>
    <w:rsid w:val="00C624FC"/>
    <w:rsid w:val="00C823E9"/>
    <w:rsid w:val="00C83958"/>
    <w:rsid w:val="00C85887"/>
    <w:rsid w:val="00CB28FB"/>
    <w:rsid w:val="00CB52E2"/>
    <w:rsid w:val="00CC4306"/>
    <w:rsid w:val="00CC45D9"/>
    <w:rsid w:val="00CD2DFE"/>
    <w:rsid w:val="00CD51F5"/>
    <w:rsid w:val="00CD69DC"/>
    <w:rsid w:val="00CE1462"/>
    <w:rsid w:val="00CE6A99"/>
    <w:rsid w:val="00CF000C"/>
    <w:rsid w:val="00D04019"/>
    <w:rsid w:val="00D04C7F"/>
    <w:rsid w:val="00D11DB3"/>
    <w:rsid w:val="00D16757"/>
    <w:rsid w:val="00D17AC0"/>
    <w:rsid w:val="00D2058D"/>
    <w:rsid w:val="00D21F82"/>
    <w:rsid w:val="00D22E29"/>
    <w:rsid w:val="00D23A8A"/>
    <w:rsid w:val="00D27D0C"/>
    <w:rsid w:val="00D42474"/>
    <w:rsid w:val="00D51AC1"/>
    <w:rsid w:val="00D57BEB"/>
    <w:rsid w:val="00D61C5F"/>
    <w:rsid w:val="00D627BC"/>
    <w:rsid w:val="00D6314A"/>
    <w:rsid w:val="00D727BF"/>
    <w:rsid w:val="00D81037"/>
    <w:rsid w:val="00D83546"/>
    <w:rsid w:val="00DA3FD1"/>
    <w:rsid w:val="00DB508B"/>
    <w:rsid w:val="00DC0CDF"/>
    <w:rsid w:val="00DC70AF"/>
    <w:rsid w:val="00DE69E9"/>
    <w:rsid w:val="00E0456F"/>
    <w:rsid w:val="00E13E3F"/>
    <w:rsid w:val="00E163E8"/>
    <w:rsid w:val="00E170C4"/>
    <w:rsid w:val="00E3763E"/>
    <w:rsid w:val="00E4167F"/>
    <w:rsid w:val="00E42A12"/>
    <w:rsid w:val="00E45A4D"/>
    <w:rsid w:val="00E46A1B"/>
    <w:rsid w:val="00E47C9B"/>
    <w:rsid w:val="00E52F06"/>
    <w:rsid w:val="00E531BB"/>
    <w:rsid w:val="00E53E0A"/>
    <w:rsid w:val="00E643FE"/>
    <w:rsid w:val="00E77BE5"/>
    <w:rsid w:val="00E8185B"/>
    <w:rsid w:val="00E84242"/>
    <w:rsid w:val="00EA6A45"/>
    <w:rsid w:val="00EC0693"/>
    <w:rsid w:val="00EC4917"/>
    <w:rsid w:val="00EC49AA"/>
    <w:rsid w:val="00ED644E"/>
    <w:rsid w:val="00EE1996"/>
    <w:rsid w:val="00EE56CD"/>
    <w:rsid w:val="00EF3F2A"/>
    <w:rsid w:val="00F014EE"/>
    <w:rsid w:val="00F01DF5"/>
    <w:rsid w:val="00F03C19"/>
    <w:rsid w:val="00F04A08"/>
    <w:rsid w:val="00F15E51"/>
    <w:rsid w:val="00F1605F"/>
    <w:rsid w:val="00F161A7"/>
    <w:rsid w:val="00F22E97"/>
    <w:rsid w:val="00F2633F"/>
    <w:rsid w:val="00F51792"/>
    <w:rsid w:val="00F61324"/>
    <w:rsid w:val="00F61AF5"/>
    <w:rsid w:val="00F6276A"/>
    <w:rsid w:val="00F63052"/>
    <w:rsid w:val="00F714F8"/>
    <w:rsid w:val="00F825B5"/>
    <w:rsid w:val="00F92F0C"/>
    <w:rsid w:val="00FA26B3"/>
    <w:rsid w:val="00FB1483"/>
    <w:rsid w:val="00FB6A56"/>
    <w:rsid w:val="00FC1842"/>
    <w:rsid w:val="00FC5FD1"/>
    <w:rsid w:val="00FD30B6"/>
    <w:rsid w:val="00FD59E7"/>
    <w:rsid w:val="00FE0738"/>
    <w:rsid w:val="00FE16D9"/>
    <w:rsid w:val="00FF1893"/>
    <w:rsid w:val="00FF3589"/>
    <w:rsid w:val="016B11AF"/>
    <w:rsid w:val="03872DF9"/>
    <w:rsid w:val="03EADE4A"/>
    <w:rsid w:val="058F2E0B"/>
    <w:rsid w:val="05D3604F"/>
    <w:rsid w:val="0639D8AD"/>
    <w:rsid w:val="06BB76A1"/>
    <w:rsid w:val="077FCC9C"/>
    <w:rsid w:val="087F7F9C"/>
    <w:rsid w:val="09EDC45D"/>
    <w:rsid w:val="0A87DDB0"/>
    <w:rsid w:val="0AF810FF"/>
    <w:rsid w:val="0B726A6D"/>
    <w:rsid w:val="0BE088E5"/>
    <w:rsid w:val="0EB2B3D6"/>
    <w:rsid w:val="0F5A2F97"/>
    <w:rsid w:val="0FB259C5"/>
    <w:rsid w:val="108336D0"/>
    <w:rsid w:val="14FB5826"/>
    <w:rsid w:val="188F3DF7"/>
    <w:rsid w:val="196A38ED"/>
    <w:rsid w:val="1CA7DEBE"/>
    <w:rsid w:val="1CC0090B"/>
    <w:rsid w:val="1CF48BBF"/>
    <w:rsid w:val="20D8049B"/>
    <w:rsid w:val="27DDEBC9"/>
    <w:rsid w:val="28D84F49"/>
    <w:rsid w:val="2A2F0209"/>
    <w:rsid w:val="2AB6835C"/>
    <w:rsid w:val="2E6199BC"/>
    <w:rsid w:val="2FEDB22D"/>
    <w:rsid w:val="302A56DE"/>
    <w:rsid w:val="3093CBAC"/>
    <w:rsid w:val="30D710C7"/>
    <w:rsid w:val="33353192"/>
    <w:rsid w:val="35D96AB3"/>
    <w:rsid w:val="38DB4FC5"/>
    <w:rsid w:val="3A680BBB"/>
    <w:rsid w:val="3B3B13D5"/>
    <w:rsid w:val="3F99FDD8"/>
    <w:rsid w:val="409669E9"/>
    <w:rsid w:val="418F01ED"/>
    <w:rsid w:val="46627310"/>
    <w:rsid w:val="47468EC3"/>
    <w:rsid w:val="476F5E60"/>
    <w:rsid w:val="47987E64"/>
    <w:rsid w:val="47FE4371"/>
    <w:rsid w:val="481C312B"/>
    <w:rsid w:val="48F96115"/>
    <w:rsid w:val="4CCD58C2"/>
    <w:rsid w:val="4D58BD2E"/>
    <w:rsid w:val="4E6D84F5"/>
    <w:rsid w:val="4EA9933A"/>
    <w:rsid w:val="4EC18BAC"/>
    <w:rsid w:val="4F589114"/>
    <w:rsid w:val="51A525B7"/>
    <w:rsid w:val="54DBA434"/>
    <w:rsid w:val="58A919D0"/>
    <w:rsid w:val="597F4DCC"/>
    <w:rsid w:val="5ED50A2F"/>
    <w:rsid w:val="60953EC3"/>
    <w:rsid w:val="61C33707"/>
    <w:rsid w:val="61DE2F69"/>
    <w:rsid w:val="63272CA6"/>
    <w:rsid w:val="6379FFCA"/>
    <w:rsid w:val="6515D02B"/>
    <w:rsid w:val="664E103A"/>
    <w:rsid w:val="67241AAB"/>
    <w:rsid w:val="69DA5048"/>
    <w:rsid w:val="69F12ED4"/>
    <w:rsid w:val="6C9085E5"/>
    <w:rsid w:val="6CC70D1C"/>
    <w:rsid w:val="6D28CF96"/>
    <w:rsid w:val="703FF78B"/>
    <w:rsid w:val="71F6F42E"/>
    <w:rsid w:val="7283BD1A"/>
    <w:rsid w:val="7294509E"/>
    <w:rsid w:val="7398111A"/>
    <w:rsid w:val="73D7B95C"/>
    <w:rsid w:val="742A1DFF"/>
    <w:rsid w:val="7589319B"/>
    <w:rsid w:val="75A46333"/>
    <w:rsid w:val="773F2199"/>
    <w:rsid w:val="7911CDE6"/>
    <w:rsid w:val="792336EB"/>
    <w:rsid w:val="7B37F826"/>
    <w:rsid w:val="7C02780C"/>
    <w:rsid w:val="7DF6A80E"/>
    <w:rsid w:val="7E6E0551"/>
    <w:rsid w:val="7FA778CE"/>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0A2F3"/>
  <w15:chartTrackingRefBased/>
  <w15:docId w15:val="{24018736-A0AA-4D59-8578-6757D7A5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4D1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3D4D17"/>
  </w:style>
  <w:style w:type="paragraph" w:styleId="Fuzeile">
    <w:name w:val="footer"/>
    <w:basedOn w:val="Standard"/>
    <w:link w:val="FuzeileZchn"/>
    <w:uiPriority w:val="99"/>
    <w:unhideWhenUsed/>
    <w:rsid w:val="003D4D1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3D4D17"/>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856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565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E84242"/>
    <w:rPr>
      <w:b/>
      <w:bCs/>
    </w:rPr>
  </w:style>
  <w:style w:type="character" w:customStyle="1" w:styleId="KommentarthemaZchn">
    <w:name w:val="Kommentarthema Zchn"/>
    <w:basedOn w:val="KommentartextZchn"/>
    <w:link w:val="Kommentarthema"/>
    <w:uiPriority w:val="99"/>
    <w:semiHidden/>
    <w:rsid w:val="00E84242"/>
    <w:rPr>
      <w:b/>
      <w:bCs/>
      <w:sz w:val="20"/>
      <w:szCs w:val="20"/>
    </w:rPr>
  </w:style>
  <w:style w:type="paragraph" w:styleId="StandardWeb">
    <w:name w:val="Normal (Web)"/>
    <w:basedOn w:val="Standard"/>
    <w:uiPriority w:val="99"/>
    <w:semiHidden/>
    <w:unhideWhenUsed/>
    <w:rsid w:val="00230D3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output-sentence">
    <w:name w:val="output-sentence"/>
    <w:basedOn w:val="Absatz-Standardschriftart"/>
    <w:rsid w:val="00230D3C"/>
  </w:style>
  <w:style w:type="character" w:customStyle="1" w:styleId="word">
    <w:name w:val="word"/>
    <w:basedOn w:val="Absatz-Standardschriftart"/>
    <w:rsid w:val="00230D3C"/>
  </w:style>
  <w:style w:type="paragraph" w:styleId="berarbeitung">
    <w:name w:val="Revision"/>
    <w:hidden/>
    <w:uiPriority w:val="99"/>
    <w:semiHidden/>
    <w:rsid w:val="00513726"/>
    <w:pPr>
      <w:spacing w:after="0" w:line="240" w:lineRule="auto"/>
    </w:pPr>
  </w:style>
  <w:style w:type="table" w:styleId="Tabellenraster">
    <w:name w:val="Table Grid"/>
    <w:basedOn w:val="NormaleTabelle"/>
    <w:uiPriority w:val="39"/>
    <w:rsid w:val="00E16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0CAF"/>
    <w:rPr>
      <w:color w:val="0000FF"/>
      <w:u w:val="single"/>
    </w:rPr>
  </w:style>
  <w:style w:type="character" w:customStyle="1" w:styleId="NichtaufgelsteErwhnung1">
    <w:name w:val="Nicht aufgelöste Erwähnung1"/>
    <w:basedOn w:val="Absatz-Standardschriftart"/>
    <w:uiPriority w:val="99"/>
    <w:semiHidden/>
    <w:unhideWhenUsed/>
    <w:rsid w:val="00BC0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6214">
      <w:bodyDiv w:val="1"/>
      <w:marLeft w:val="0"/>
      <w:marRight w:val="0"/>
      <w:marTop w:val="0"/>
      <w:marBottom w:val="0"/>
      <w:divBdr>
        <w:top w:val="none" w:sz="0" w:space="0" w:color="auto"/>
        <w:left w:val="none" w:sz="0" w:space="0" w:color="auto"/>
        <w:bottom w:val="none" w:sz="0" w:space="0" w:color="auto"/>
        <w:right w:val="none" w:sz="0" w:space="0" w:color="auto"/>
      </w:divBdr>
    </w:div>
    <w:div w:id="263608602">
      <w:bodyDiv w:val="1"/>
      <w:marLeft w:val="0"/>
      <w:marRight w:val="0"/>
      <w:marTop w:val="0"/>
      <w:marBottom w:val="0"/>
      <w:divBdr>
        <w:top w:val="none" w:sz="0" w:space="0" w:color="auto"/>
        <w:left w:val="none" w:sz="0" w:space="0" w:color="auto"/>
        <w:bottom w:val="none" w:sz="0" w:space="0" w:color="auto"/>
        <w:right w:val="none" w:sz="0" w:space="0" w:color="auto"/>
      </w:divBdr>
    </w:div>
    <w:div w:id="552472686">
      <w:bodyDiv w:val="1"/>
      <w:marLeft w:val="0"/>
      <w:marRight w:val="0"/>
      <w:marTop w:val="0"/>
      <w:marBottom w:val="0"/>
      <w:divBdr>
        <w:top w:val="none" w:sz="0" w:space="0" w:color="auto"/>
        <w:left w:val="none" w:sz="0" w:space="0" w:color="auto"/>
        <w:bottom w:val="none" w:sz="0" w:space="0" w:color="auto"/>
        <w:right w:val="none" w:sz="0" w:space="0" w:color="auto"/>
      </w:divBdr>
    </w:div>
    <w:div w:id="586228492">
      <w:bodyDiv w:val="1"/>
      <w:marLeft w:val="0"/>
      <w:marRight w:val="0"/>
      <w:marTop w:val="0"/>
      <w:marBottom w:val="0"/>
      <w:divBdr>
        <w:top w:val="none" w:sz="0" w:space="0" w:color="auto"/>
        <w:left w:val="none" w:sz="0" w:space="0" w:color="auto"/>
        <w:bottom w:val="none" w:sz="0" w:space="0" w:color="auto"/>
        <w:right w:val="none" w:sz="0" w:space="0" w:color="auto"/>
      </w:divBdr>
    </w:div>
    <w:div w:id="611547338">
      <w:bodyDiv w:val="1"/>
      <w:marLeft w:val="0"/>
      <w:marRight w:val="0"/>
      <w:marTop w:val="0"/>
      <w:marBottom w:val="0"/>
      <w:divBdr>
        <w:top w:val="none" w:sz="0" w:space="0" w:color="auto"/>
        <w:left w:val="none" w:sz="0" w:space="0" w:color="auto"/>
        <w:bottom w:val="none" w:sz="0" w:space="0" w:color="auto"/>
        <w:right w:val="none" w:sz="0" w:space="0" w:color="auto"/>
      </w:divBdr>
    </w:div>
    <w:div w:id="1076703408">
      <w:bodyDiv w:val="1"/>
      <w:marLeft w:val="0"/>
      <w:marRight w:val="0"/>
      <w:marTop w:val="0"/>
      <w:marBottom w:val="0"/>
      <w:divBdr>
        <w:top w:val="none" w:sz="0" w:space="0" w:color="auto"/>
        <w:left w:val="none" w:sz="0" w:space="0" w:color="auto"/>
        <w:bottom w:val="none" w:sz="0" w:space="0" w:color="auto"/>
        <w:right w:val="none" w:sz="0" w:space="0" w:color="auto"/>
      </w:divBdr>
    </w:div>
    <w:div w:id="1298491087">
      <w:bodyDiv w:val="1"/>
      <w:marLeft w:val="0"/>
      <w:marRight w:val="0"/>
      <w:marTop w:val="0"/>
      <w:marBottom w:val="0"/>
      <w:divBdr>
        <w:top w:val="none" w:sz="0" w:space="0" w:color="auto"/>
        <w:left w:val="none" w:sz="0" w:space="0" w:color="auto"/>
        <w:bottom w:val="none" w:sz="0" w:space="0" w:color="auto"/>
        <w:right w:val="none" w:sz="0" w:space="0" w:color="auto"/>
      </w:divBdr>
    </w:div>
    <w:div w:id="1310092407">
      <w:bodyDiv w:val="1"/>
      <w:marLeft w:val="0"/>
      <w:marRight w:val="0"/>
      <w:marTop w:val="0"/>
      <w:marBottom w:val="0"/>
      <w:divBdr>
        <w:top w:val="none" w:sz="0" w:space="0" w:color="auto"/>
        <w:left w:val="none" w:sz="0" w:space="0" w:color="auto"/>
        <w:bottom w:val="none" w:sz="0" w:space="0" w:color="auto"/>
        <w:right w:val="none" w:sz="0" w:space="0" w:color="auto"/>
      </w:divBdr>
    </w:div>
    <w:div w:id="1534028083">
      <w:bodyDiv w:val="1"/>
      <w:marLeft w:val="0"/>
      <w:marRight w:val="0"/>
      <w:marTop w:val="0"/>
      <w:marBottom w:val="0"/>
      <w:divBdr>
        <w:top w:val="none" w:sz="0" w:space="0" w:color="auto"/>
        <w:left w:val="none" w:sz="0" w:space="0" w:color="auto"/>
        <w:bottom w:val="none" w:sz="0" w:space="0" w:color="auto"/>
        <w:right w:val="none" w:sz="0" w:space="0" w:color="auto"/>
      </w:divBdr>
    </w:div>
    <w:div w:id="1709719203">
      <w:bodyDiv w:val="1"/>
      <w:marLeft w:val="0"/>
      <w:marRight w:val="0"/>
      <w:marTop w:val="0"/>
      <w:marBottom w:val="0"/>
      <w:divBdr>
        <w:top w:val="none" w:sz="0" w:space="0" w:color="auto"/>
        <w:left w:val="none" w:sz="0" w:space="0" w:color="auto"/>
        <w:bottom w:val="none" w:sz="0" w:space="0" w:color="auto"/>
        <w:right w:val="none" w:sz="0" w:space="0" w:color="auto"/>
      </w:divBdr>
    </w:div>
    <w:div w:id="1800369792">
      <w:bodyDiv w:val="1"/>
      <w:marLeft w:val="0"/>
      <w:marRight w:val="0"/>
      <w:marTop w:val="0"/>
      <w:marBottom w:val="0"/>
      <w:divBdr>
        <w:top w:val="none" w:sz="0" w:space="0" w:color="auto"/>
        <w:left w:val="none" w:sz="0" w:space="0" w:color="auto"/>
        <w:bottom w:val="none" w:sz="0" w:space="0" w:color="auto"/>
        <w:right w:val="none" w:sz="0" w:space="0" w:color="auto"/>
      </w:divBdr>
    </w:div>
    <w:div w:id="1949385689">
      <w:bodyDiv w:val="1"/>
      <w:marLeft w:val="0"/>
      <w:marRight w:val="0"/>
      <w:marTop w:val="0"/>
      <w:marBottom w:val="0"/>
      <w:divBdr>
        <w:top w:val="none" w:sz="0" w:space="0" w:color="auto"/>
        <w:left w:val="none" w:sz="0" w:space="0" w:color="auto"/>
        <w:bottom w:val="none" w:sz="0" w:space="0" w:color="auto"/>
        <w:right w:val="none" w:sz="0" w:space="0" w:color="auto"/>
      </w:divBdr>
    </w:div>
    <w:div w:id="1996060740">
      <w:bodyDiv w:val="1"/>
      <w:marLeft w:val="0"/>
      <w:marRight w:val="0"/>
      <w:marTop w:val="0"/>
      <w:marBottom w:val="0"/>
      <w:divBdr>
        <w:top w:val="none" w:sz="0" w:space="0" w:color="auto"/>
        <w:left w:val="none" w:sz="0" w:space="0" w:color="auto"/>
        <w:bottom w:val="none" w:sz="0" w:space="0" w:color="auto"/>
        <w:right w:val="none" w:sz="0" w:space="0" w:color="auto"/>
      </w:divBdr>
    </w:div>
    <w:div w:id="20299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eller-p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h@moeller-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meraxis-grou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raxis-group.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27B7AABB9B3B49876C008FC3AC6BF3" ma:contentTypeVersion="13" ma:contentTypeDescription="Ein neues Dokument erstellen." ma:contentTypeScope="" ma:versionID="8441fc2b279c24fd02c151a4209ed3a6">
  <xsd:schema xmlns:xsd="http://www.w3.org/2001/XMLSchema" xmlns:xs="http://www.w3.org/2001/XMLSchema" xmlns:p="http://schemas.microsoft.com/office/2006/metadata/properties" xmlns:ns2="62eab697-b8e8-4101-a25e-8fd32f238627" xmlns:ns3="efb2a5c0-845a-4cd4-8603-40a9dee717a1" targetNamespace="http://schemas.microsoft.com/office/2006/metadata/properties" ma:root="true" ma:fieldsID="a6111cd86d91a2518bf087e3ee2ca046" ns2:_="" ns3:_="">
    <xsd:import namespace="62eab697-b8e8-4101-a25e-8fd32f238627"/>
    <xsd:import namespace="efb2a5c0-845a-4cd4-8603-40a9dee71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ab697-b8e8-4101-a25e-8fd32f23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9961d09-c89e-404e-a27a-00367904e3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b2a5c0-845a-4cd4-8603-40a9dee717a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f98ef4-b893-455f-b18d-20b40d7df948}" ma:internalName="TaxCatchAll" ma:showField="CatchAllData" ma:web="efb2a5c0-845a-4cd4-8603-40a9dee71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eab697-b8e8-4101-a25e-8fd32f238627">
      <Terms xmlns="http://schemas.microsoft.com/office/infopath/2007/PartnerControls"/>
    </lcf76f155ced4ddcb4097134ff3c332f>
    <TaxCatchAll xmlns="efb2a5c0-845a-4cd4-8603-40a9dee717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11E0-73B2-4D6E-AC41-0D01645B5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ab697-b8e8-4101-a25e-8fd32f238627"/>
    <ds:schemaRef ds:uri="efb2a5c0-845a-4cd4-8603-40a9dee7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4C921-CA4B-4998-A0C3-48C87F031BD1}">
  <ds:schemaRefs>
    <ds:schemaRef ds:uri="http://schemas.microsoft.com/sharepoint/v3/contenttype/forms"/>
  </ds:schemaRefs>
</ds:datastoreItem>
</file>

<file path=customXml/itemProps3.xml><?xml version="1.0" encoding="utf-8"?>
<ds:datastoreItem xmlns:ds="http://schemas.openxmlformats.org/officeDocument/2006/customXml" ds:itemID="{E2B4C404-A392-4219-AB64-C98BF94D82D9}">
  <ds:schemaRefs>
    <ds:schemaRef ds:uri="http://schemas.microsoft.com/office/2006/metadata/properties"/>
    <ds:schemaRef ds:uri="http://schemas.microsoft.com/office/infopath/2007/PartnerControls"/>
    <ds:schemaRef ds:uri="62eab697-b8e8-4101-a25e-8fd32f238627"/>
    <ds:schemaRef ds:uri="efb2a5c0-845a-4cd4-8603-40a9dee717a1"/>
  </ds:schemaRefs>
</ds:datastoreItem>
</file>

<file path=customXml/itemProps4.xml><?xml version="1.0" encoding="utf-8"?>
<ds:datastoreItem xmlns:ds="http://schemas.openxmlformats.org/officeDocument/2006/customXml" ds:itemID="{287E6429-0A7C-401A-827A-47265C98820A}">
  <ds:schemaRefs>
    <ds:schemaRef ds:uri="http://schemas.openxmlformats.org/officeDocument/2006/bibliography"/>
  </ds:schemaRefs>
</ds:datastoreItem>
</file>

<file path=docMetadata/LabelInfo.xml><?xml version="1.0" encoding="utf-8"?>
<clbl:labelList xmlns:clbl="http://schemas.microsoft.com/office/2020/mipLabelMetadata">
  <clbl:label id="{1c434286-1dad-42db-a12c-ebf6360a61a3}" enabled="1" method="Standard" siteId="{8015e684-befa-475d-802b-fd235c2bdf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4287</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Taskula</dc:creator>
  <cp:keywords/>
  <dc:description/>
  <cp:lastModifiedBy>Julia Hisge</cp:lastModifiedBy>
  <cp:revision>36</cp:revision>
  <cp:lastPrinted>2024-01-23T07:20:00Z</cp:lastPrinted>
  <dcterms:created xsi:type="dcterms:W3CDTF">2024-03-01T08:40:00Z</dcterms:created>
  <dcterms:modified xsi:type="dcterms:W3CDTF">2024-03-05T11:47:00Z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5044c0-b6aa-4b2b-834d-65c9ef8bb134_Enabled">
    <vt:lpwstr>true</vt:lpwstr>
  </property>
  <property fmtid="{D5CDD505-2E9C-101B-9397-08002B2CF9AE}" pid="3" name="MSIP_Label_f45044c0-b6aa-4b2b-834d-65c9ef8bb134_SetDate">
    <vt:lpwstr>2024-01-05T09:19:29Z</vt:lpwstr>
  </property>
  <property fmtid="{D5CDD505-2E9C-101B-9397-08002B2CF9AE}" pid="4" name="MSIP_Label_f45044c0-b6aa-4b2b-834d-65c9ef8bb134_Method">
    <vt:lpwstr>Standard</vt:lpwstr>
  </property>
  <property fmtid="{D5CDD505-2E9C-101B-9397-08002B2CF9AE}" pid="5" name="MSIP_Label_f45044c0-b6aa-4b2b-834d-65c9ef8bb134_Name">
    <vt:lpwstr>f45044c0-b6aa-4b2b-834d-65c9ef8bb134</vt:lpwstr>
  </property>
  <property fmtid="{D5CDD505-2E9C-101B-9397-08002B2CF9AE}" pid="6" name="MSIP_Label_f45044c0-b6aa-4b2b-834d-65c9ef8bb134_SiteId">
    <vt:lpwstr>62a9c2c8-8b09-43be-a7fb-9a87875714a9</vt:lpwstr>
  </property>
  <property fmtid="{D5CDD505-2E9C-101B-9397-08002B2CF9AE}" pid="7" name="MSIP_Label_f45044c0-b6aa-4b2b-834d-65c9ef8bb134_ActionId">
    <vt:lpwstr>09d8f8ac-3c6c-45b4-b323-4f170798f840</vt:lpwstr>
  </property>
  <property fmtid="{D5CDD505-2E9C-101B-9397-08002B2CF9AE}" pid="8" name="MSIP_Label_f45044c0-b6aa-4b2b-834d-65c9ef8bb134_ContentBits">
    <vt:lpwstr>0</vt:lpwstr>
  </property>
  <property fmtid="{D5CDD505-2E9C-101B-9397-08002B2CF9AE}" pid="9" name="ContentTypeId">
    <vt:lpwstr>0x0101005727B7AABB9B3B49876C008FC3AC6BF3</vt:lpwstr>
  </property>
  <property fmtid="{D5CDD505-2E9C-101B-9397-08002B2CF9AE}" pid="10" name="MediaServiceImageTags">
    <vt:lpwstr/>
  </property>
  <property fmtid="{D5CDD505-2E9C-101B-9397-08002B2CF9AE}" pid="11" name="_NewReviewCycle">
    <vt:lpwstr/>
  </property>
  <property fmtid="{D5CDD505-2E9C-101B-9397-08002B2CF9AE}" pid="12" name="GrammarlyDocumentId">
    <vt:lpwstr>9bb664d72f78bd106dfa058e454356e95fe7fdc5d08507d3bd4a0c3127a5f327</vt:lpwstr>
  </property>
</Properties>
</file>