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74A" w14:textId="77777777" w:rsidR="008F42AC" w:rsidRPr="00520C8E" w:rsidRDefault="008F42AC" w:rsidP="008F42AC">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60288" behindDoc="0" locked="0" layoutInCell="1" allowOverlap="1" wp14:anchorId="56FEF905" wp14:editId="5C501978">
                <wp:simplePos x="0" y="0"/>
                <wp:positionH relativeFrom="column">
                  <wp:posOffset>-686435</wp:posOffset>
                </wp:positionH>
                <wp:positionV relativeFrom="paragraph">
                  <wp:posOffset>1905</wp:posOffset>
                </wp:positionV>
                <wp:extent cx="4829175"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488950"/>
                        </a:xfrm>
                        <a:prstGeom prst="rect">
                          <a:avLst/>
                        </a:prstGeom>
                        <a:noFill/>
                        <a:ln>
                          <a:noFill/>
                        </a:ln>
                        <a:effectLst/>
                        <a:extLst>
                          <a:ext uri="{C572A759-6A51-4108-AA02-DFA0A04FC94B}"/>
                        </a:extLst>
                      </wps:spPr>
                      <wps:txbx>
                        <w:txbxContent>
                          <w:p w14:paraId="090D2A6A" w14:textId="77777777" w:rsidR="008F42AC" w:rsidRPr="00CD589B" w:rsidRDefault="008F42AC" w:rsidP="008F42AC">
                            <w:pPr>
                              <w:rPr>
                                <w:rFonts w:ascii="Arial" w:hAnsi="Arial"/>
                                <w:color w:val="A6A6A6"/>
                                <w:sz w:val="64"/>
                                <w:szCs w:val="64"/>
                              </w:rPr>
                            </w:pPr>
                            <w:r>
                              <w:rPr>
                                <w:rFonts w:ascii="Arial" w:hAnsi="Arial"/>
                                <w:color w:val="808080"/>
                                <w:sz w:val="64"/>
                              </w:rPr>
                              <w:t xml:space="preserve">Communiqué </w:t>
                            </w:r>
                            <w:r>
                              <w:rPr>
                                <w:rFonts w:ascii="Arial" w:hAnsi="Arial"/>
                                <w:color w:val="A6A6A6"/>
                                <w:sz w:val="64"/>
                              </w:rPr>
                              <w:t>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EF905" id="_x0000_t202" coordsize="21600,21600" o:spt="202" path="m,l,21600r21600,l21600,xe">
                <v:stroke joinstyle="miter"/>
                <v:path gradientshapeok="t" o:connecttype="rect"/>
              </v:shapetype>
              <v:shape id="Text Box 5" o:spid="_x0000_s1026" type="#_x0000_t202" style="position:absolute;left:0;text-align:left;margin-left:-54.05pt;margin-top:.15pt;width:380.2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" filled="f" stroked="f">
                <v:textbox>
                  <w:txbxContent>
                    <w:p w14:paraId="090D2A6A" w14:textId="77777777" w:rsidR="008F42AC" w:rsidRPr="00CD589B" w:rsidRDefault="008F42AC" w:rsidP="008F42AC">
                      <w:pPr>
                        <w:rPr>
                          <w:rFonts w:ascii="Arial" w:hAnsi="Arial"/>
                          <w:color w:val="A6A6A6"/>
                          <w:sz w:val="64"/>
                          <w:szCs w:val="64"/>
                        </w:rPr>
                      </w:pPr>
                      <w:r>
                        <w:rPr>
                          <w:rFonts w:ascii="Arial" w:hAnsi="Arial"/>
                          <w:color w:val="808080"/>
                          <w:sz w:val="64"/>
                        </w:rPr>
                        <w:t xml:space="preserve">Communiqué </w:t>
                      </w:r>
                      <w:r>
                        <w:rPr>
                          <w:rFonts w:ascii="Arial" w:hAnsi="Arial"/>
                          <w:color w:val="A6A6A6"/>
                          <w:sz w:val="64"/>
                        </w:rPr>
                        <w:t>de presse</w:t>
                      </w:r>
                    </w:p>
                  </w:txbxContent>
                </v:textbox>
                <w10:wrap type="square"/>
              </v:shape>
            </w:pict>
          </mc:Fallback>
        </mc:AlternateContent>
      </w:r>
    </w:p>
    <w:p w14:paraId="4D546430" w14:textId="77777777" w:rsidR="008F42AC" w:rsidRPr="00520C8E" w:rsidRDefault="008F42AC" w:rsidP="008F42AC">
      <w:pPr>
        <w:rPr>
          <w:rFonts w:ascii="Verdana" w:hAnsi="Verdana"/>
        </w:rPr>
      </w:pPr>
      <w:r>
        <w:rPr>
          <w:rFonts w:ascii="Verdana" w:hAnsi="Verdana"/>
        </w:rPr>
        <w:t xml:space="preserve">  </w:t>
      </w:r>
    </w:p>
    <w:p w14:paraId="39946B44" w14:textId="77777777" w:rsidR="008F42AC" w:rsidRPr="00520C8E" w:rsidRDefault="008F42AC" w:rsidP="008F42AC">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62336" behindDoc="0" locked="0" layoutInCell="1" allowOverlap="1" wp14:anchorId="4A230E8D" wp14:editId="3DF21C87">
                <wp:simplePos x="0" y="0"/>
                <wp:positionH relativeFrom="page">
                  <wp:posOffset>337820</wp:posOffset>
                </wp:positionH>
                <wp:positionV relativeFrom="paragraph">
                  <wp:posOffset>211455</wp:posOffset>
                </wp:positionV>
                <wp:extent cx="1085850" cy="6496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649605"/>
                        </a:xfrm>
                        <a:prstGeom prst="rect">
                          <a:avLst/>
                        </a:prstGeom>
                        <a:noFill/>
                        <a:ln>
                          <a:noFill/>
                        </a:ln>
                        <a:effectLst/>
                        <a:extLst>
                          <a:ext uri="{C572A759-6A51-4108-AA02-DFA0A04FC94B}"/>
                        </a:extLst>
                      </wps:spPr>
                      <wps:txbx>
                        <w:txbxContent>
                          <w:p w14:paraId="5E609551" w14:textId="77777777" w:rsidR="008F42AC" w:rsidRPr="00CD589B" w:rsidRDefault="008F42AC" w:rsidP="008F42AC">
                            <w:pPr>
                              <w:spacing w:line="240" w:lineRule="auto"/>
                              <w:rPr>
                                <w:rFonts w:ascii="Arial" w:hAnsi="Arial" w:cs="Arial"/>
                                <w:color w:val="A6A6A6"/>
                                <w:sz w:val="16"/>
                                <w:szCs w:val="16"/>
                              </w:rPr>
                            </w:pPr>
                            <w:r>
                              <w:rPr>
                                <w:rFonts w:ascii="Arial" w:hAnsi="Arial"/>
                                <w:color w:val="A6A6A6"/>
                                <w:sz w:val="16"/>
                              </w:rPr>
                              <w:t>9 Law Drive</w:t>
                            </w:r>
                          </w:p>
                          <w:p w14:paraId="3A4D36FE" w14:textId="77777777" w:rsidR="008F42AC" w:rsidRPr="00CD589B" w:rsidRDefault="008F42AC" w:rsidP="008F42AC">
                            <w:pPr>
                              <w:spacing w:line="240" w:lineRule="auto"/>
                              <w:rPr>
                                <w:rFonts w:ascii="Arial" w:hAnsi="Arial" w:cs="Arial"/>
                                <w:color w:val="A6A6A6"/>
                                <w:sz w:val="16"/>
                                <w:szCs w:val="16"/>
                              </w:rPr>
                            </w:pPr>
                            <w:r>
                              <w:rPr>
                                <w:rFonts w:ascii="Arial" w:hAnsi="Arial"/>
                                <w:color w:val="A6A6A6"/>
                                <w:sz w:val="16"/>
                              </w:rPr>
                              <w:t>Fairfield, NJ 07004</w:t>
                            </w:r>
                          </w:p>
                          <w:p w14:paraId="3F437DB3" w14:textId="77777777" w:rsidR="008F42AC" w:rsidRPr="00CD589B" w:rsidRDefault="008F42AC" w:rsidP="008F42AC">
                            <w:pPr>
                              <w:spacing w:line="240" w:lineRule="auto"/>
                              <w:rPr>
                                <w:rFonts w:ascii="Arial" w:hAnsi="Arial" w:cs="Arial"/>
                                <w:color w:val="A6A6A6"/>
                                <w:sz w:val="16"/>
                                <w:szCs w:val="16"/>
                              </w:rPr>
                            </w:pPr>
                            <w:r>
                              <w:rPr>
                                <w:rFonts w:ascii="Arial" w:hAnsi="Arial"/>
                                <w:color w:val="A6A6A6"/>
                                <w:sz w:val="16"/>
                              </w:rPr>
                              <w:t>973.227.8080</w:t>
                            </w:r>
                          </w:p>
                          <w:p w14:paraId="1B3A0430" w14:textId="77777777" w:rsidR="008F42AC" w:rsidRDefault="008F42AC" w:rsidP="008F42AC">
                            <w:pPr>
                              <w:rPr>
                                <w:rFonts w:ascii="Arial" w:hAnsi="Arial" w:cs="Arial"/>
                                <w:sz w:val="8"/>
                                <w:szCs w:val="8"/>
                              </w:rPr>
                            </w:pPr>
                          </w:p>
                          <w:p w14:paraId="1BBF55D8" w14:textId="77777777" w:rsidR="008F42AC" w:rsidRDefault="008F42AC" w:rsidP="008F42AC">
                            <w:pPr>
                              <w:rPr>
                                <w:rFonts w:ascii="Arial" w:hAnsi="Arial" w:cs="Arial"/>
                                <w:color w:val="DE252F"/>
                                <w:sz w:val="16"/>
                                <w:szCs w:val="16"/>
                              </w:rPr>
                            </w:pPr>
                            <w:r>
                              <w:rPr>
                                <w:rFonts w:ascii="Arial" w:hAnsi="Arial"/>
                                <w:color w:val="DE252F"/>
                                <w:sz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068A4" id="Text Box 2" o:spid="_x0000_s1027" type="#_x0000_t202" style="position:absolute;left:0;text-align:left;margin-left:26.6pt;margin-top:16.65pt;width:85.5pt;height:5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" filled="f" stroked="f">
                <v:path arrowok="t"/>
                <v:textbox>
                  <w:txbxContent>
                    <w:p w:rsidR="008F42AC" w:rsidRPr="00CD589B" w:rsidRDefault="008F42AC" w:rsidP="008F42AC">
                      <w:pPr>
                        <w:spacing w:line="240" w:lineRule="auto"/>
                        <w:rPr>
                          <w:color w:val="A6A6A6"/>
                          <w:sz w:val="16"/>
                          <w:szCs w:val="16"/>
                          <w:rFonts w:ascii="Arial" w:hAnsi="Arial" w:cs="Arial"/>
                        </w:rPr>
                      </w:pPr>
                      <w:r>
                        <w:rPr>
                          <w:color w:val="A6A6A6"/>
                          <w:sz w:val="16"/>
                          <w:rFonts w:ascii="Arial" w:hAnsi="Arial"/>
                        </w:rPr>
                        <w:t xml:space="preserve">9 Law Drive</w:t>
                      </w:r>
                    </w:p>
                    <w:p w:rsidR="008F42AC" w:rsidRPr="00CD589B" w:rsidRDefault="008F42AC" w:rsidP="008F42AC">
                      <w:pPr>
                        <w:spacing w:line="240" w:lineRule="auto"/>
                        <w:rPr>
                          <w:color w:val="A6A6A6"/>
                          <w:sz w:val="16"/>
                          <w:szCs w:val="16"/>
                          <w:rFonts w:ascii="Arial" w:hAnsi="Arial" w:cs="Arial"/>
                        </w:rPr>
                      </w:pPr>
                      <w:r>
                        <w:rPr>
                          <w:color w:val="A6A6A6"/>
                          <w:sz w:val="16"/>
                          <w:rFonts w:ascii="Arial" w:hAnsi="Arial"/>
                        </w:rPr>
                        <w:t xml:space="preserve">Fairfield, NJ 07004</w:t>
                      </w:r>
                    </w:p>
                    <w:p w:rsidR="008F42AC" w:rsidRPr="00CD589B" w:rsidRDefault="008F42AC" w:rsidP="008F42AC">
                      <w:pPr>
                        <w:spacing w:line="240" w:lineRule="auto"/>
                        <w:rPr>
                          <w:color w:val="A6A6A6"/>
                          <w:sz w:val="16"/>
                          <w:szCs w:val="16"/>
                          <w:rFonts w:ascii="Arial" w:hAnsi="Arial" w:cs="Arial"/>
                        </w:rPr>
                      </w:pPr>
                      <w:r>
                        <w:rPr>
                          <w:color w:val="A6A6A6"/>
                          <w:sz w:val="16"/>
                          <w:rFonts w:ascii="Arial" w:hAnsi="Arial"/>
                        </w:rPr>
                        <w:t xml:space="preserve">973.227.8080</w:t>
                      </w:r>
                    </w:p>
                    <w:p w:rsidR="008F42AC" w:rsidRDefault="008F42AC" w:rsidP="008F42AC">
                      <w:pPr>
                        <w:rPr>
                          <w:rFonts w:ascii="Arial" w:hAnsi="Arial" w:cs="Arial"/>
                          <w:sz w:val="8"/>
                          <w:szCs w:val="8"/>
                        </w:rPr>
                      </w:pPr>
                    </w:p>
                    <w:p w:rsidR="008F42AC" w:rsidRDefault="008F42AC" w:rsidP="008F42AC">
                      <w:pPr>
                        <w:rPr>
                          <w:color w:val="DE252F"/>
                          <w:sz w:val="16"/>
                          <w:szCs w:val="16"/>
                          <w:rFonts w:ascii="Arial" w:hAnsi="Arial" w:cs="Arial"/>
                        </w:rPr>
                      </w:pPr>
                      <w:r>
                        <w:rPr>
                          <w:color w:val="DE252F"/>
                          <w:sz w:val="16"/>
                          <w:rFonts w:ascii="Arial" w:hAnsi="Arial"/>
                        </w:rPr>
                        <w:t xml:space="preserve">turchette.com</w:t>
                      </w:r>
                    </w:p>
                  </w:txbxContent>
                </v:textbox>
                <w10:wrap type="square" anchorx="page"/>
              </v:shape>
            </w:pict>
          </mc:Fallback>
        </mc:AlternateContent>
      </w:r>
      <w:r>
        <w:rPr>
          <w:rFonts w:ascii="Verdana" w:hAnsi="Verdana"/>
          <w:noProof/>
        </w:rPr>
        <mc:AlternateContent>
          <mc:Choice Requires="wps">
            <w:drawing>
              <wp:anchor distT="4294967295" distB="4294967295" distL="114300" distR="114300" simplePos="0" relativeHeight="251661312" behindDoc="0" locked="0" layoutInCell="1" allowOverlap="1" wp14:anchorId="0C3D30B3" wp14:editId="22820BB6">
                <wp:simplePos x="0" y="0"/>
                <wp:positionH relativeFrom="column">
                  <wp:posOffset>-654367</wp:posOffset>
                </wp:positionH>
                <wp:positionV relativeFrom="paragraph">
                  <wp:posOffset>127000</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AE1E764"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5pt,10pt" to="485.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" strokecolor="#7f7f7f" strokeweight=".5pt">
                <v:shadow on="t" color="black" opacity="24903f" origin=",.5" offset="0,.55556mm"/>
                <o:lock v:ext="edit" shapetype="f"/>
              </v:line>
            </w:pict>
          </mc:Fallback>
        </mc:AlternateContent>
      </w:r>
      <w:r>
        <w:rPr>
          <w:rFonts w:ascii="Verdana" w:hAnsi="Verdana"/>
          <w:noProof/>
        </w:rPr>
        <w:drawing>
          <wp:anchor distT="0" distB="0" distL="114300" distR="114300" simplePos="0" relativeHeight="251659264" behindDoc="0" locked="0" layoutInCell="1" allowOverlap="1" wp14:anchorId="7207FFEF" wp14:editId="37F26438">
            <wp:simplePos x="0" y="0"/>
            <wp:positionH relativeFrom="column">
              <wp:posOffset>4435793</wp:posOffset>
            </wp:positionH>
            <wp:positionV relativeFrom="paragraph">
              <wp:posOffset>184785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3E3C7" w14:textId="77777777" w:rsidR="008F42AC" w:rsidRPr="00520C8E" w:rsidRDefault="008F42AC" w:rsidP="008F42AC">
      <w:pPr>
        <w:tabs>
          <w:tab w:val="left" w:pos="360"/>
          <w:tab w:val="left" w:pos="9180"/>
        </w:tabs>
        <w:spacing w:before="200" w:line="240" w:lineRule="auto"/>
        <w:ind w:left="-720" w:right="446"/>
        <w:rPr>
          <w:rFonts w:ascii="Verdana" w:eastAsia="Times New Roman" w:hAnsi="Verdana"/>
          <w:color w:val="999999"/>
          <w:szCs w:val="24"/>
          <w:lang w:val="en-GB"/>
        </w:rPr>
      </w:pPr>
    </w:p>
    <w:p w14:paraId="7AA5F51F" w14:textId="77777777" w:rsidR="008F42AC" w:rsidRDefault="008F42AC" w:rsidP="008F42AC">
      <w:pPr>
        <w:tabs>
          <w:tab w:val="left" w:pos="360"/>
          <w:tab w:val="left" w:pos="9180"/>
        </w:tabs>
        <w:spacing w:line="240" w:lineRule="auto"/>
        <w:ind w:left="-720" w:right="446"/>
        <w:rPr>
          <w:rFonts w:ascii="Verdana" w:eastAsia="Times New Roman" w:hAnsi="Verdana"/>
          <w:color w:val="999999"/>
          <w:szCs w:val="24"/>
          <w:lang w:val="en-GB"/>
        </w:rPr>
      </w:pPr>
    </w:p>
    <w:p w14:paraId="4BB9B06E" w14:textId="77777777" w:rsidR="008F42AC" w:rsidRDefault="008F42AC" w:rsidP="008F42AC">
      <w:pPr>
        <w:tabs>
          <w:tab w:val="left" w:pos="360"/>
          <w:tab w:val="left" w:pos="9180"/>
        </w:tabs>
        <w:spacing w:line="240" w:lineRule="auto"/>
        <w:ind w:left="-720" w:right="446"/>
        <w:rPr>
          <w:rFonts w:ascii="Verdana Bold" w:hAnsi="Verdana Bold"/>
          <w:color w:val="999999"/>
          <w:sz w:val="20"/>
          <w:lang w:val="en-GB"/>
        </w:rPr>
      </w:pPr>
    </w:p>
    <w:p w14:paraId="2DB243B4" w14:textId="77777777" w:rsidR="00013361" w:rsidRDefault="00013361" w:rsidP="00013361">
      <w:pPr>
        <w:tabs>
          <w:tab w:val="left" w:pos="360"/>
          <w:tab w:val="left" w:pos="9180"/>
        </w:tabs>
        <w:spacing w:line="240" w:lineRule="auto"/>
        <w:ind w:left="-720" w:right="446"/>
        <w:rPr>
          <w:rFonts w:ascii="Verdana Bold" w:hAnsi="Verdana Bold"/>
          <w:color w:val="999999"/>
          <w:sz w:val="20"/>
          <w:lang w:val="en-GB"/>
        </w:rPr>
      </w:pPr>
    </w:p>
    <w:p w14:paraId="2ADC1EC4" w14:textId="77777777" w:rsidR="00013361" w:rsidRDefault="00013361" w:rsidP="00013361">
      <w:pPr>
        <w:tabs>
          <w:tab w:val="left" w:pos="360"/>
          <w:tab w:val="left" w:pos="9180"/>
        </w:tabs>
        <w:spacing w:before="120" w:line="240" w:lineRule="auto"/>
        <w:ind w:left="-720" w:right="446"/>
        <w:rPr>
          <w:rFonts w:ascii="Verdana" w:hAnsi="Verdana"/>
          <w:b/>
          <w:color w:val="000000"/>
          <w:sz w:val="20"/>
          <w:szCs w:val="20"/>
        </w:rPr>
      </w:pPr>
      <w:r>
        <w:rPr>
          <w:rFonts w:ascii="Verdana Bold" w:hAnsi="Verdana Bold"/>
          <w:color w:val="999999"/>
          <w:sz w:val="20"/>
        </w:rPr>
        <w:t>client :</w:t>
      </w:r>
      <w:r>
        <w:rPr>
          <w:rFonts w:ascii="Verdana" w:hAnsi="Verdana"/>
          <w:color w:val="000000"/>
          <w:sz w:val="20"/>
        </w:rPr>
        <w:tab/>
      </w:r>
      <w:r>
        <w:rPr>
          <w:rFonts w:ascii="Verdana" w:hAnsi="Verdana"/>
          <w:b/>
          <w:color w:val="000000"/>
          <w:sz w:val="20"/>
        </w:rPr>
        <w:t>Hoffmann the Tin</w:t>
      </w:r>
    </w:p>
    <w:p w14:paraId="59951EE4" w14:textId="77777777" w:rsidR="00013361" w:rsidRPr="004B21A6" w:rsidRDefault="00013361" w:rsidP="00013361">
      <w:pPr>
        <w:tabs>
          <w:tab w:val="left" w:pos="360"/>
          <w:tab w:val="left" w:pos="9180"/>
        </w:tabs>
        <w:spacing w:line="240" w:lineRule="auto"/>
        <w:ind w:left="-720" w:right="446"/>
        <w:rPr>
          <w:rFonts w:ascii="Verdana" w:hAnsi="Verdana"/>
          <w:color w:val="000000"/>
          <w:sz w:val="20"/>
          <w:lang w:val="en-GB"/>
        </w:rPr>
      </w:pPr>
    </w:p>
    <w:p w14:paraId="48CEFAED" w14:textId="77777777" w:rsidR="00013361" w:rsidRDefault="00013361" w:rsidP="00013361">
      <w:pPr>
        <w:tabs>
          <w:tab w:val="left" w:pos="360"/>
          <w:tab w:val="left" w:pos="9180"/>
        </w:tabs>
        <w:spacing w:line="264" w:lineRule="auto"/>
        <w:ind w:left="-720" w:right="446"/>
        <w:rPr>
          <w:rFonts w:ascii="Verdana" w:hAnsi="Verdana"/>
          <w:color w:val="000000"/>
          <w:sz w:val="20"/>
        </w:rPr>
      </w:pPr>
      <w:r>
        <w:rPr>
          <w:rFonts w:ascii="Verdana Bold" w:hAnsi="Verdana Bold"/>
          <w:color w:val="999999"/>
          <w:sz w:val="20"/>
        </w:rPr>
        <w:t>contact :</w:t>
      </w:r>
      <w:r>
        <w:rPr>
          <w:rFonts w:ascii="Verdana" w:hAnsi="Verdana"/>
          <w:color w:val="000000"/>
          <w:sz w:val="20"/>
        </w:rPr>
        <w:tab/>
        <w:t>Christopher Dale</w:t>
      </w:r>
    </w:p>
    <w:p w14:paraId="477D37BB" w14:textId="77777777" w:rsidR="00013361" w:rsidRPr="007334E8" w:rsidRDefault="00013361" w:rsidP="00013361">
      <w:pPr>
        <w:tabs>
          <w:tab w:val="left" w:pos="360"/>
          <w:tab w:val="left" w:pos="9180"/>
        </w:tabs>
        <w:spacing w:line="264" w:lineRule="auto"/>
        <w:ind w:left="-720" w:right="450"/>
        <w:rPr>
          <w:rFonts w:ascii="Verdana" w:hAnsi="Verdana"/>
          <w:sz w:val="20"/>
        </w:rPr>
      </w:pPr>
      <w:r>
        <w:rPr>
          <w:rFonts w:ascii="Verdana Bold" w:hAnsi="Verdana Bold"/>
          <w:color w:val="999999"/>
          <w:sz w:val="20"/>
        </w:rPr>
        <w:tab/>
      </w:r>
      <w:proofErr w:type="spellStart"/>
      <w:r>
        <w:rPr>
          <w:rFonts w:ascii="Verdana" w:hAnsi="Verdana"/>
          <w:sz w:val="20"/>
        </w:rPr>
        <w:t>Turchette</w:t>
      </w:r>
      <w:proofErr w:type="spellEnd"/>
      <w:r>
        <w:rPr>
          <w:rFonts w:ascii="Verdana" w:hAnsi="Verdana"/>
          <w:sz w:val="20"/>
        </w:rPr>
        <w:t xml:space="preserve"> Agency</w:t>
      </w:r>
    </w:p>
    <w:p w14:paraId="29CFCE69" w14:textId="77777777" w:rsidR="00013361" w:rsidRDefault="00013361" w:rsidP="00013361">
      <w:pPr>
        <w:tabs>
          <w:tab w:val="left" w:pos="360"/>
          <w:tab w:val="left" w:pos="9180"/>
        </w:tabs>
        <w:spacing w:line="264" w:lineRule="auto"/>
        <w:ind w:left="-720" w:right="450"/>
        <w:rPr>
          <w:rFonts w:ascii="Verdana" w:hAnsi="Verdana"/>
          <w:color w:val="000000"/>
          <w:sz w:val="20"/>
        </w:rPr>
      </w:pPr>
      <w:r>
        <w:rPr>
          <w:rFonts w:ascii="Verdana" w:hAnsi="Verdana"/>
          <w:color w:val="000000"/>
          <w:sz w:val="20"/>
        </w:rPr>
        <w:tab/>
        <w:t xml:space="preserve">+01 (973) 227-8080 </w:t>
      </w:r>
      <w:proofErr w:type="spellStart"/>
      <w:r>
        <w:rPr>
          <w:rFonts w:ascii="Verdana" w:hAnsi="Verdana"/>
          <w:color w:val="000000"/>
          <w:sz w:val="20"/>
        </w:rPr>
        <w:t>ext</w:t>
      </w:r>
      <w:proofErr w:type="spellEnd"/>
      <w:r>
        <w:rPr>
          <w:rFonts w:ascii="Verdana" w:hAnsi="Verdana"/>
          <w:color w:val="000000"/>
          <w:sz w:val="20"/>
        </w:rPr>
        <w:t>. 116</w:t>
      </w:r>
    </w:p>
    <w:p w14:paraId="242E64F1" w14:textId="77777777" w:rsidR="00013361" w:rsidRDefault="00013361" w:rsidP="00013361">
      <w:pPr>
        <w:tabs>
          <w:tab w:val="left" w:pos="360"/>
          <w:tab w:val="left" w:pos="9180"/>
        </w:tabs>
        <w:spacing w:line="264" w:lineRule="auto"/>
        <w:ind w:left="-720" w:right="450"/>
        <w:rPr>
          <w:rStyle w:val="Hyperlink"/>
          <w:rFonts w:ascii="Verdana" w:hAnsi="Verdana"/>
          <w:sz w:val="20"/>
        </w:rPr>
      </w:pPr>
      <w:r>
        <w:rPr>
          <w:rFonts w:ascii="Verdana" w:hAnsi="Verdana"/>
          <w:color w:val="000000"/>
          <w:sz w:val="20"/>
        </w:rPr>
        <w:tab/>
      </w:r>
      <w:hyperlink r:id="rId9" w:history="1">
        <w:r>
          <w:rPr>
            <w:rStyle w:val="Hyperlink"/>
            <w:rFonts w:ascii="Verdana" w:hAnsi="Verdana"/>
            <w:sz w:val="20"/>
          </w:rPr>
          <w:t>cdale@turchette.com</w:t>
        </w:r>
      </w:hyperlink>
    </w:p>
    <w:p w14:paraId="22E34061" w14:textId="77777777" w:rsidR="000C6511" w:rsidRPr="00121434" w:rsidRDefault="000C6511" w:rsidP="00121434">
      <w:pPr>
        <w:spacing w:after="60" w:line="360" w:lineRule="auto"/>
        <w:jc w:val="both"/>
        <w:rPr>
          <w:rFonts w:ascii="Verdana" w:hAnsi="Verdana"/>
          <w:sz w:val="20"/>
        </w:rPr>
      </w:pPr>
    </w:p>
    <w:p w14:paraId="03298004" w14:textId="77777777" w:rsidR="008405B4" w:rsidRPr="003B2C67" w:rsidRDefault="0013366A" w:rsidP="006A14D0">
      <w:pPr>
        <w:spacing w:line="264" w:lineRule="auto"/>
        <w:jc w:val="center"/>
        <w:rPr>
          <w:rFonts w:ascii="Verdana" w:hAnsi="Verdana"/>
          <w:b/>
          <w:sz w:val="30"/>
          <w:szCs w:val="30"/>
        </w:rPr>
      </w:pPr>
      <w:r>
        <w:rPr>
          <w:rFonts w:ascii="Verdana" w:hAnsi="Verdana"/>
          <w:b/>
          <w:sz w:val="30"/>
        </w:rPr>
        <w:t xml:space="preserve">Hoffmann Neopac remporte deux prix « Can of the </w:t>
      </w:r>
      <w:proofErr w:type="spellStart"/>
      <w:r>
        <w:rPr>
          <w:rFonts w:ascii="Verdana" w:hAnsi="Verdana"/>
          <w:b/>
          <w:sz w:val="30"/>
        </w:rPr>
        <w:t>Year</w:t>
      </w:r>
      <w:proofErr w:type="spellEnd"/>
      <w:r>
        <w:rPr>
          <w:rFonts w:ascii="Verdana" w:hAnsi="Verdana"/>
          <w:b/>
          <w:sz w:val="30"/>
        </w:rPr>
        <w:t xml:space="preserve"> » décernés par le magazine </w:t>
      </w:r>
      <w:r>
        <w:rPr>
          <w:rFonts w:ascii="Verdana" w:hAnsi="Verdana"/>
          <w:b/>
          <w:i/>
          <w:sz w:val="30"/>
        </w:rPr>
        <w:t xml:space="preserve">The </w:t>
      </w:r>
      <w:proofErr w:type="spellStart"/>
      <w:r>
        <w:rPr>
          <w:rFonts w:ascii="Verdana" w:hAnsi="Verdana"/>
          <w:b/>
          <w:i/>
          <w:sz w:val="30"/>
        </w:rPr>
        <w:t>Canmaker</w:t>
      </w:r>
      <w:proofErr w:type="spellEnd"/>
      <w:r>
        <w:rPr>
          <w:rFonts w:ascii="Verdana" w:hAnsi="Verdana"/>
          <w:b/>
          <w:sz w:val="30"/>
        </w:rPr>
        <w:t xml:space="preserve">. </w:t>
      </w:r>
    </w:p>
    <w:p w14:paraId="6A20C476" w14:textId="77777777" w:rsidR="00BE4116" w:rsidRPr="00A45FDE" w:rsidRDefault="00BE4116" w:rsidP="00FD5B46">
      <w:pPr>
        <w:spacing w:line="360" w:lineRule="auto"/>
        <w:rPr>
          <w:i/>
          <w:iCs/>
        </w:rPr>
      </w:pPr>
    </w:p>
    <w:p w14:paraId="3F5E8319" w14:textId="7E8787C9" w:rsidR="00121434" w:rsidRPr="00F71EBB" w:rsidRDefault="004B769E" w:rsidP="004E3D03">
      <w:pPr>
        <w:spacing w:line="264" w:lineRule="auto"/>
        <w:jc w:val="center"/>
        <w:rPr>
          <w:rStyle w:val="A1"/>
          <w:rFonts w:ascii="Verdana" w:hAnsi="Verdana"/>
          <w:b/>
          <w:bCs/>
          <w:i/>
          <w:spacing w:val="-2"/>
          <w:sz w:val="22"/>
        </w:rPr>
      </w:pPr>
      <w:r>
        <w:rPr>
          <w:rStyle w:val="A1"/>
          <w:rFonts w:ascii="Verdana" w:hAnsi="Verdana"/>
          <w:b/>
          <w:i/>
          <w:sz w:val="22"/>
        </w:rPr>
        <w:t xml:space="preserve">Conçue pour la marque </w:t>
      </w:r>
      <w:proofErr w:type="spellStart"/>
      <w:r>
        <w:rPr>
          <w:rStyle w:val="A1"/>
          <w:rFonts w:ascii="Verdana" w:hAnsi="Verdana"/>
          <w:b/>
          <w:i/>
          <w:sz w:val="22"/>
        </w:rPr>
        <w:t>Ricola</w:t>
      </w:r>
      <w:proofErr w:type="spellEnd"/>
      <w:r>
        <w:rPr>
          <w:rStyle w:val="A1"/>
          <w:rFonts w:ascii="Verdana" w:hAnsi="Verdana"/>
          <w:b/>
          <w:i/>
          <w:sz w:val="22"/>
        </w:rPr>
        <w:t>, la première boîte de conserve fabriquée en acier</w:t>
      </w:r>
      <w:r w:rsidR="004E3D03">
        <w:rPr>
          <w:rStyle w:val="A1"/>
          <w:rFonts w:ascii="Verdana" w:hAnsi="Verdana"/>
          <w:b/>
          <w:i/>
          <w:sz w:val="22"/>
        </w:rPr>
        <w:t xml:space="preserve"> </w:t>
      </w:r>
      <w:proofErr w:type="spellStart"/>
      <w:r>
        <w:rPr>
          <w:rStyle w:val="A1"/>
          <w:rFonts w:ascii="Verdana" w:hAnsi="Verdana"/>
          <w:b/>
          <w:i/>
          <w:sz w:val="22"/>
        </w:rPr>
        <w:t>bluemint</w:t>
      </w:r>
      <w:proofErr w:type="spellEnd"/>
      <w:r>
        <w:rPr>
          <w:rFonts w:ascii="Verdana" w:hAnsi="Verdana"/>
          <w:sz w:val="20"/>
        </w:rPr>
        <w:t xml:space="preserve">® </w:t>
      </w:r>
      <w:r>
        <w:rPr>
          <w:rStyle w:val="A1"/>
          <w:rFonts w:ascii="Verdana" w:hAnsi="Verdana"/>
          <w:b/>
          <w:i/>
          <w:sz w:val="22"/>
        </w:rPr>
        <w:t>Steel à faible émission de CO₂ remporte le</w:t>
      </w:r>
      <w:r w:rsidR="004E3D03">
        <w:rPr>
          <w:rStyle w:val="A1"/>
          <w:rFonts w:ascii="Verdana" w:hAnsi="Verdana"/>
          <w:b/>
          <w:i/>
          <w:sz w:val="22"/>
        </w:rPr>
        <w:br/>
      </w:r>
      <w:r>
        <w:rPr>
          <w:rStyle w:val="A1"/>
          <w:rFonts w:ascii="Verdana" w:hAnsi="Verdana"/>
          <w:b/>
          <w:i/>
          <w:sz w:val="22"/>
        </w:rPr>
        <w:t>premier prix dans les catégories Durabilité et Choix des Délégués.</w:t>
      </w:r>
    </w:p>
    <w:p w14:paraId="27D83DA2" w14:textId="77777777" w:rsidR="00BE4780" w:rsidRDefault="00BE4780" w:rsidP="00BE4780">
      <w:pPr>
        <w:spacing w:after="60" w:line="360" w:lineRule="auto"/>
        <w:jc w:val="center"/>
        <w:rPr>
          <w:rStyle w:val="A1"/>
          <w:rFonts w:ascii="Verdana" w:hAnsi="Verdana"/>
          <w:i/>
          <w:sz w:val="20"/>
          <w:szCs w:val="20"/>
        </w:rPr>
      </w:pPr>
    </w:p>
    <w:p w14:paraId="2DC14ABE" w14:textId="77777777" w:rsidR="006A14D0" w:rsidRPr="00FE3455" w:rsidRDefault="003E14A7" w:rsidP="00FE3455">
      <w:pPr>
        <w:spacing w:line="360" w:lineRule="auto"/>
        <w:rPr>
          <w:rStyle w:val="A1"/>
          <w:rFonts w:ascii="Verdana" w:hAnsi="Verdana"/>
          <w:color w:val="000000" w:themeColor="text1"/>
          <w:sz w:val="20"/>
          <w:szCs w:val="20"/>
        </w:rPr>
      </w:pPr>
      <w:r>
        <w:rPr>
          <w:rStyle w:val="A1"/>
          <w:rFonts w:ascii="Verdana" w:hAnsi="Verdana"/>
          <w:i/>
          <w:color w:val="auto"/>
          <w:sz w:val="20"/>
        </w:rPr>
        <w:t>Thoune, Suisse</w:t>
      </w:r>
      <w:r>
        <w:rPr>
          <w:rStyle w:val="A1"/>
          <w:rFonts w:ascii="Verdana" w:hAnsi="Verdana"/>
          <w:color w:val="auto"/>
          <w:sz w:val="20"/>
        </w:rPr>
        <w:t xml:space="preserve"> – </w:t>
      </w:r>
      <w:r>
        <w:rPr>
          <w:rFonts w:ascii="Verdana" w:hAnsi="Verdana"/>
          <w:b/>
          <w:sz w:val="20"/>
        </w:rPr>
        <w:t>Hoffmann Neopac</w:t>
      </w:r>
      <w:r>
        <w:rPr>
          <w:rFonts w:ascii="Verdana" w:hAnsi="Verdana"/>
          <w:color w:val="000000" w:themeColor="text1"/>
          <w:sz w:val="20"/>
        </w:rPr>
        <w:t>, fournisseur mondial d’</w:t>
      </w:r>
      <w:r>
        <w:rPr>
          <w:rStyle w:val="A1"/>
          <w:rFonts w:ascii="Verdana" w:hAnsi="Verdana"/>
          <w:color w:val="000000" w:themeColor="text1"/>
          <w:sz w:val="20"/>
        </w:rPr>
        <w:t xml:space="preserve">emballages de haute qualité pour les secteurs de l’alimentation infantile et des produits nutritionnels et de bien-être, remporte deux prix </w:t>
      </w:r>
      <w:r>
        <w:rPr>
          <w:rStyle w:val="A1"/>
          <w:rFonts w:ascii="Verdana" w:hAnsi="Verdana"/>
          <w:b/>
          <w:color w:val="000000" w:themeColor="text1"/>
          <w:sz w:val="20"/>
        </w:rPr>
        <w:t xml:space="preserve">« Can of the </w:t>
      </w:r>
      <w:proofErr w:type="spellStart"/>
      <w:r>
        <w:rPr>
          <w:rStyle w:val="A1"/>
          <w:rFonts w:ascii="Verdana" w:hAnsi="Verdana"/>
          <w:b/>
          <w:color w:val="000000" w:themeColor="text1"/>
          <w:sz w:val="20"/>
        </w:rPr>
        <w:t>Year</w:t>
      </w:r>
      <w:proofErr w:type="spellEnd"/>
      <w:r>
        <w:rPr>
          <w:rStyle w:val="A1"/>
          <w:rFonts w:ascii="Verdana" w:hAnsi="Verdana"/>
          <w:b/>
          <w:color w:val="000000" w:themeColor="text1"/>
          <w:sz w:val="20"/>
        </w:rPr>
        <w:t> »</w:t>
      </w:r>
      <w:r>
        <w:rPr>
          <w:rStyle w:val="A1"/>
          <w:rFonts w:ascii="Verdana" w:hAnsi="Verdana"/>
          <w:color w:val="000000" w:themeColor="text1"/>
          <w:sz w:val="20"/>
        </w:rPr>
        <w:t xml:space="preserve"> décernés par la revue spécialisée </w:t>
      </w:r>
      <w:r>
        <w:rPr>
          <w:rStyle w:val="A1"/>
          <w:rFonts w:ascii="Verdana" w:hAnsi="Verdana"/>
          <w:i/>
          <w:color w:val="000000" w:themeColor="text1"/>
          <w:sz w:val="20"/>
        </w:rPr>
        <w:t xml:space="preserve">The </w:t>
      </w:r>
      <w:proofErr w:type="spellStart"/>
      <w:r>
        <w:rPr>
          <w:rStyle w:val="A1"/>
          <w:rFonts w:ascii="Verdana" w:hAnsi="Verdana"/>
          <w:i/>
          <w:color w:val="000000" w:themeColor="text1"/>
          <w:sz w:val="20"/>
        </w:rPr>
        <w:t>Canmaker</w:t>
      </w:r>
      <w:proofErr w:type="spellEnd"/>
      <w:r>
        <w:rPr>
          <w:rStyle w:val="A1"/>
          <w:rFonts w:ascii="Verdana" w:hAnsi="Verdana"/>
          <w:color w:val="000000" w:themeColor="text1"/>
          <w:sz w:val="20"/>
        </w:rPr>
        <w:t xml:space="preserve">. </w:t>
      </w:r>
      <w:r>
        <w:rPr>
          <w:rFonts w:ascii="Verdana" w:hAnsi="Verdana"/>
          <w:sz w:val="20"/>
        </w:rPr>
        <w:t xml:space="preserve">Hoffmann </w:t>
      </w:r>
      <w:proofErr w:type="spellStart"/>
      <w:r>
        <w:rPr>
          <w:rFonts w:ascii="Verdana" w:hAnsi="Verdana"/>
          <w:sz w:val="20"/>
        </w:rPr>
        <w:t>Neopac</w:t>
      </w:r>
      <w:proofErr w:type="spellEnd"/>
      <w:r>
        <w:rPr>
          <w:rFonts w:ascii="Verdana" w:hAnsi="Verdana"/>
          <w:sz w:val="20"/>
        </w:rPr>
        <w:t xml:space="preserve"> et </w:t>
      </w:r>
      <w:proofErr w:type="spellStart"/>
      <w:r>
        <w:rPr>
          <w:rFonts w:ascii="Verdana" w:hAnsi="Verdana"/>
          <w:sz w:val="20"/>
        </w:rPr>
        <w:t>thyssenkrupp</w:t>
      </w:r>
      <w:proofErr w:type="spellEnd"/>
      <w:r>
        <w:rPr>
          <w:rFonts w:ascii="Verdana" w:hAnsi="Verdana"/>
          <w:sz w:val="20"/>
        </w:rPr>
        <w:t xml:space="preserve"> </w:t>
      </w:r>
      <w:proofErr w:type="spellStart"/>
      <w:r>
        <w:rPr>
          <w:rFonts w:ascii="Verdana" w:hAnsi="Verdana"/>
          <w:sz w:val="20"/>
        </w:rPr>
        <w:t>Rasselstein</w:t>
      </w:r>
      <w:proofErr w:type="spellEnd"/>
      <w:r>
        <w:rPr>
          <w:rFonts w:ascii="Verdana" w:hAnsi="Verdana"/>
          <w:sz w:val="20"/>
        </w:rPr>
        <w:t xml:space="preserve"> partagent cette victoire qui récompense un seul et même produit dans deux catégories différentes : la </w:t>
      </w:r>
      <w:r>
        <w:rPr>
          <w:rFonts w:ascii="Verdana" w:hAnsi="Verdana"/>
          <w:b/>
          <w:sz w:val="20"/>
        </w:rPr>
        <w:t xml:space="preserve">première boîte de conserve fabriquée en acier </w:t>
      </w:r>
      <w:proofErr w:type="spellStart"/>
      <w:r>
        <w:rPr>
          <w:rFonts w:ascii="Verdana" w:hAnsi="Verdana"/>
          <w:b/>
          <w:sz w:val="20"/>
        </w:rPr>
        <w:t>bluemint</w:t>
      </w:r>
      <w:proofErr w:type="spellEnd"/>
      <w:r>
        <w:rPr>
          <w:rFonts w:ascii="Verdana" w:hAnsi="Verdana"/>
          <w:b/>
          <w:sz w:val="20"/>
        </w:rPr>
        <w:t>® Steel à faible émission de CO₂</w:t>
      </w:r>
      <w:r>
        <w:rPr>
          <w:rFonts w:ascii="Verdana" w:hAnsi="Verdana"/>
          <w:sz w:val="20"/>
        </w:rPr>
        <w:t xml:space="preserve">. Actuellement utilisée par le géant mondial des confiseries </w:t>
      </w:r>
      <w:proofErr w:type="spellStart"/>
      <w:r>
        <w:rPr>
          <w:rFonts w:ascii="Verdana" w:hAnsi="Verdana"/>
          <w:sz w:val="20"/>
        </w:rPr>
        <w:t>Ricola</w:t>
      </w:r>
      <w:proofErr w:type="spellEnd"/>
      <w:r>
        <w:rPr>
          <w:rFonts w:ascii="Verdana" w:hAnsi="Verdana"/>
          <w:sz w:val="20"/>
        </w:rPr>
        <w:t xml:space="preserve">, la boîte a remporté le premier prix des catégories Durabilité et Choix des Délégués.  </w:t>
      </w:r>
    </w:p>
    <w:p w14:paraId="6B5D1B29" w14:textId="77777777" w:rsidR="006A14D0" w:rsidRPr="00FE3455" w:rsidRDefault="006A14D0" w:rsidP="00FE3455">
      <w:pPr>
        <w:spacing w:line="240" w:lineRule="auto"/>
        <w:rPr>
          <w:rStyle w:val="A1"/>
          <w:rFonts w:ascii="Verdana" w:hAnsi="Verdana"/>
          <w:color w:val="000000" w:themeColor="text1"/>
          <w:sz w:val="20"/>
          <w:szCs w:val="20"/>
        </w:rPr>
      </w:pPr>
    </w:p>
    <w:p w14:paraId="6DE7E050" w14:textId="77777777" w:rsidR="00260AEB" w:rsidRPr="00FE3455" w:rsidRDefault="008C7D25" w:rsidP="00FE3455">
      <w:pPr>
        <w:spacing w:line="360" w:lineRule="auto"/>
        <w:rPr>
          <w:rFonts w:ascii="Verdana" w:hAnsi="Verdana" w:cs="Arial"/>
          <w:sz w:val="20"/>
          <w:szCs w:val="20"/>
        </w:rPr>
      </w:pPr>
      <w:proofErr w:type="spellStart"/>
      <w:r>
        <w:rPr>
          <w:rFonts w:ascii="Verdana" w:hAnsi="Verdana"/>
          <w:sz w:val="20"/>
        </w:rPr>
        <w:t>Thyssenkrupp</w:t>
      </w:r>
      <w:proofErr w:type="spellEnd"/>
      <w:r>
        <w:rPr>
          <w:rFonts w:ascii="Verdana" w:hAnsi="Verdana"/>
          <w:sz w:val="20"/>
        </w:rPr>
        <w:t xml:space="preserve"> </w:t>
      </w:r>
      <w:proofErr w:type="spellStart"/>
      <w:r>
        <w:rPr>
          <w:rFonts w:ascii="Verdana" w:hAnsi="Verdana"/>
          <w:sz w:val="20"/>
        </w:rPr>
        <w:t>Rasselstein</w:t>
      </w:r>
      <w:proofErr w:type="spellEnd"/>
      <w:r>
        <w:rPr>
          <w:rFonts w:ascii="Verdana" w:hAnsi="Verdana"/>
          <w:sz w:val="20"/>
        </w:rPr>
        <w:t xml:space="preserve"> fournit l’acier à faible émission de CO₂ pour les boîtes en acier </w:t>
      </w:r>
      <w:proofErr w:type="spellStart"/>
      <w:r>
        <w:rPr>
          <w:rFonts w:ascii="Verdana" w:hAnsi="Verdana"/>
          <w:sz w:val="20"/>
        </w:rPr>
        <w:t>bluemint</w:t>
      </w:r>
      <w:proofErr w:type="spellEnd"/>
      <w:r>
        <w:rPr>
          <w:rFonts w:ascii="Verdana" w:hAnsi="Verdana"/>
          <w:sz w:val="20"/>
        </w:rPr>
        <w:t xml:space="preserve">® Steel que Hoffmann Neopac fabrique et imprime ensuite à l’aide d'énergie solaire. </w:t>
      </w:r>
      <w:proofErr w:type="spellStart"/>
      <w:r>
        <w:rPr>
          <w:rFonts w:ascii="Verdana" w:hAnsi="Verdana"/>
          <w:sz w:val="20"/>
        </w:rPr>
        <w:t>Ricola</w:t>
      </w:r>
      <w:proofErr w:type="spellEnd"/>
      <w:r>
        <w:rPr>
          <w:rFonts w:ascii="Verdana" w:hAnsi="Verdana"/>
          <w:sz w:val="20"/>
        </w:rPr>
        <w:t xml:space="preserve"> utilise de l’énergie provenant de sources renouvelables pour ses propres sites de production, améliorant ainsi l'écoresponsabilité de ses produits. Le magazine </w:t>
      </w:r>
      <w:r>
        <w:rPr>
          <w:rFonts w:ascii="Verdana" w:hAnsi="Verdana"/>
          <w:i/>
          <w:iCs/>
          <w:sz w:val="20"/>
        </w:rPr>
        <w:t xml:space="preserve">The </w:t>
      </w:r>
      <w:proofErr w:type="spellStart"/>
      <w:r>
        <w:rPr>
          <w:rFonts w:ascii="Verdana" w:hAnsi="Verdana"/>
          <w:i/>
          <w:iCs/>
          <w:sz w:val="20"/>
        </w:rPr>
        <w:t>Canmaker</w:t>
      </w:r>
      <w:proofErr w:type="spellEnd"/>
      <w:r>
        <w:rPr>
          <w:rFonts w:ascii="Verdana" w:hAnsi="Verdana"/>
          <w:sz w:val="20"/>
        </w:rPr>
        <w:t xml:space="preserve"> attribue ce prix aux innovations du domaine des emballages en fer blanc. </w:t>
      </w:r>
    </w:p>
    <w:p w14:paraId="739556F8" w14:textId="77777777" w:rsidR="008C7D25" w:rsidRPr="00FE3455" w:rsidRDefault="008C7D25" w:rsidP="00FE3455">
      <w:pPr>
        <w:spacing w:line="240" w:lineRule="auto"/>
        <w:rPr>
          <w:rStyle w:val="A1"/>
          <w:rFonts w:ascii="Verdana" w:hAnsi="Verdana"/>
          <w:color w:val="000000" w:themeColor="text1"/>
          <w:sz w:val="20"/>
          <w:szCs w:val="20"/>
        </w:rPr>
      </w:pPr>
    </w:p>
    <w:p w14:paraId="43365650" w14:textId="77777777" w:rsidR="006A14D0" w:rsidRPr="00FE3455" w:rsidRDefault="006A14D0" w:rsidP="00FE3455">
      <w:pPr>
        <w:spacing w:line="360" w:lineRule="auto"/>
        <w:rPr>
          <w:rFonts w:ascii="Verdana" w:hAnsi="Verdana" w:cs="Arial"/>
          <w:sz w:val="20"/>
          <w:szCs w:val="20"/>
        </w:rPr>
      </w:pPr>
      <w:r>
        <w:rPr>
          <w:rFonts w:ascii="Verdana" w:hAnsi="Verdana"/>
          <w:sz w:val="20"/>
        </w:rPr>
        <w:t xml:space="preserve">« Nous sommes fiers de voir notre ambitieux projet récompensé d’un prix aussi prestigieux », déclare Christoph Peternell, Directeur Général de l'activité boîtes métalliques chez Hoffmann Neopac. « Le développement durable est au cœur de nos préoccupations. Nous produisons nos boîtes en Suisse en utilisant une électricité 100% renouvelable et travaillons sur notre propre programme de décarbonation. Je salue notre équipe qui a réussi à introduire rapidement et efficacement cet emballage sur le marché. » </w:t>
      </w:r>
    </w:p>
    <w:p w14:paraId="169A1C66" w14:textId="77777777" w:rsidR="00260AEB" w:rsidRDefault="00260AEB" w:rsidP="00FE3455">
      <w:pPr>
        <w:spacing w:line="360" w:lineRule="auto"/>
        <w:rPr>
          <w:rFonts w:ascii="Verdana" w:hAnsi="Verdana" w:cs="Arial"/>
          <w:sz w:val="20"/>
          <w:szCs w:val="20"/>
        </w:rPr>
      </w:pPr>
    </w:p>
    <w:p w14:paraId="61BC712F" w14:textId="77777777" w:rsidR="006A14D0" w:rsidRPr="00FE3455" w:rsidRDefault="006A14D0" w:rsidP="00FE3455">
      <w:pPr>
        <w:spacing w:line="360" w:lineRule="auto"/>
        <w:rPr>
          <w:rFonts w:ascii="Verdana" w:hAnsi="Verdana" w:cs="Arial"/>
          <w:b/>
          <w:bCs/>
          <w:sz w:val="20"/>
          <w:szCs w:val="20"/>
        </w:rPr>
      </w:pPr>
      <w:r>
        <w:rPr>
          <w:rFonts w:ascii="Verdana" w:hAnsi="Verdana"/>
          <w:b/>
          <w:sz w:val="20"/>
        </w:rPr>
        <w:lastRenderedPageBreak/>
        <w:t>Renforcer la coopération pour protéger l’environnement</w:t>
      </w:r>
    </w:p>
    <w:p w14:paraId="154F1595" w14:textId="77777777" w:rsidR="006A14D0" w:rsidRPr="00FE3455" w:rsidRDefault="006A14D0" w:rsidP="00FE3455">
      <w:pPr>
        <w:spacing w:line="240" w:lineRule="auto"/>
        <w:rPr>
          <w:rFonts w:ascii="Verdana" w:hAnsi="Verdana" w:cs="Arial"/>
          <w:sz w:val="20"/>
          <w:szCs w:val="20"/>
        </w:rPr>
      </w:pPr>
    </w:p>
    <w:p w14:paraId="15FBB220" w14:textId="77777777" w:rsidR="006A14D0" w:rsidRPr="00FE3455" w:rsidRDefault="006A14D0" w:rsidP="00FE3455">
      <w:pPr>
        <w:spacing w:line="360" w:lineRule="auto"/>
        <w:rPr>
          <w:rFonts w:ascii="Verdana" w:hAnsi="Verdana" w:cs="Arial"/>
          <w:sz w:val="20"/>
          <w:szCs w:val="20"/>
        </w:rPr>
      </w:pPr>
      <w:proofErr w:type="spellStart"/>
      <w:r>
        <w:rPr>
          <w:rFonts w:ascii="Verdana" w:hAnsi="Verdana"/>
          <w:sz w:val="20"/>
        </w:rPr>
        <w:t>Ricola</w:t>
      </w:r>
      <w:proofErr w:type="spellEnd"/>
      <w:r>
        <w:rPr>
          <w:rFonts w:ascii="Verdana" w:hAnsi="Verdana"/>
          <w:sz w:val="20"/>
        </w:rPr>
        <w:t xml:space="preserve"> a lancé la première boîte au mois de mars en Italie. Les trois entreprises, qui ont fait de la durabilité et de la conservation des ressources des enjeux stratégiques, ont étroitement collaboré pour mener à bien ce projet. </w:t>
      </w:r>
    </w:p>
    <w:p w14:paraId="73ED238E" w14:textId="77777777" w:rsidR="006A14D0" w:rsidRPr="00FE3455" w:rsidRDefault="006A14D0" w:rsidP="004B769E">
      <w:pPr>
        <w:spacing w:line="240" w:lineRule="auto"/>
        <w:rPr>
          <w:rFonts w:ascii="Verdana" w:hAnsi="Verdana" w:cs="Arial"/>
          <w:sz w:val="20"/>
          <w:szCs w:val="20"/>
        </w:rPr>
      </w:pPr>
    </w:p>
    <w:p w14:paraId="6B79E5AF" w14:textId="1D0C221B" w:rsidR="006A14D0" w:rsidRPr="00FE3455" w:rsidRDefault="006A14D0" w:rsidP="00FE3455">
      <w:pPr>
        <w:spacing w:line="360" w:lineRule="auto"/>
        <w:rPr>
          <w:rFonts w:ascii="Verdana" w:hAnsi="Verdana" w:cs="Arial"/>
          <w:sz w:val="20"/>
          <w:szCs w:val="20"/>
        </w:rPr>
      </w:pPr>
      <w:r>
        <w:rPr>
          <w:rFonts w:ascii="Verdana" w:hAnsi="Verdana"/>
          <w:sz w:val="20"/>
        </w:rPr>
        <w:t xml:space="preserve">« Nous sommes heureux que notre innovation collective reçoive une telle reconnaissance, déclare Peter </w:t>
      </w:r>
      <w:proofErr w:type="spellStart"/>
      <w:r>
        <w:rPr>
          <w:rFonts w:ascii="Verdana" w:hAnsi="Verdana"/>
          <w:sz w:val="20"/>
        </w:rPr>
        <w:t>Biele</w:t>
      </w:r>
      <w:proofErr w:type="spellEnd"/>
      <w:r>
        <w:rPr>
          <w:rFonts w:ascii="Verdana" w:hAnsi="Verdana"/>
          <w:sz w:val="20"/>
        </w:rPr>
        <w:t xml:space="preserve">, CEO de </w:t>
      </w:r>
      <w:proofErr w:type="spellStart"/>
      <w:r>
        <w:rPr>
          <w:rFonts w:ascii="Verdana" w:hAnsi="Verdana"/>
          <w:sz w:val="20"/>
        </w:rPr>
        <w:t>thyssenkrupp</w:t>
      </w:r>
      <w:proofErr w:type="spellEnd"/>
      <w:r>
        <w:rPr>
          <w:rFonts w:ascii="Verdana" w:hAnsi="Verdana"/>
          <w:sz w:val="20"/>
        </w:rPr>
        <w:t xml:space="preserve"> </w:t>
      </w:r>
      <w:proofErr w:type="spellStart"/>
      <w:r>
        <w:rPr>
          <w:rFonts w:ascii="Verdana" w:hAnsi="Verdana"/>
          <w:sz w:val="20"/>
        </w:rPr>
        <w:t>Rasselstein</w:t>
      </w:r>
      <w:proofErr w:type="spellEnd"/>
      <w:r>
        <w:rPr>
          <w:rFonts w:ascii="Verdana" w:hAnsi="Verdana"/>
          <w:sz w:val="20"/>
        </w:rPr>
        <w:t xml:space="preserve"> GmbH.</w:t>
      </w:r>
      <w:r w:rsidR="000633C9">
        <w:rPr>
          <w:rFonts w:ascii="Verdana" w:hAnsi="Verdana"/>
          <w:sz w:val="20"/>
        </w:rPr>
        <w:br/>
      </w:r>
      <w:r>
        <w:rPr>
          <w:rFonts w:ascii="Verdana" w:hAnsi="Verdana"/>
          <w:sz w:val="20"/>
        </w:rPr>
        <w:t xml:space="preserve">Utiliser des boîtes fabriquées à partir d’acier </w:t>
      </w:r>
      <w:proofErr w:type="spellStart"/>
      <w:r>
        <w:rPr>
          <w:rFonts w:ascii="Verdana" w:hAnsi="Verdana"/>
          <w:sz w:val="20"/>
        </w:rPr>
        <w:t>bluemint</w:t>
      </w:r>
      <w:proofErr w:type="spellEnd"/>
      <w:r>
        <w:rPr>
          <w:rFonts w:ascii="Verdana" w:hAnsi="Verdana"/>
          <w:sz w:val="20"/>
        </w:rPr>
        <w:t>® Steel permet d’économiser jusqu’à 69% de CO₂. Cette boîte représente donc une étape importante pour la protection de l'environnement et s’inscrit parfaitement dans le cadre de notre ambitieuse stratégie de développement durable. »</w:t>
      </w:r>
    </w:p>
    <w:p w14:paraId="3E6D6861" w14:textId="77777777" w:rsidR="00260AEB" w:rsidRPr="00FE3455" w:rsidRDefault="00260AEB" w:rsidP="004B769E">
      <w:pPr>
        <w:spacing w:line="240" w:lineRule="auto"/>
        <w:rPr>
          <w:rFonts w:ascii="Verdana" w:hAnsi="Verdana" w:cs="Arial"/>
          <w:sz w:val="20"/>
          <w:szCs w:val="20"/>
        </w:rPr>
      </w:pPr>
    </w:p>
    <w:p w14:paraId="6640F17D" w14:textId="77777777" w:rsidR="006A14D0" w:rsidRPr="00FE3455" w:rsidRDefault="006A14D0" w:rsidP="004B769E">
      <w:pPr>
        <w:spacing w:line="240" w:lineRule="auto"/>
        <w:rPr>
          <w:rFonts w:ascii="Verdana" w:hAnsi="Verdana" w:cs="Arial"/>
          <w:sz w:val="20"/>
          <w:szCs w:val="20"/>
        </w:rPr>
      </w:pPr>
    </w:p>
    <w:p w14:paraId="647D2CE3" w14:textId="77777777" w:rsidR="006A14D0" w:rsidRPr="00FE3455" w:rsidRDefault="006A14D0" w:rsidP="00FE3455">
      <w:pPr>
        <w:spacing w:line="360" w:lineRule="auto"/>
        <w:rPr>
          <w:rFonts w:ascii="Verdana" w:hAnsi="Verdana" w:cs="Arial"/>
          <w:sz w:val="20"/>
          <w:szCs w:val="20"/>
        </w:rPr>
      </w:pPr>
      <w:r>
        <w:rPr>
          <w:rFonts w:ascii="Verdana" w:hAnsi="Verdana"/>
          <w:sz w:val="20"/>
        </w:rPr>
        <w:t xml:space="preserve">« Il nous semblait particulièrement important de fabriquer un emballage plus durable pour nos pastilles contre la toux. Nous nous sommes donc placés comme la première entreprise du marché à proposer des boîtes alimentaires à faible émission de CO₂. », ajoute Martin Messerli, Directeur Général de </w:t>
      </w:r>
      <w:proofErr w:type="spellStart"/>
      <w:r>
        <w:rPr>
          <w:rFonts w:ascii="Verdana" w:hAnsi="Verdana"/>
          <w:sz w:val="20"/>
        </w:rPr>
        <w:t>Ricola</w:t>
      </w:r>
      <w:proofErr w:type="spellEnd"/>
      <w:r>
        <w:rPr>
          <w:rFonts w:ascii="Verdana" w:hAnsi="Verdana"/>
          <w:sz w:val="20"/>
        </w:rPr>
        <w:t>.</w:t>
      </w:r>
    </w:p>
    <w:p w14:paraId="312FF08F" w14:textId="77777777" w:rsidR="006A14D0" w:rsidRPr="00FE3455" w:rsidRDefault="006A14D0" w:rsidP="004B769E">
      <w:pPr>
        <w:spacing w:line="240" w:lineRule="auto"/>
        <w:rPr>
          <w:rFonts w:ascii="Verdana" w:hAnsi="Verdana" w:cs="Arial"/>
          <w:sz w:val="20"/>
          <w:szCs w:val="20"/>
        </w:rPr>
      </w:pPr>
    </w:p>
    <w:p w14:paraId="172C6D9A" w14:textId="77777777" w:rsidR="006A14D0" w:rsidRPr="00FE3455" w:rsidRDefault="006A14D0" w:rsidP="00FE3455">
      <w:pPr>
        <w:spacing w:line="360" w:lineRule="auto"/>
        <w:rPr>
          <w:rFonts w:ascii="Verdana" w:hAnsi="Verdana" w:cs="Arial"/>
          <w:sz w:val="20"/>
          <w:szCs w:val="20"/>
        </w:rPr>
      </w:pPr>
      <w:r>
        <w:rPr>
          <w:rFonts w:ascii="Verdana" w:hAnsi="Verdana"/>
          <w:sz w:val="20"/>
        </w:rPr>
        <w:t xml:space="preserve">Lors de la cérémonie de remise des prix à Prague, le magazine </w:t>
      </w:r>
      <w:r>
        <w:rPr>
          <w:rFonts w:ascii="Verdana" w:hAnsi="Verdana"/>
          <w:i/>
          <w:sz w:val="20"/>
        </w:rPr>
        <w:t xml:space="preserve">The </w:t>
      </w:r>
      <w:proofErr w:type="spellStart"/>
      <w:r>
        <w:rPr>
          <w:rFonts w:ascii="Verdana" w:hAnsi="Verdana"/>
          <w:i/>
          <w:sz w:val="20"/>
        </w:rPr>
        <w:t>Canmaker</w:t>
      </w:r>
      <w:proofErr w:type="spellEnd"/>
      <w:r>
        <w:rPr>
          <w:rFonts w:ascii="Verdana" w:hAnsi="Verdana"/>
          <w:sz w:val="20"/>
        </w:rPr>
        <w:t xml:space="preserve"> a remis le prix à Peter </w:t>
      </w:r>
      <w:proofErr w:type="spellStart"/>
      <w:r>
        <w:rPr>
          <w:rFonts w:ascii="Verdana" w:hAnsi="Verdana"/>
          <w:sz w:val="20"/>
        </w:rPr>
        <w:t>Biele</w:t>
      </w:r>
      <w:proofErr w:type="spellEnd"/>
      <w:r>
        <w:rPr>
          <w:rFonts w:ascii="Verdana" w:hAnsi="Verdana"/>
          <w:sz w:val="20"/>
        </w:rPr>
        <w:t xml:space="preserve"> de </w:t>
      </w:r>
      <w:proofErr w:type="spellStart"/>
      <w:r>
        <w:rPr>
          <w:rFonts w:ascii="Verdana" w:hAnsi="Verdana"/>
          <w:sz w:val="20"/>
        </w:rPr>
        <w:t>thyssenkrupp</w:t>
      </w:r>
      <w:proofErr w:type="spellEnd"/>
      <w:r>
        <w:rPr>
          <w:rFonts w:ascii="Verdana" w:hAnsi="Verdana"/>
          <w:sz w:val="20"/>
        </w:rPr>
        <w:t xml:space="preserve"> </w:t>
      </w:r>
      <w:proofErr w:type="spellStart"/>
      <w:r>
        <w:rPr>
          <w:rFonts w:ascii="Verdana" w:hAnsi="Verdana"/>
          <w:sz w:val="20"/>
        </w:rPr>
        <w:t>Rasselstein</w:t>
      </w:r>
      <w:proofErr w:type="spellEnd"/>
      <w:r>
        <w:rPr>
          <w:rFonts w:ascii="Verdana" w:hAnsi="Verdana"/>
          <w:sz w:val="20"/>
        </w:rPr>
        <w:t>.</w:t>
      </w:r>
    </w:p>
    <w:p w14:paraId="1E7563A5" w14:textId="77777777" w:rsidR="006A14D0" w:rsidRDefault="006A14D0" w:rsidP="003E0DAE">
      <w:pPr>
        <w:spacing w:line="240" w:lineRule="auto"/>
        <w:rPr>
          <w:rStyle w:val="A1"/>
          <w:rFonts w:ascii="Verdana" w:hAnsi="Verdana"/>
          <w:color w:val="000000" w:themeColor="text1"/>
          <w:sz w:val="20"/>
          <w:szCs w:val="20"/>
        </w:rPr>
      </w:pPr>
    </w:p>
    <w:p w14:paraId="187C7B59" w14:textId="77777777" w:rsidR="00013361" w:rsidRDefault="00013361" w:rsidP="000217D8">
      <w:pPr>
        <w:spacing w:line="360" w:lineRule="auto"/>
        <w:jc w:val="center"/>
        <w:rPr>
          <w:rFonts w:ascii="Verdana" w:hAnsi="Verdana"/>
          <w:sz w:val="20"/>
          <w:szCs w:val="20"/>
        </w:rPr>
      </w:pPr>
      <w:r>
        <w:rPr>
          <w:rFonts w:ascii="Verdana" w:hAnsi="Verdana"/>
          <w:sz w:val="20"/>
        </w:rPr>
        <w:t># # #</w:t>
      </w:r>
    </w:p>
    <w:p w14:paraId="7A94C6F7" w14:textId="77777777" w:rsidR="00A913D6" w:rsidRDefault="00A913D6" w:rsidP="00A913D6">
      <w:pPr>
        <w:spacing w:line="240" w:lineRule="auto"/>
        <w:rPr>
          <w:rFonts w:ascii="Verdana" w:hAnsi="Verdana"/>
          <w:b/>
          <w:sz w:val="20"/>
          <w:szCs w:val="20"/>
        </w:rPr>
      </w:pPr>
    </w:p>
    <w:p w14:paraId="38A1F66E" w14:textId="77777777" w:rsidR="00602450" w:rsidRPr="00013361" w:rsidRDefault="00602450" w:rsidP="00602450">
      <w:pPr>
        <w:spacing w:line="360" w:lineRule="auto"/>
        <w:rPr>
          <w:rFonts w:ascii="Verdana" w:hAnsi="Verdana"/>
          <w:b/>
          <w:sz w:val="20"/>
          <w:szCs w:val="20"/>
        </w:rPr>
      </w:pPr>
      <w:r>
        <w:rPr>
          <w:rFonts w:ascii="Verdana" w:hAnsi="Verdana"/>
          <w:b/>
          <w:sz w:val="20"/>
        </w:rPr>
        <w:t>À propos de Hoffmann Neopac</w:t>
      </w:r>
    </w:p>
    <w:p w14:paraId="3877A7D0" w14:textId="77777777" w:rsidR="00602450" w:rsidRDefault="00602450" w:rsidP="00602450">
      <w:pPr>
        <w:spacing w:line="264" w:lineRule="auto"/>
        <w:rPr>
          <w:rStyle w:val="A1"/>
          <w:rFonts w:ascii="Verdana" w:hAnsi="Verdana"/>
          <w:sz w:val="20"/>
          <w:szCs w:val="20"/>
        </w:rPr>
      </w:pPr>
      <w:r>
        <w:rPr>
          <w:rStyle w:val="A1"/>
          <w:rFonts w:ascii="Verdana" w:hAnsi="Verdana"/>
          <w:sz w:val="20"/>
        </w:rPr>
        <w:t xml:space="preserve">Hoffmann Neopac AG est une entreprise privée dont le siège social est situé à Thoune, en Suisse. Le groupe exploite six lieux de production pour fabriquer ses emballages durables et de haute qualité en métal et en plastique : les boîtes en fer-blanc sont produites par HOFFMANN à Thun en Suisse et aux Pays-Bas ; les tubes </w:t>
      </w:r>
      <w:proofErr w:type="spellStart"/>
      <w:r>
        <w:rPr>
          <w:rStyle w:val="A1"/>
          <w:rFonts w:ascii="Verdana" w:hAnsi="Verdana"/>
          <w:sz w:val="20"/>
        </w:rPr>
        <w:t>Polyfoil</w:t>
      </w:r>
      <w:proofErr w:type="spellEnd"/>
      <w:r>
        <w:rPr>
          <w:rStyle w:val="A1"/>
          <w:rFonts w:ascii="Verdana" w:hAnsi="Verdana"/>
          <w:sz w:val="20"/>
        </w:rPr>
        <w:t xml:space="preserve">® et plastique par NEOPAC en Suisse, en Hongrie, aux USA et 3D Neopac en Inde. Hoffmann Neopac compte parmi ses clients de longue date des fabricants internationaux de différentes industries (pharmaceutique, cosmétique et produits de consommation), sur les marchés européen, nord-américain et asiatique. </w:t>
      </w:r>
    </w:p>
    <w:p w14:paraId="616DA5D6" w14:textId="77777777" w:rsidR="00602450" w:rsidRDefault="00602450" w:rsidP="00602450">
      <w:pPr>
        <w:spacing w:line="264" w:lineRule="auto"/>
        <w:rPr>
          <w:rStyle w:val="A1"/>
          <w:rFonts w:ascii="Verdana" w:hAnsi="Verdana"/>
          <w:sz w:val="20"/>
          <w:szCs w:val="20"/>
        </w:rPr>
      </w:pPr>
    </w:p>
    <w:p w14:paraId="467FE353" w14:textId="7D3CE452" w:rsidR="00A913D6" w:rsidRPr="00A913D6" w:rsidRDefault="00A913D6" w:rsidP="00A913D6">
      <w:pPr>
        <w:pStyle w:val="Tekstzonderopmaak"/>
        <w:spacing w:line="264" w:lineRule="auto"/>
        <w:rPr>
          <w:rFonts w:ascii="Verdana" w:hAnsi="Verdana"/>
          <w:sz w:val="20"/>
          <w:szCs w:val="20"/>
        </w:rPr>
      </w:pPr>
      <w:r>
        <w:rPr>
          <w:rFonts w:ascii="Verdana" w:hAnsi="Verdana"/>
          <w:sz w:val="20"/>
        </w:rPr>
        <w:t xml:space="preserve">Neopac emploie au total près de 1 250 collaborateurs et dispose d’une capacité de production de 1,3 milliards de tubes et 600 millions de boîtes. L’entreprise poursuit un objectif de développement durable à la fois par ses processus de fabrication à l’électricité renouvelable et par sa culture d’entreprise, avec un portefeuille d’emballages écoresponsables. Vous trouverez toutes les informations sur </w:t>
      </w:r>
      <w:hyperlink r:id="rId10" w:history="1">
        <w:r>
          <w:rPr>
            <w:rStyle w:val="Hyperlink"/>
            <w:rFonts w:ascii="Verdana" w:hAnsi="Verdana"/>
            <w:sz w:val="20"/>
          </w:rPr>
          <w:t>www.hoffmann.ch</w:t>
        </w:r>
      </w:hyperlink>
      <w:r w:rsidR="006B7830">
        <w:rPr>
          <w:rStyle w:val="Hyperlink"/>
          <w:rFonts w:ascii="Verdana" w:hAnsi="Verdana"/>
          <w:sz w:val="20"/>
        </w:rPr>
        <w:t>/greensteel</w:t>
      </w:r>
      <w:r>
        <w:rPr>
          <w:rFonts w:ascii="Verdana" w:hAnsi="Verdana"/>
          <w:sz w:val="20"/>
        </w:rPr>
        <w:t xml:space="preserve">. </w:t>
      </w:r>
    </w:p>
    <w:p w14:paraId="3340C62A" w14:textId="77777777" w:rsidR="00A913D6" w:rsidRDefault="00A913D6" w:rsidP="00602450">
      <w:pPr>
        <w:spacing w:line="264" w:lineRule="auto"/>
        <w:rPr>
          <w:rStyle w:val="A1"/>
          <w:rFonts w:ascii="Verdana" w:hAnsi="Verdana"/>
          <w:sz w:val="20"/>
          <w:szCs w:val="20"/>
        </w:rPr>
      </w:pPr>
    </w:p>
    <w:sectPr w:rsidR="00A913D6" w:rsidSect="007D3230">
      <w:pgSz w:w="11906" w:h="16838"/>
      <w:pgMar w:top="1152"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B9E4" w14:textId="77777777" w:rsidR="004E3D03" w:rsidRDefault="004E3D03" w:rsidP="004E3D03">
      <w:pPr>
        <w:spacing w:line="240" w:lineRule="auto"/>
      </w:pPr>
      <w:r>
        <w:separator/>
      </w:r>
    </w:p>
  </w:endnote>
  <w:endnote w:type="continuationSeparator" w:id="0">
    <w:p w14:paraId="764567E7" w14:textId="77777777" w:rsidR="004E3D03" w:rsidRDefault="004E3D03" w:rsidP="004E3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Roboto Light">
    <w:altName w:val="Roboto Light"/>
    <w:panose1 w:val="02000000000000000000"/>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altName w:val="Verdana"/>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2E0F" w14:textId="77777777" w:rsidR="004E3D03" w:rsidRDefault="004E3D03" w:rsidP="004E3D03">
      <w:pPr>
        <w:spacing w:line="240" w:lineRule="auto"/>
      </w:pPr>
      <w:r>
        <w:separator/>
      </w:r>
    </w:p>
  </w:footnote>
  <w:footnote w:type="continuationSeparator" w:id="0">
    <w:p w14:paraId="50A730CA" w14:textId="77777777" w:rsidR="004E3D03" w:rsidRDefault="004E3D03" w:rsidP="004E3D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45"/>
    <w:multiLevelType w:val="hybridMultilevel"/>
    <w:tmpl w:val="D55E04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5343C47"/>
    <w:multiLevelType w:val="hybridMultilevel"/>
    <w:tmpl w:val="CE58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851EB"/>
    <w:multiLevelType w:val="hybridMultilevel"/>
    <w:tmpl w:val="EED024DA"/>
    <w:lvl w:ilvl="0" w:tplc="63B80766">
      <w:start w:val="1"/>
      <w:numFmt w:val="bullet"/>
      <w:lvlText w:val=""/>
      <w:lvlJc w:val="left"/>
      <w:pPr>
        <w:ind w:left="720" w:hanging="360"/>
      </w:pPr>
      <w:rPr>
        <w:rFonts w:ascii="Symbol" w:hAnsi="Symbol" w:hint="default"/>
        <w:color w:val="FF660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4EE601F8"/>
    <w:multiLevelType w:val="hybridMultilevel"/>
    <w:tmpl w:val="80FE38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5012EC8"/>
    <w:multiLevelType w:val="hybridMultilevel"/>
    <w:tmpl w:val="E5A44F9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6DE651C1"/>
    <w:multiLevelType w:val="hybridMultilevel"/>
    <w:tmpl w:val="629EA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975343"/>
    <w:multiLevelType w:val="hybridMultilevel"/>
    <w:tmpl w:val="F6A6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901632">
    <w:abstractNumId w:val="4"/>
  </w:num>
  <w:num w:numId="2" w16cid:durableId="1013805949">
    <w:abstractNumId w:val="2"/>
  </w:num>
  <w:num w:numId="3" w16cid:durableId="1943341954">
    <w:abstractNumId w:val="1"/>
  </w:num>
  <w:num w:numId="4" w16cid:durableId="243538263">
    <w:abstractNumId w:val="5"/>
  </w:num>
  <w:num w:numId="5" w16cid:durableId="960527411">
    <w:abstractNumId w:val="6"/>
  </w:num>
  <w:num w:numId="6" w16cid:durableId="1361473909">
    <w:abstractNumId w:val="3"/>
  </w:num>
  <w:num w:numId="7" w16cid:durableId="154606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11"/>
    <w:rsid w:val="00005861"/>
    <w:rsid w:val="00010A48"/>
    <w:rsid w:val="00010DCF"/>
    <w:rsid w:val="00012A7E"/>
    <w:rsid w:val="00013361"/>
    <w:rsid w:val="0001465E"/>
    <w:rsid w:val="000217D8"/>
    <w:rsid w:val="0003013E"/>
    <w:rsid w:val="000371C6"/>
    <w:rsid w:val="00044118"/>
    <w:rsid w:val="00051C10"/>
    <w:rsid w:val="0005503F"/>
    <w:rsid w:val="0005564C"/>
    <w:rsid w:val="000633C9"/>
    <w:rsid w:val="00066029"/>
    <w:rsid w:val="00074165"/>
    <w:rsid w:val="00074DC9"/>
    <w:rsid w:val="00086679"/>
    <w:rsid w:val="00095434"/>
    <w:rsid w:val="000954F5"/>
    <w:rsid w:val="000967C1"/>
    <w:rsid w:val="00096D20"/>
    <w:rsid w:val="00096F48"/>
    <w:rsid w:val="000C6511"/>
    <w:rsid w:val="000C6EE0"/>
    <w:rsid w:val="000D19D4"/>
    <w:rsid w:val="000D4E21"/>
    <w:rsid w:val="000E4DCF"/>
    <w:rsid w:val="000E55B2"/>
    <w:rsid w:val="000E6110"/>
    <w:rsid w:val="000F0312"/>
    <w:rsid w:val="000F28DA"/>
    <w:rsid w:val="000F3DDB"/>
    <w:rsid w:val="000F7E46"/>
    <w:rsid w:val="001017F9"/>
    <w:rsid w:val="0010326C"/>
    <w:rsid w:val="001115A6"/>
    <w:rsid w:val="0011250F"/>
    <w:rsid w:val="00121434"/>
    <w:rsid w:val="00127A46"/>
    <w:rsid w:val="00130312"/>
    <w:rsid w:val="0013350D"/>
    <w:rsid w:val="0013366A"/>
    <w:rsid w:val="0016374A"/>
    <w:rsid w:val="00166299"/>
    <w:rsid w:val="00182BA1"/>
    <w:rsid w:val="001850E8"/>
    <w:rsid w:val="00193556"/>
    <w:rsid w:val="0019392E"/>
    <w:rsid w:val="00193B57"/>
    <w:rsid w:val="001955E1"/>
    <w:rsid w:val="001A1A2F"/>
    <w:rsid w:val="001A6146"/>
    <w:rsid w:val="001B6A9D"/>
    <w:rsid w:val="001D08EE"/>
    <w:rsid w:val="001E1CA5"/>
    <w:rsid w:val="001F6625"/>
    <w:rsid w:val="001F6DAA"/>
    <w:rsid w:val="00204BDF"/>
    <w:rsid w:val="0020500B"/>
    <w:rsid w:val="00227F06"/>
    <w:rsid w:val="00232CF7"/>
    <w:rsid w:val="00236656"/>
    <w:rsid w:val="002450BC"/>
    <w:rsid w:val="002460E7"/>
    <w:rsid w:val="002474BD"/>
    <w:rsid w:val="00255703"/>
    <w:rsid w:val="00256606"/>
    <w:rsid w:val="00260AEB"/>
    <w:rsid w:val="00265306"/>
    <w:rsid w:val="00265A49"/>
    <w:rsid w:val="00276DDA"/>
    <w:rsid w:val="0028717F"/>
    <w:rsid w:val="002C1CA2"/>
    <w:rsid w:val="002C489A"/>
    <w:rsid w:val="002C64F2"/>
    <w:rsid w:val="002D0317"/>
    <w:rsid w:val="002E59A5"/>
    <w:rsid w:val="002F441E"/>
    <w:rsid w:val="00301322"/>
    <w:rsid w:val="00307DCC"/>
    <w:rsid w:val="0031037C"/>
    <w:rsid w:val="00314293"/>
    <w:rsid w:val="00316872"/>
    <w:rsid w:val="0032088B"/>
    <w:rsid w:val="00325EF1"/>
    <w:rsid w:val="00331180"/>
    <w:rsid w:val="003321BB"/>
    <w:rsid w:val="00346D2D"/>
    <w:rsid w:val="0035466E"/>
    <w:rsid w:val="00355BCA"/>
    <w:rsid w:val="00356A3D"/>
    <w:rsid w:val="00374A17"/>
    <w:rsid w:val="003A0536"/>
    <w:rsid w:val="003A0A1D"/>
    <w:rsid w:val="003A11EB"/>
    <w:rsid w:val="003A20CD"/>
    <w:rsid w:val="003A2DBC"/>
    <w:rsid w:val="003B134D"/>
    <w:rsid w:val="003B2C67"/>
    <w:rsid w:val="003B438B"/>
    <w:rsid w:val="003B603A"/>
    <w:rsid w:val="003D1FA0"/>
    <w:rsid w:val="003E0DAE"/>
    <w:rsid w:val="003E13F7"/>
    <w:rsid w:val="003E14A7"/>
    <w:rsid w:val="003E3AB9"/>
    <w:rsid w:val="003E43DA"/>
    <w:rsid w:val="003E4B03"/>
    <w:rsid w:val="00403DA5"/>
    <w:rsid w:val="004049FC"/>
    <w:rsid w:val="00404CB9"/>
    <w:rsid w:val="00406FEB"/>
    <w:rsid w:val="00410610"/>
    <w:rsid w:val="00413D0C"/>
    <w:rsid w:val="004236F3"/>
    <w:rsid w:val="004331E8"/>
    <w:rsid w:val="00455D22"/>
    <w:rsid w:val="00463B73"/>
    <w:rsid w:val="00476574"/>
    <w:rsid w:val="004772AA"/>
    <w:rsid w:val="00491253"/>
    <w:rsid w:val="004A1E44"/>
    <w:rsid w:val="004B2E7D"/>
    <w:rsid w:val="004B769E"/>
    <w:rsid w:val="004D2C90"/>
    <w:rsid w:val="004E3D03"/>
    <w:rsid w:val="004E528F"/>
    <w:rsid w:val="004E6BA5"/>
    <w:rsid w:val="004F41C8"/>
    <w:rsid w:val="004F4E35"/>
    <w:rsid w:val="004F59BB"/>
    <w:rsid w:val="00500B60"/>
    <w:rsid w:val="00513A1B"/>
    <w:rsid w:val="00522496"/>
    <w:rsid w:val="00525CB3"/>
    <w:rsid w:val="0053527F"/>
    <w:rsid w:val="00540C7C"/>
    <w:rsid w:val="00542F7C"/>
    <w:rsid w:val="0054513C"/>
    <w:rsid w:val="00560A46"/>
    <w:rsid w:val="005700C0"/>
    <w:rsid w:val="005756A2"/>
    <w:rsid w:val="005765D0"/>
    <w:rsid w:val="00576F13"/>
    <w:rsid w:val="00580FF2"/>
    <w:rsid w:val="005850CE"/>
    <w:rsid w:val="00592377"/>
    <w:rsid w:val="005946EB"/>
    <w:rsid w:val="005D11CE"/>
    <w:rsid w:val="005E4004"/>
    <w:rsid w:val="006001AE"/>
    <w:rsid w:val="00602450"/>
    <w:rsid w:val="00604E04"/>
    <w:rsid w:val="00611340"/>
    <w:rsid w:val="00611F2C"/>
    <w:rsid w:val="006124BC"/>
    <w:rsid w:val="00634B93"/>
    <w:rsid w:val="00637632"/>
    <w:rsid w:val="006433D5"/>
    <w:rsid w:val="0065192D"/>
    <w:rsid w:val="00662795"/>
    <w:rsid w:val="00663E3A"/>
    <w:rsid w:val="00671C17"/>
    <w:rsid w:val="006A133B"/>
    <w:rsid w:val="006A14D0"/>
    <w:rsid w:val="006B7830"/>
    <w:rsid w:val="006C152A"/>
    <w:rsid w:val="006C351B"/>
    <w:rsid w:val="006C3A19"/>
    <w:rsid w:val="006C3FB5"/>
    <w:rsid w:val="006D111E"/>
    <w:rsid w:val="006D4AD3"/>
    <w:rsid w:val="006D6F65"/>
    <w:rsid w:val="006E0628"/>
    <w:rsid w:val="006F4D66"/>
    <w:rsid w:val="006F55C1"/>
    <w:rsid w:val="00704166"/>
    <w:rsid w:val="00712898"/>
    <w:rsid w:val="00712EAC"/>
    <w:rsid w:val="0071742F"/>
    <w:rsid w:val="0071782E"/>
    <w:rsid w:val="007373CE"/>
    <w:rsid w:val="00740C71"/>
    <w:rsid w:val="007464E0"/>
    <w:rsid w:val="00751826"/>
    <w:rsid w:val="00760427"/>
    <w:rsid w:val="00767522"/>
    <w:rsid w:val="00772D36"/>
    <w:rsid w:val="0077616E"/>
    <w:rsid w:val="00783C1A"/>
    <w:rsid w:val="00793746"/>
    <w:rsid w:val="007958D7"/>
    <w:rsid w:val="00797153"/>
    <w:rsid w:val="0079747A"/>
    <w:rsid w:val="007A20A1"/>
    <w:rsid w:val="007A2D4F"/>
    <w:rsid w:val="007A43AD"/>
    <w:rsid w:val="007B20B5"/>
    <w:rsid w:val="007C2455"/>
    <w:rsid w:val="007D3120"/>
    <w:rsid w:val="007D3230"/>
    <w:rsid w:val="007D741C"/>
    <w:rsid w:val="007E5B54"/>
    <w:rsid w:val="007E5E54"/>
    <w:rsid w:val="007E72BE"/>
    <w:rsid w:val="007F255C"/>
    <w:rsid w:val="007F606A"/>
    <w:rsid w:val="0080085A"/>
    <w:rsid w:val="00801240"/>
    <w:rsid w:val="008218B9"/>
    <w:rsid w:val="00821A0B"/>
    <w:rsid w:val="008251B3"/>
    <w:rsid w:val="00836B33"/>
    <w:rsid w:val="008405B4"/>
    <w:rsid w:val="00841A4B"/>
    <w:rsid w:val="00841AF4"/>
    <w:rsid w:val="00842F51"/>
    <w:rsid w:val="008444CA"/>
    <w:rsid w:val="008471B9"/>
    <w:rsid w:val="00855175"/>
    <w:rsid w:val="00856A44"/>
    <w:rsid w:val="0086297F"/>
    <w:rsid w:val="00865A27"/>
    <w:rsid w:val="008716C4"/>
    <w:rsid w:val="00872C34"/>
    <w:rsid w:val="00873011"/>
    <w:rsid w:val="00876800"/>
    <w:rsid w:val="00883F0B"/>
    <w:rsid w:val="008918F7"/>
    <w:rsid w:val="008952EC"/>
    <w:rsid w:val="008A41A2"/>
    <w:rsid w:val="008B6B1F"/>
    <w:rsid w:val="008C0C01"/>
    <w:rsid w:val="008C5B59"/>
    <w:rsid w:val="008C7D25"/>
    <w:rsid w:val="008D0C13"/>
    <w:rsid w:val="008D5502"/>
    <w:rsid w:val="008E41E5"/>
    <w:rsid w:val="008F42AC"/>
    <w:rsid w:val="00912E9B"/>
    <w:rsid w:val="0091341A"/>
    <w:rsid w:val="00922EEB"/>
    <w:rsid w:val="00936838"/>
    <w:rsid w:val="00936C35"/>
    <w:rsid w:val="009404D1"/>
    <w:rsid w:val="009427F0"/>
    <w:rsid w:val="00950081"/>
    <w:rsid w:val="00952AB7"/>
    <w:rsid w:val="009530FF"/>
    <w:rsid w:val="00956AC9"/>
    <w:rsid w:val="00961D60"/>
    <w:rsid w:val="009645A4"/>
    <w:rsid w:val="009833A7"/>
    <w:rsid w:val="009A6036"/>
    <w:rsid w:val="009A7B66"/>
    <w:rsid w:val="009C5C74"/>
    <w:rsid w:val="009C6F82"/>
    <w:rsid w:val="009C7BD3"/>
    <w:rsid w:val="009E1E0C"/>
    <w:rsid w:val="00A02D74"/>
    <w:rsid w:val="00A1016E"/>
    <w:rsid w:val="00A34144"/>
    <w:rsid w:val="00A376D8"/>
    <w:rsid w:val="00A421F2"/>
    <w:rsid w:val="00A42647"/>
    <w:rsid w:val="00A453B1"/>
    <w:rsid w:val="00A45FDE"/>
    <w:rsid w:val="00A622D7"/>
    <w:rsid w:val="00A8640D"/>
    <w:rsid w:val="00A913D6"/>
    <w:rsid w:val="00A94AC2"/>
    <w:rsid w:val="00AA5835"/>
    <w:rsid w:val="00AA65F9"/>
    <w:rsid w:val="00AC044D"/>
    <w:rsid w:val="00AC29FD"/>
    <w:rsid w:val="00AC4C0B"/>
    <w:rsid w:val="00AD2192"/>
    <w:rsid w:val="00AD2D50"/>
    <w:rsid w:val="00AD2E83"/>
    <w:rsid w:val="00AD66A3"/>
    <w:rsid w:val="00AE46EB"/>
    <w:rsid w:val="00AE5D6B"/>
    <w:rsid w:val="00AF06AE"/>
    <w:rsid w:val="00AF1B8E"/>
    <w:rsid w:val="00AF2F88"/>
    <w:rsid w:val="00B03C14"/>
    <w:rsid w:val="00B12448"/>
    <w:rsid w:val="00B22B7F"/>
    <w:rsid w:val="00B33990"/>
    <w:rsid w:val="00B342C2"/>
    <w:rsid w:val="00B35E26"/>
    <w:rsid w:val="00B366AD"/>
    <w:rsid w:val="00B36F8D"/>
    <w:rsid w:val="00B401EC"/>
    <w:rsid w:val="00B467EB"/>
    <w:rsid w:val="00B5010B"/>
    <w:rsid w:val="00B553F2"/>
    <w:rsid w:val="00B578DA"/>
    <w:rsid w:val="00B60B84"/>
    <w:rsid w:val="00B6604B"/>
    <w:rsid w:val="00B8267D"/>
    <w:rsid w:val="00BA50BE"/>
    <w:rsid w:val="00BB212F"/>
    <w:rsid w:val="00BB58C2"/>
    <w:rsid w:val="00BB7ACF"/>
    <w:rsid w:val="00BC178C"/>
    <w:rsid w:val="00BC40E3"/>
    <w:rsid w:val="00BE39C9"/>
    <w:rsid w:val="00BE4116"/>
    <w:rsid w:val="00BE4780"/>
    <w:rsid w:val="00BE6F8E"/>
    <w:rsid w:val="00BF29D6"/>
    <w:rsid w:val="00BF5A20"/>
    <w:rsid w:val="00BF62BD"/>
    <w:rsid w:val="00C16088"/>
    <w:rsid w:val="00C17CAB"/>
    <w:rsid w:val="00C222C7"/>
    <w:rsid w:val="00C23298"/>
    <w:rsid w:val="00C42C44"/>
    <w:rsid w:val="00C43D84"/>
    <w:rsid w:val="00C51467"/>
    <w:rsid w:val="00C55364"/>
    <w:rsid w:val="00C64175"/>
    <w:rsid w:val="00C6579A"/>
    <w:rsid w:val="00C65EB1"/>
    <w:rsid w:val="00C7014E"/>
    <w:rsid w:val="00C719D4"/>
    <w:rsid w:val="00C770C6"/>
    <w:rsid w:val="00C779A0"/>
    <w:rsid w:val="00C92F14"/>
    <w:rsid w:val="00CA0CE7"/>
    <w:rsid w:val="00CB6D7F"/>
    <w:rsid w:val="00CC33B1"/>
    <w:rsid w:val="00CD1F3D"/>
    <w:rsid w:val="00CD255D"/>
    <w:rsid w:val="00CF5DC3"/>
    <w:rsid w:val="00D1043E"/>
    <w:rsid w:val="00D15D3A"/>
    <w:rsid w:val="00D200E4"/>
    <w:rsid w:val="00D25311"/>
    <w:rsid w:val="00D2556C"/>
    <w:rsid w:val="00D26061"/>
    <w:rsid w:val="00D40251"/>
    <w:rsid w:val="00D46FA0"/>
    <w:rsid w:val="00D807F6"/>
    <w:rsid w:val="00D84389"/>
    <w:rsid w:val="00D91E25"/>
    <w:rsid w:val="00D932E8"/>
    <w:rsid w:val="00DA0358"/>
    <w:rsid w:val="00DA2E73"/>
    <w:rsid w:val="00DB294F"/>
    <w:rsid w:val="00DB4403"/>
    <w:rsid w:val="00DB4748"/>
    <w:rsid w:val="00DC572A"/>
    <w:rsid w:val="00DD3817"/>
    <w:rsid w:val="00E037B2"/>
    <w:rsid w:val="00E26033"/>
    <w:rsid w:val="00E30DDA"/>
    <w:rsid w:val="00E618D5"/>
    <w:rsid w:val="00E6690C"/>
    <w:rsid w:val="00E67CD1"/>
    <w:rsid w:val="00E743E8"/>
    <w:rsid w:val="00E75C00"/>
    <w:rsid w:val="00E7772A"/>
    <w:rsid w:val="00E91C6C"/>
    <w:rsid w:val="00E926F3"/>
    <w:rsid w:val="00E92A4B"/>
    <w:rsid w:val="00E93837"/>
    <w:rsid w:val="00EA08F9"/>
    <w:rsid w:val="00EA6BE1"/>
    <w:rsid w:val="00ED1FD2"/>
    <w:rsid w:val="00ED6EDA"/>
    <w:rsid w:val="00EE53C3"/>
    <w:rsid w:val="00EE6E85"/>
    <w:rsid w:val="00EF25C0"/>
    <w:rsid w:val="00EF579D"/>
    <w:rsid w:val="00EF6093"/>
    <w:rsid w:val="00F03020"/>
    <w:rsid w:val="00F142D6"/>
    <w:rsid w:val="00F25E74"/>
    <w:rsid w:val="00F40A4C"/>
    <w:rsid w:val="00F470AD"/>
    <w:rsid w:val="00F65023"/>
    <w:rsid w:val="00F71EBB"/>
    <w:rsid w:val="00F7490F"/>
    <w:rsid w:val="00F925E5"/>
    <w:rsid w:val="00F940A3"/>
    <w:rsid w:val="00F946E1"/>
    <w:rsid w:val="00FA4E23"/>
    <w:rsid w:val="00FB18F6"/>
    <w:rsid w:val="00FC06BF"/>
    <w:rsid w:val="00FC0E3E"/>
    <w:rsid w:val="00FD320F"/>
    <w:rsid w:val="00FD5B46"/>
    <w:rsid w:val="00FE2BD9"/>
    <w:rsid w:val="00FE3455"/>
    <w:rsid w:val="00FF1448"/>
    <w:rsid w:val="00FF2B60"/>
    <w:rsid w:val="00FF6AD2"/>
    <w:rsid w:val="00FF70C5"/>
  </w:rsids>
  <m:mathPr>
    <m:mathFont m:val="Cambria Math"/>
    <m:brkBin m:val="before"/>
    <m:brkBinSub m:val="--"/>
    <m:smallFrac m:val="0"/>
    <m:dispDef/>
    <m:lMargin m:val="0"/>
    <m:rMargin m:val="0"/>
    <m:defJc m:val="centerGroup"/>
    <m:wrapIndent m:val="1440"/>
    <m:intLim m:val="subSup"/>
    <m:naryLim m:val="undOvr"/>
  </m:mathPr>
  <w:themeFontLang w:val="de-DE"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010C4"/>
  <w15:docId w15:val="{B0EA0D86-4B90-4396-A2F8-86B253D0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64C"/>
  </w:style>
  <w:style w:type="paragraph" w:styleId="Kop1">
    <w:name w:val="heading 1"/>
    <w:basedOn w:val="Standaard"/>
    <w:next w:val="Standaard"/>
    <w:link w:val="Kop1Char"/>
    <w:uiPriority w:val="9"/>
    <w:qFormat/>
    <w:rsid w:val="00ED6ED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3B13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10610"/>
    <w:rPr>
      <w:color w:val="0563C1" w:themeColor="hyperlink"/>
      <w:u w:val="single"/>
    </w:rPr>
  </w:style>
  <w:style w:type="character" w:styleId="Verwijzingopmerking">
    <w:name w:val="annotation reference"/>
    <w:basedOn w:val="Standaardalinea-lettertype"/>
    <w:uiPriority w:val="99"/>
    <w:semiHidden/>
    <w:unhideWhenUsed/>
    <w:rsid w:val="00801240"/>
    <w:rPr>
      <w:sz w:val="16"/>
      <w:szCs w:val="16"/>
    </w:rPr>
  </w:style>
  <w:style w:type="paragraph" w:styleId="Tekstopmerking">
    <w:name w:val="annotation text"/>
    <w:basedOn w:val="Standaard"/>
    <w:link w:val="TekstopmerkingChar"/>
    <w:uiPriority w:val="99"/>
    <w:unhideWhenUsed/>
    <w:rsid w:val="00801240"/>
    <w:pPr>
      <w:spacing w:line="240" w:lineRule="auto"/>
    </w:pPr>
    <w:rPr>
      <w:sz w:val="20"/>
      <w:szCs w:val="20"/>
    </w:rPr>
  </w:style>
  <w:style w:type="character" w:customStyle="1" w:styleId="TekstopmerkingChar">
    <w:name w:val="Tekst opmerking Char"/>
    <w:basedOn w:val="Standaardalinea-lettertype"/>
    <w:link w:val="Tekstopmerking"/>
    <w:uiPriority w:val="99"/>
    <w:rsid w:val="00801240"/>
    <w:rPr>
      <w:sz w:val="20"/>
      <w:szCs w:val="20"/>
    </w:rPr>
  </w:style>
  <w:style w:type="paragraph" w:styleId="Onderwerpvanopmerking">
    <w:name w:val="annotation subject"/>
    <w:basedOn w:val="Tekstopmerking"/>
    <w:next w:val="Tekstopmerking"/>
    <w:link w:val="OnderwerpvanopmerkingChar"/>
    <w:uiPriority w:val="99"/>
    <w:semiHidden/>
    <w:unhideWhenUsed/>
    <w:rsid w:val="00801240"/>
    <w:rPr>
      <w:b/>
      <w:bCs/>
    </w:rPr>
  </w:style>
  <w:style w:type="character" w:customStyle="1" w:styleId="OnderwerpvanopmerkingChar">
    <w:name w:val="Onderwerp van opmerking Char"/>
    <w:basedOn w:val="TekstopmerkingChar"/>
    <w:link w:val="Onderwerpvanopmerking"/>
    <w:uiPriority w:val="99"/>
    <w:semiHidden/>
    <w:rsid w:val="00801240"/>
    <w:rPr>
      <w:b/>
      <w:bCs/>
      <w:sz w:val="20"/>
      <w:szCs w:val="20"/>
    </w:rPr>
  </w:style>
  <w:style w:type="paragraph" w:styleId="Ballontekst">
    <w:name w:val="Balloon Text"/>
    <w:basedOn w:val="Standaard"/>
    <w:link w:val="BallontekstChar"/>
    <w:uiPriority w:val="99"/>
    <w:semiHidden/>
    <w:unhideWhenUsed/>
    <w:rsid w:val="0080124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1240"/>
    <w:rPr>
      <w:rFonts w:ascii="Tahoma" w:hAnsi="Tahoma" w:cs="Tahoma"/>
      <w:sz w:val="16"/>
      <w:szCs w:val="16"/>
    </w:rPr>
  </w:style>
  <w:style w:type="character" w:customStyle="1" w:styleId="A1">
    <w:name w:val="A1"/>
    <w:uiPriority w:val="99"/>
    <w:rsid w:val="005756A2"/>
    <w:rPr>
      <w:color w:val="221E1F"/>
      <w:sz w:val="18"/>
    </w:rPr>
  </w:style>
  <w:style w:type="paragraph" w:styleId="Voetnoottekst">
    <w:name w:val="footnote text"/>
    <w:basedOn w:val="Standaard"/>
    <w:link w:val="VoetnoottekstChar"/>
    <w:uiPriority w:val="99"/>
    <w:semiHidden/>
    <w:unhideWhenUsed/>
    <w:rsid w:val="00166299"/>
    <w:pPr>
      <w:spacing w:line="276" w:lineRule="auto"/>
    </w:pPr>
    <w:rPr>
      <w:rFonts w:ascii="Roboto Light" w:hAnsi="Roboto Light" w:cs="Times New Roman"/>
      <w:sz w:val="20"/>
      <w:szCs w:val="20"/>
      <w:lang w:eastAsia="de-DE"/>
    </w:rPr>
  </w:style>
  <w:style w:type="character" w:customStyle="1" w:styleId="VoetnoottekstChar">
    <w:name w:val="Voetnoottekst Char"/>
    <w:basedOn w:val="Standaardalinea-lettertype"/>
    <w:link w:val="Voetnoottekst"/>
    <w:uiPriority w:val="99"/>
    <w:semiHidden/>
    <w:rsid w:val="00166299"/>
    <w:rPr>
      <w:rFonts w:ascii="Roboto Light" w:hAnsi="Roboto Light" w:cs="Times New Roman"/>
      <w:sz w:val="20"/>
      <w:szCs w:val="20"/>
      <w:lang w:val="fr-FR" w:eastAsia="de-DE"/>
    </w:rPr>
  </w:style>
  <w:style w:type="paragraph" w:styleId="Lijstalinea">
    <w:name w:val="List Paragraph"/>
    <w:basedOn w:val="Standaard"/>
    <w:uiPriority w:val="34"/>
    <w:qFormat/>
    <w:rsid w:val="00166299"/>
    <w:pPr>
      <w:spacing w:line="240" w:lineRule="auto"/>
      <w:ind w:left="720"/>
    </w:pPr>
    <w:rPr>
      <w:rFonts w:ascii="Times New Roman" w:hAnsi="Times New Roman" w:cs="Times New Roman"/>
      <w:sz w:val="24"/>
      <w:szCs w:val="24"/>
      <w:lang w:eastAsia="de-CH"/>
    </w:rPr>
  </w:style>
  <w:style w:type="character" w:customStyle="1" w:styleId="LauftextRoboto">
    <w:name w:val="Lauftext Roboto"/>
    <w:rsid w:val="00166299"/>
    <w:rPr>
      <w:color w:val="000000"/>
      <w:sz w:val="18"/>
    </w:rPr>
  </w:style>
  <w:style w:type="character" w:customStyle="1" w:styleId="UnresolvedMention1">
    <w:name w:val="Unresolved Mention1"/>
    <w:basedOn w:val="Standaardalinea-lettertype"/>
    <w:uiPriority w:val="99"/>
    <w:semiHidden/>
    <w:unhideWhenUsed/>
    <w:rsid w:val="00A94AC2"/>
    <w:rPr>
      <w:color w:val="605E5C"/>
      <w:shd w:val="clear" w:color="auto" w:fill="E1DFDD"/>
    </w:rPr>
  </w:style>
  <w:style w:type="character" w:styleId="GevolgdeHyperlink">
    <w:name w:val="FollowedHyperlink"/>
    <w:basedOn w:val="Standaardalinea-lettertype"/>
    <w:uiPriority w:val="99"/>
    <w:semiHidden/>
    <w:unhideWhenUsed/>
    <w:rsid w:val="004B2E7D"/>
    <w:rPr>
      <w:color w:val="954F72" w:themeColor="followedHyperlink"/>
      <w:u w:val="single"/>
    </w:rPr>
  </w:style>
  <w:style w:type="character" w:customStyle="1" w:styleId="Kop2Char">
    <w:name w:val="Kop 2 Char"/>
    <w:basedOn w:val="Standaardalinea-lettertype"/>
    <w:link w:val="Kop2"/>
    <w:uiPriority w:val="9"/>
    <w:rsid w:val="003B134D"/>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ED6EDA"/>
    <w:rPr>
      <w:rFonts w:asciiTheme="majorHAnsi" w:eastAsiaTheme="majorEastAsia" w:hAnsiTheme="majorHAnsi" w:cstheme="majorBidi"/>
      <w:b/>
      <w:bCs/>
      <w:color w:val="2F5496" w:themeColor="accent1" w:themeShade="BF"/>
      <w:sz w:val="28"/>
      <w:szCs w:val="28"/>
    </w:rPr>
  </w:style>
  <w:style w:type="paragraph" w:styleId="Normaalweb">
    <w:name w:val="Normal (Web)"/>
    <w:basedOn w:val="Standaard"/>
    <w:uiPriority w:val="99"/>
    <w:semiHidden/>
    <w:unhideWhenUsed/>
    <w:rsid w:val="00DB294F"/>
    <w:pPr>
      <w:spacing w:before="100" w:beforeAutospacing="1" w:after="100" w:afterAutospacing="1" w:line="240" w:lineRule="auto"/>
    </w:pPr>
    <w:rPr>
      <w:rFonts w:ascii="Times New Roman" w:hAnsi="Times New Roman" w:cs="Times New Roman"/>
      <w:sz w:val="24"/>
      <w:szCs w:val="24"/>
      <w:lang w:eastAsia="de-CH"/>
    </w:rPr>
  </w:style>
  <w:style w:type="character" w:customStyle="1" w:styleId="UnresolvedMention2">
    <w:name w:val="Unresolved Mention2"/>
    <w:basedOn w:val="Standaardalinea-lettertype"/>
    <w:uiPriority w:val="99"/>
    <w:semiHidden/>
    <w:unhideWhenUsed/>
    <w:rsid w:val="00783C1A"/>
    <w:rPr>
      <w:color w:val="605E5C"/>
      <w:shd w:val="clear" w:color="auto" w:fill="E1DFDD"/>
    </w:rPr>
  </w:style>
  <w:style w:type="paragraph" w:styleId="Tekstzonderopmaak">
    <w:name w:val="Plain Text"/>
    <w:basedOn w:val="Standaard"/>
    <w:link w:val="TekstzonderopmaakChar"/>
    <w:uiPriority w:val="99"/>
    <w:unhideWhenUsed/>
    <w:rsid w:val="00BF62BD"/>
    <w:pPr>
      <w:spacing w:line="240" w:lineRule="auto"/>
    </w:pPr>
    <w:rPr>
      <w:rFonts w:ascii="Calibri" w:hAnsi="Calibri" w:cs="Consolas"/>
      <w:szCs w:val="21"/>
    </w:rPr>
  </w:style>
  <w:style w:type="character" w:customStyle="1" w:styleId="TekstzonderopmaakChar">
    <w:name w:val="Tekst zonder opmaak Char"/>
    <w:basedOn w:val="Standaardalinea-lettertype"/>
    <w:link w:val="Tekstzonderopmaak"/>
    <w:uiPriority w:val="99"/>
    <w:rsid w:val="00BF62BD"/>
    <w:rPr>
      <w:rFonts w:ascii="Calibri" w:hAnsi="Calibri" w:cs="Consolas"/>
      <w:szCs w:val="21"/>
    </w:rPr>
  </w:style>
  <w:style w:type="character" w:customStyle="1" w:styleId="UnresolvedMention3">
    <w:name w:val="Unresolved Mention3"/>
    <w:basedOn w:val="Standaardalinea-lettertype"/>
    <w:uiPriority w:val="99"/>
    <w:semiHidden/>
    <w:unhideWhenUsed/>
    <w:rsid w:val="00602450"/>
    <w:rPr>
      <w:color w:val="605E5C"/>
      <w:shd w:val="clear" w:color="auto" w:fill="E1DFDD"/>
    </w:rPr>
  </w:style>
  <w:style w:type="paragraph" w:styleId="Revisie">
    <w:name w:val="Revision"/>
    <w:hidden/>
    <w:uiPriority w:val="99"/>
    <w:semiHidden/>
    <w:rsid w:val="009C5C74"/>
    <w:pPr>
      <w:spacing w:line="240" w:lineRule="auto"/>
    </w:pPr>
  </w:style>
  <w:style w:type="character" w:customStyle="1" w:styleId="UnresolvedMention4">
    <w:name w:val="Unresolved Mention4"/>
    <w:basedOn w:val="Standaardalinea-lettertype"/>
    <w:uiPriority w:val="99"/>
    <w:semiHidden/>
    <w:unhideWhenUsed/>
    <w:rsid w:val="00A913D6"/>
    <w:rPr>
      <w:color w:val="605E5C"/>
      <w:shd w:val="clear" w:color="auto" w:fill="E1DFDD"/>
    </w:rPr>
  </w:style>
  <w:style w:type="paragraph" w:styleId="Koptekst">
    <w:name w:val="header"/>
    <w:basedOn w:val="Standaard"/>
    <w:link w:val="KoptekstChar"/>
    <w:uiPriority w:val="99"/>
    <w:unhideWhenUsed/>
    <w:rsid w:val="004E3D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3D03"/>
  </w:style>
  <w:style w:type="paragraph" w:styleId="Voettekst">
    <w:name w:val="footer"/>
    <w:basedOn w:val="Standaard"/>
    <w:link w:val="VoettekstChar"/>
    <w:uiPriority w:val="99"/>
    <w:unhideWhenUsed/>
    <w:rsid w:val="004E3D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3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810">
      <w:bodyDiv w:val="1"/>
      <w:marLeft w:val="0"/>
      <w:marRight w:val="0"/>
      <w:marTop w:val="0"/>
      <w:marBottom w:val="0"/>
      <w:divBdr>
        <w:top w:val="none" w:sz="0" w:space="0" w:color="auto"/>
        <w:left w:val="none" w:sz="0" w:space="0" w:color="auto"/>
        <w:bottom w:val="none" w:sz="0" w:space="0" w:color="auto"/>
        <w:right w:val="none" w:sz="0" w:space="0" w:color="auto"/>
      </w:divBdr>
    </w:div>
    <w:div w:id="61759851">
      <w:bodyDiv w:val="1"/>
      <w:marLeft w:val="0"/>
      <w:marRight w:val="0"/>
      <w:marTop w:val="0"/>
      <w:marBottom w:val="0"/>
      <w:divBdr>
        <w:top w:val="none" w:sz="0" w:space="0" w:color="auto"/>
        <w:left w:val="none" w:sz="0" w:space="0" w:color="auto"/>
        <w:bottom w:val="none" w:sz="0" w:space="0" w:color="auto"/>
        <w:right w:val="none" w:sz="0" w:space="0" w:color="auto"/>
      </w:divBdr>
    </w:div>
    <w:div w:id="204223076">
      <w:bodyDiv w:val="1"/>
      <w:marLeft w:val="0"/>
      <w:marRight w:val="0"/>
      <w:marTop w:val="0"/>
      <w:marBottom w:val="0"/>
      <w:divBdr>
        <w:top w:val="none" w:sz="0" w:space="0" w:color="auto"/>
        <w:left w:val="none" w:sz="0" w:space="0" w:color="auto"/>
        <w:bottom w:val="none" w:sz="0" w:space="0" w:color="auto"/>
        <w:right w:val="none" w:sz="0" w:space="0" w:color="auto"/>
      </w:divBdr>
    </w:div>
    <w:div w:id="484977850">
      <w:bodyDiv w:val="1"/>
      <w:marLeft w:val="0"/>
      <w:marRight w:val="0"/>
      <w:marTop w:val="0"/>
      <w:marBottom w:val="0"/>
      <w:divBdr>
        <w:top w:val="none" w:sz="0" w:space="0" w:color="auto"/>
        <w:left w:val="none" w:sz="0" w:space="0" w:color="auto"/>
        <w:bottom w:val="none" w:sz="0" w:space="0" w:color="auto"/>
        <w:right w:val="none" w:sz="0" w:space="0" w:color="auto"/>
      </w:divBdr>
    </w:div>
    <w:div w:id="696585143">
      <w:bodyDiv w:val="1"/>
      <w:marLeft w:val="0"/>
      <w:marRight w:val="0"/>
      <w:marTop w:val="0"/>
      <w:marBottom w:val="0"/>
      <w:divBdr>
        <w:top w:val="none" w:sz="0" w:space="0" w:color="auto"/>
        <w:left w:val="none" w:sz="0" w:space="0" w:color="auto"/>
        <w:bottom w:val="none" w:sz="0" w:space="0" w:color="auto"/>
        <w:right w:val="none" w:sz="0" w:space="0" w:color="auto"/>
      </w:divBdr>
    </w:div>
    <w:div w:id="723918037">
      <w:bodyDiv w:val="1"/>
      <w:marLeft w:val="0"/>
      <w:marRight w:val="0"/>
      <w:marTop w:val="0"/>
      <w:marBottom w:val="0"/>
      <w:divBdr>
        <w:top w:val="none" w:sz="0" w:space="0" w:color="auto"/>
        <w:left w:val="none" w:sz="0" w:space="0" w:color="auto"/>
        <w:bottom w:val="none" w:sz="0" w:space="0" w:color="auto"/>
        <w:right w:val="none" w:sz="0" w:space="0" w:color="auto"/>
      </w:divBdr>
    </w:div>
    <w:div w:id="764616051">
      <w:bodyDiv w:val="1"/>
      <w:marLeft w:val="0"/>
      <w:marRight w:val="0"/>
      <w:marTop w:val="0"/>
      <w:marBottom w:val="0"/>
      <w:divBdr>
        <w:top w:val="none" w:sz="0" w:space="0" w:color="auto"/>
        <w:left w:val="none" w:sz="0" w:space="0" w:color="auto"/>
        <w:bottom w:val="none" w:sz="0" w:space="0" w:color="auto"/>
        <w:right w:val="none" w:sz="0" w:space="0" w:color="auto"/>
      </w:divBdr>
    </w:div>
    <w:div w:id="852033970">
      <w:bodyDiv w:val="1"/>
      <w:marLeft w:val="0"/>
      <w:marRight w:val="0"/>
      <w:marTop w:val="0"/>
      <w:marBottom w:val="0"/>
      <w:divBdr>
        <w:top w:val="none" w:sz="0" w:space="0" w:color="auto"/>
        <w:left w:val="none" w:sz="0" w:space="0" w:color="auto"/>
        <w:bottom w:val="none" w:sz="0" w:space="0" w:color="auto"/>
        <w:right w:val="none" w:sz="0" w:space="0" w:color="auto"/>
      </w:divBdr>
    </w:div>
    <w:div w:id="910386399">
      <w:bodyDiv w:val="1"/>
      <w:marLeft w:val="0"/>
      <w:marRight w:val="0"/>
      <w:marTop w:val="0"/>
      <w:marBottom w:val="0"/>
      <w:divBdr>
        <w:top w:val="none" w:sz="0" w:space="0" w:color="auto"/>
        <w:left w:val="none" w:sz="0" w:space="0" w:color="auto"/>
        <w:bottom w:val="none" w:sz="0" w:space="0" w:color="auto"/>
        <w:right w:val="none" w:sz="0" w:space="0" w:color="auto"/>
      </w:divBdr>
    </w:div>
    <w:div w:id="949051957">
      <w:bodyDiv w:val="1"/>
      <w:marLeft w:val="0"/>
      <w:marRight w:val="0"/>
      <w:marTop w:val="0"/>
      <w:marBottom w:val="0"/>
      <w:divBdr>
        <w:top w:val="none" w:sz="0" w:space="0" w:color="auto"/>
        <w:left w:val="none" w:sz="0" w:space="0" w:color="auto"/>
        <w:bottom w:val="none" w:sz="0" w:space="0" w:color="auto"/>
        <w:right w:val="none" w:sz="0" w:space="0" w:color="auto"/>
      </w:divBdr>
    </w:div>
    <w:div w:id="1063257971">
      <w:bodyDiv w:val="1"/>
      <w:marLeft w:val="0"/>
      <w:marRight w:val="0"/>
      <w:marTop w:val="0"/>
      <w:marBottom w:val="0"/>
      <w:divBdr>
        <w:top w:val="none" w:sz="0" w:space="0" w:color="auto"/>
        <w:left w:val="none" w:sz="0" w:space="0" w:color="auto"/>
        <w:bottom w:val="none" w:sz="0" w:space="0" w:color="auto"/>
        <w:right w:val="none" w:sz="0" w:space="0" w:color="auto"/>
      </w:divBdr>
    </w:div>
    <w:div w:id="1097679959">
      <w:bodyDiv w:val="1"/>
      <w:marLeft w:val="0"/>
      <w:marRight w:val="0"/>
      <w:marTop w:val="0"/>
      <w:marBottom w:val="0"/>
      <w:divBdr>
        <w:top w:val="none" w:sz="0" w:space="0" w:color="auto"/>
        <w:left w:val="none" w:sz="0" w:space="0" w:color="auto"/>
        <w:bottom w:val="none" w:sz="0" w:space="0" w:color="auto"/>
        <w:right w:val="none" w:sz="0" w:space="0" w:color="auto"/>
      </w:divBdr>
    </w:div>
    <w:div w:id="1189028108">
      <w:bodyDiv w:val="1"/>
      <w:marLeft w:val="0"/>
      <w:marRight w:val="0"/>
      <w:marTop w:val="0"/>
      <w:marBottom w:val="0"/>
      <w:divBdr>
        <w:top w:val="none" w:sz="0" w:space="0" w:color="auto"/>
        <w:left w:val="none" w:sz="0" w:space="0" w:color="auto"/>
        <w:bottom w:val="none" w:sz="0" w:space="0" w:color="auto"/>
        <w:right w:val="none" w:sz="0" w:space="0" w:color="auto"/>
      </w:divBdr>
    </w:div>
    <w:div w:id="1247961740">
      <w:bodyDiv w:val="1"/>
      <w:marLeft w:val="0"/>
      <w:marRight w:val="0"/>
      <w:marTop w:val="0"/>
      <w:marBottom w:val="0"/>
      <w:divBdr>
        <w:top w:val="none" w:sz="0" w:space="0" w:color="auto"/>
        <w:left w:val="none" w:sz="0" w:space="0" w:color="auto"/>
        <w:bottom w:val="none" w:sz="0" w:space="0" w:color="auto"/>
        <w:right w:val="none" w:sz="0" w:space="0" w:color="auto"/>
      </w:divBdr>
    </w:div>
    <w:div w:id="1257326731">
      <w:bodyDiv w:val="1"/>
      <w:marLeft w:val="0"/>
      <w:marRight w:val="0"/>
      <w:marTop w:val="0"/>
      <w:marBottom w:val="0"/>
      <w:divBdr>
        <w:top w:val="none" w:sz="0" w:space="0" w:color="auto"/>
        <w:left w:val="none" w:sz="0" w:space="0" w:color="auto"/>
        <w:bottom w:val="none" w:sz="0" w:space="0" w:color="auto"/>
        <w:right w:val="none" w:sz="0" w:space="0" w:color="auto"/>
      </w:divBdr>
    </w:div>
    <w:div w:id="1289504546">
      <w:bodyDiv w:val="1"/>
      <w:marLeft w:val="0"/>
      <w:marRight w:val="0"/>
      <w:marTop w:val="0"/>
      <w:marBottom w:val="0"/>
      <w:divBdr>
        <w:top w:val="none" w:sz="0" w:space="0" w:color="auto"/>
        <w:left w:val="none" w:sz="0" w:space="0" w:color="auto"/>
        <w:bottom w:val="none" w:sz="0" w:space="0" w:color="auto"/>
        <w:right w:val="none" w:sz="0" w:space="0" w:color="auto"/>
      </w:divBdr>
    </w:div>
    <w:div w:id="1329678603">
      <w:bodyDiv w:val="1"/>
      <w:marLeft w:val="0"/>
      <w:marRight w:val="0"/>
      <w:marTop w:val="0"/>
      <w:marBottom w:val="0"/>
      <w:divBdr>
        <w:top w:val="none" w:sz="0" w:space="0" w:color="auto"/>
        <w:left w:val="none" w:sz="0" w:space="0" w:color="auto"/>
        <w:bottom w:val="none" w:sz="0" w:space="0" w:color="auto"/>
        <w:right w:val="none" w:sz="0" w:space="0" w:color="auto"/>
      </w:divBdr>
    </w:div>
    <w:div w:id="1550920842">
      <w:bodyDiv w:val="1"/>
      <w:marLeft w:val="0"/>
      <w:marRight w:val="0"/>
      <w:marTop w:val="0"/>
      <w:marBottom w:val="0"/>
      <w:divBdr>
        <w:top w:val="none" w:sz="0" w:space="0" w:color="auto"/>
        <w:left w:val="none" w:sz="0" w:space="0" w:color="auto"/>
        <w:bottom w:val="none" w:sz="0" w:space="0" w:color="auto"/>
        <w:right w:val="none" w:sz="0" w:space="0" w:color="auto"/>
      </w:divBdr>
    </w:div>
    <w:div w:id="1752578745">
      <w:bodyDiv w:val="1"/>
      <w:marLeft w:val="0"/>
      <w:marRight w:val="0"/>
      <w:marTop w:val="0"/>
      <w:marBottom w:val="0"/>
      <w:divBdr>
        <w:top w:val="none" w:sz="0" w:space="0" w:color="auto"/>
        <w:left w:val="none" w:sz="0" w:space="0" w:color="auto"/>
        <w:bottom w:val="none" w:sz="0" w:space="0" w:color="auto"/>
        <w:right w:val="none" w:sz="0" w:space="0" w:color="auto"/>
      </w:divBdr>
    </w:div>
    <w:div w:id="1826586328">
      <w:bodyDiv w:val="1"/>
      <w:marLeft w:val="0"/>
      <w:marRight w:val="0"/>
      <w:marTop w:val="0"/>
      <w:marBottom w:val="0"/>
      <w:divBdr>
        <w:top w:val="none" w:sz="0" w:space="0" w:color="auto"/>
        <w:left w:val="none" w:sz="0" w:space="0" w:color="auto"/>
        <w:bottom w:val="none" w:sz="0" w:space="0" w:color="auto"/>
        <w:right w:val="none" w:sz="0" w:space="0" w:color="auto"/>
      </w:divBdr>
    </w:div>
    <w:div w:id="1913200848">
      <w:bodyDiv w:val="1"/>
      <w:marLeft w:val="0"/>
      <w:marRight w:val="0"/>
      <w:marTop w:val="0"/>
      <w:marBottom w:val="0"/>
      <w:divBdr>
        <w:top w:val="none" w:sz="0" w:space="0" w:color="auto"/>
        <w:left w:val="none" w:sz="0" w:space="0" w:color="auto"/>
        <w:bottom w:val="none" w:sz="0" w:space="0" w:color="auto"/>
        <w:right w:val="none" w:sz="0" w:space="0" w:color="auto"/>
      </w:divBdr>
    </w:div>
    <w:div w:id="20822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offmann.ch" TargetMode="External"/><Relationship Id="rId4" Type="http://schemas.openxmlformats.org/officeDocument/2006/relationships/settings" Target="settings.xml"/><Relationship Id="rId9" Type="http://schemas.openxmlformats.org/officeDocument/2006/relationships/hyperlink" Target="mailto:cdale@turchett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7E9E-E5E0-4FE1-90DB-0B3D3D05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3712</Characters>
  <Application>Microsoft Office Word</Application>
  <DocSecurity>0</DocSecurity>
  <Lines>30</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Hoffmann Neopac AG</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MMD</dc:creator>
  <cp:lastModifiedBy>Pultrum Paul</cp:lastModifiedBy>
  <cp:revision>2</cp:revision>
  <cp:lastPrinted>2019-11-15T15:02:00Z</cp:lastPrinted>
  <dcterms:created xsi:type="dcterms:W3CDTF">2022-10-11T11:15:00Z</dcterms:created>
  <dcterms:modified xsi:type="dcterms:W3CDTF">2022-10-11T11:15:00Z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ca755147ef3e34a7fe269a1443cfc1ce5d3dc632d8a305ce7852d1f00952873a</vt:lpwstr>
  </property>
</Properties>
</file>