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C6E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05A1" wp14:editId="2CF4A7BD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AF34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5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34B8AF34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91773" w14:textId="77777777" w:rsidR="00B50F5C" w:rsidRDefault="00B50F5C" w:rsidP="00B50F5C"/>
    <w:p w14:paraId="40C5A1C5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C49E" wp14:editId="172ABBC4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6C02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A87761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9CB649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ADEF32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24355B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49E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51C76C02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A87761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9CB649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3ADEF32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624355B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7203ED" wp14:editId="7A0D7E00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061B6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naujpd0AAAAK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78DBDA4E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2A7BD35" wp14:editId="28129A29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2D714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7611CDBD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40EC3B3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65765D34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08E2700E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71F18C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5AAB964F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3B22E8B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65B035CD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10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340CF93A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42D21A8E" w14:textId="5E7E02E5" w:rsidR="00EC1981" w:rsidRPr="0038014A" w:rsidRDefault="0038014A" w:rsidP="00C41413">
      <w:pPr>
        <w:jc w:val="center"/>
        <w:rPr>
          <w:rStyle w:val="A1"/>
          <w:rFonts w:ascii="Verdana" w:hAnsi="Verdana"/>
          <w:b/>
          <w:bCs/>
          <w:i/>
          <w:iCs/>
          <w:color w:val="auto"/>
          <w:sz w:val="22"/>
        </w:rPr>
      </w:pPr>
      <w:r>
        <w:rPr>
          <w:rFonts w:ascii="Verdana" w:hAnsi="Verdana"/>
          <w:b/>
          <w:sz w:val="30"/>
          <w:szCs w:val="30"/>
        </w:rPr>
        <w:t xml:space="preserve">Hoffmann Neopac Names </w:t>
      </w:r>
      <w:r w:rsidR="00C41413">
        <w:rPr>
          <w:rFonts w:ascii="Verdana" w:hAnsi="Verdana"/>
          <w:b/>
          <w:sz w:val="30"/>
          <w:szCs w:val="30"/>
        </w:rPr>
        <w:t>Martin de Olde as Sales Director</w:t>
      </w:r>
      <w:r w:rsidR="00B17C85">
        <w:rPr>
          <w:rFonts w:ascii="Verdana" w:hAnsi="Verdana"/>
          <w:b/>
          <w:sz w:val="30"/>
          <w:szCs w:val="30"/>
        </w:rPr>
        <w:t>,</w:t>
      </w:r>
      <w:r w:rsidR="00C41413">
        <w:rPr>
          <w:rFonts w:ascii="Verdana" w:hAnsi="Verdana"/>
          <w:b/>
          <w:sz w:val="30"/>
          <w:szCs w:val="30"/>
        </w:rPr>
        <w:t xml:space="preserve"> </w:t>
      </w:r>
      <w:r w:rsidR="00B17C85">
        <w:rPr>
          <w:rFonts w:ascii="Verdana" w:hAnsi="Verdana"/>
          <w:b/>
          <w:sz w:val="30"/>
          <w:szCs w:val="30"/>
        </w:rPr>
        <w:t xml:space="preserve">Tins </w:t>
      </w:r>
      <w:r w:rsidR="00327D84">
        <w:rPr>
          <w:rFonts w:ascii="Verdana" w:hAnsi="Verdana"/>
          <w:b/>
          <w:sz w:val="30"/>
          <w:szCs w:val="30"/>
        </w:rPr>
        <w:t xml:space="preserve">Business Unit </w:t>
      </w:r>
    </w:p>
    <w:p w14:paraId="7130FE9D" w14:textId="77777777" w:rsidR="00121434" w:rsidRPr="002D58CF" w:rsidRDefault="00121434" w:rsidP="005D11CE">
      <w:pPr>
        <w:spacing w:after="60"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26B3F0FA" w14:textId="5CB3AD08" w:rsidR="00C12C89" w:rsidRDefault="005C5370" w:rsidP="00C12C89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  <w:r w:rsidRPr="00A43116">
        <w:rPr>
          <w:rStyle w:val="A1"/>
          <w:rFonts w:ascii="Verdana" w:hAnsi="Verdana"/>
          <w:i/>
          <w:color w:val="000000" w:themeColor="text1"/>
          <w:sz w:val="20"/>
          <w:szCs w:val="20"/>
        </w:rPr>
        <w:t>Thun</w:t>
      </w:r>
      <w:r w:rsidR="007C2DC7" w:rsidRPr="00A43116">
        <w:rPr>
          <w:rStyle w:val="A1"/>
          <w:rFonts w:ascii="Verdana" w:hAnsi="Verdana"/>
          <w:i/>
          <w:color w:val="000000" w:themeColor="text1"/>
          <w:sz w:val="20"/>
          <w:szCs w:val="20"/>
        </w:rPr>
        <w:t xml:space="preserve">, </w:t>
      </w:r>
      <w:r w:rsidRPr="00A43116">
        <w:rPr>
          <w:rStyle w:val="A1"/>
          <w:rFonts w:ascii="Verdana" w:hAnsi="Verdana"/>
          <w:i/>
          <w:color w:val="000000" w:themeColor="text1"/>
          <w:sz w:val="20"/>
          <w:szCs w:val="20"/>
        </w:rPr>
        <w:t xml:space="preserve">Switzerland 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– </w:t>
      </w:r>
      <w:r w:rsidR="002D58CF" w:rsidRPr="00A43116">
        <w:rPr>
          <w:rStyle w:val="A1"/>
          <w:rFonts w:ascii="Verdana" w:hAnsi="Verdana"/>
          <w:b/>
          <w:bCs/>
          <w:color w:val="000000" w:themeColor="text1"/>
          <w:sz w:val="20"/>
        </w:rPr>
        <w:t>Hoffmann Neopac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, a global provider of high-quality </w:t>
      </w:r>
      <w:r w:rsidRPr="00A43116">
        <w:rPr>
          <w:rStyle w:val="A1"/>
          <w:rFonts w:ascii="Verdana" w:hAnsi="Verdana"/>
          <w:color w:val="000000" w:themeColor="text1"/>
          <w:sz w:val="20"/>
        </w:rPr>
        <w:t>tins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 for </w:t>
      </w:r>
      <w:r w:rsidRPr="00A43116">
        <w:rPr>
          <w:rStyle w:val="A1"/>
          <w:rFonts w:ascii="Verdana" w:hAnsi="Verdana"/>
          <w:color w:val="000000" w:themeColor="text1"/>
          <w:sz w:val="20"/>
        </w:rPr>
        <w:t>the infant food, wellbeing and consumer goods industries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, </w:t>
      </w:r>
      <w:r w:rsidR="000C1C2C" w:rsidRPr="00A43116">
        <w:rPr>
          <w:rStyle w:val="A1"/>
          <w:rFonts w:ascii="Verdana" w:hAnsi="Verdana"/>
          <w:color w:val="000000" w:themeColor="text1"/>
          <w:sz w:val="20"/>
        </w:rPr>
        <w:t>has</w:t>
      </w:r>
      <w:r w:rsidR="000C1C2C">
        <w:rPr>
          <w:rStyle w:val="A1"/>
          <w:rFonts w:ascii="Verdana" w:hAnsi="Verdana"/>
          <w:color w:val="000000" w:themeColor="text1"/>
          <w:sz w:val="20"/>
        </w:rPr>
        <w:t xml:space="preserve"> appointed </w:t>
      </w:r>
      <w:r w:rsidR="00C41413">
        <w:rPr>
          <w:rStyle w:val="A1"/>
          <w:rFonts w:ascii="Verdana" w:hAnsi="Verdana"/>
          <w:color w:val="000000" w:themeColor="text1"/>
          <w:sz w:val="20"/>
        </w:rPr>
        <w:t>Martin de Olde as the company’s</w:t>
      </w:r>
      <w:r w:rsidR="00C2706E">
        <w:rPr>
          <w:rStyle w:val="A1"/>
          <w:rFonts w:ascii="Verdana" w:hAnsi="Verdana"/>
          <w:color w:val="000000" w:themeColor="text1"/>
          <w:sz w:val="20"/>
        </w:rPr>
        <w:t xml:space="preserve"> new Sales Director for </w:t>
      </w:r>
      <w:r w:rsidR="00C41413">
        <w:rPr>
          <w:rStyle w:val="A1"/>
          <w:rFonts w:ascii="Verdana" w:hAnsi="Verdana"/>
          <w:color w:val="000000" w:themeColor="text1"/>
          <w:sz w:val="20"/>
        </w:rPr>
        <w:t>its</w:t>
      </w:r>
      <w:r w:rsidR="00E20F7E">
        <w:rPr>
          <w:rStyle w:val="A1"/>
          <w:rFonts w:ascii="Verdana" w:hAnsi="Verdana"/>
          <w:color w:val="000000" w:themeColor="text1"/>
          <w:sz w:val="20"/>
        </w:rPr>
        <w:t xml:space="preserve"> sustainably</w:t>
      </w:r>
      <w:r w:rsidR="00C12C89">
        <w:rPr>
          <w:rStyle w:val="A1"/>
          <w:rFonts w:ascii="Verdana" w:hAnsi="Verdana"/>
          <w:color w:val="000000" w:themeColor="text1"/>
          <w:sz w:val="20"/>
        </w:rPr>
        <w:t xml:space="preserve"> growing</w:t>
      </w:r>
      <w:r w:rsidR="00C41413">
        <w:rPr>
          <w:rStyle w:val="A1"/>
          <w:rFonts w:ascii="Verdana" w:hAnsi="Verdana"/>
          <w:color w:val="000000" w:themeColor="text1"/>
          <w:sz w:val="20"/>
        </w:rPr>
        <w:t xml:space="preserve"> </w:t>
      </w:r>
      <w:r>
        <w:rPr>
          <w:rStyle w:val="A1"/>
          <w:rFonts w:ascii="Verdana" w:hAnsi="Verdana"/>
          <w:color w:val="000000" w:themeColor="text1"/>
          <w:sz w:val="20"/>
        </w:rPr>
        <w:t>Business Unit</w:t>
      </w:r>
      <w:r w:rsidR="00621A87">
        <w:rPr>
          <w:rStyle w:val="A1"/>
          <w:rFonts w:ascii="Verdana" w:hAnsi="Verdana"/>
          <w:color w:val="000000" w:themeColor="text1"/>
          <w:sz w:val="20"/>
        </w:rPr>
        <w:t xml:space="preserve"> Tins</w:t>
      </w:r>
      <w:r w:rsidR="00D83E89">
        <w:rPr>
          <w:rStyle w:val="A1"/>
          <w:rFonts w:ascii="Verdana" w:hAnsi="Verdana"/>
          <w:color w:val="000000" w:themeColor="text1"/>
          <w:sz w:val="20"/>
        </w:rPr>
        <w:t xml:space="preserve">. </w:t>
      </w:r>
      <w:r w:rsidR="00D83E89" w:rsidRPr="00257B99">
        <w:rPr>
          <w:rStyle w:val="A1"/>
          <w:rFonts w:ascii="Verdana" w:hAnsi="Verdana"/>
          <w:color w:val="000000" w:themeColor="text1"/>
          <w:sz w:val="20"/>
        </w:rPr>
        <w:t xml:space="preserve">Mr. </w:t>
      </w:r>
      <w:r w:rsidR="00D83E89">
        <w:rPr>
          <w:rStyle w:val="A1"/>
          <w:rFonts w:ascii="Verdana" w:hAnsi="Verdana"/>
          <w:color w:val="000000" w:themeColor="text1"/>
          <w:sz w:val="20"/>
        </w:rPr>
        <w:t>de Olde</w:t>
      </w:r>
      <w:r w:rsidR="00D83E89" w:rsidRPr="00257B99">
        <w:rPr>
          <w:rStyle w:val="A1"/>
          <w:rFonts w:ascii="Verdana" w:hAnsi="Verdana"/>
          <w:color w:val="000000" w:themeColor="text1"/>
          <w:sz w:val="20"/>
        </w:rPr>
        <w:t xml:space="preserve"> joins Hoffmann Neopac with </w:t>
      </w:r>
      <w:r w:rsidR="00D83E89">
        <w:rPr>
          <w:rStyle w:val="A1"/>
          <w:rFonts w:ascii="Verdana" w:hAnsi="Verdana"/>
          <w:color w:val="000000" w:themeColor="text1"/>
          <w:sz w:val="20"/>
        </w:rPr>
        <w:t xml:space="preserve">more than 20 years of experience in </w:t>
      </w:r>
      <w:r w:rsidR="00621A87">
        <w:rPr>
          <w:rStyle w:val="A1"/>
          <w:rFonts w:ascii="Verdana" w:hAnsi="Verdana"/>
          <w:color w:val="000000" w:themeColor="text1"/>
          <w:sz w:val="20"/>
        </w:rPr>
        <w:t xml:space="preserve">sales, </w:t>
      </w:r>
      <w:r w:rsidR="00D83E89">
        <w:rPr>
          <w:rStyle w:val="A1"/>
          <w:rFonts w:ascii="Verdana" w:hAnsi="Verdana"/>
          <w:color w:val="000000" w:themeColor="text1"/>
          <w:sz w:val="20"/>
        </w:rPr>
        <w:t>marketing and business development</w:t>
      </w:r>
      <w:r w:rsidR="00B17C85">
        <w:rPr>
          <w:rStyle w:val="A1"/>
          <w:rFonts w:ascii="Verdana" w:hAnsi="Verdana"/>
          <w:color w:val="000000" w:themeColor="text1"/>
          <w:sz w:val="20"/>
        </w:rPr>
        <w:t>.</w:t>
      </w:r>
    </w:p>
    <w:p w14:paraId="036912CD" w14:textId="77777777" w:rsidR="00717735" w:rsidRDefault="00717735" w:rsidP="00717735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</w:p>
    <w:p w14:paraId="00A6E026" w14:textId="667F9715" w:rsidR="00C41413" w:rsidRDefault="00717735" w:rsidP="00B7753D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  <w:r>
        <w:rPr>
          <w:rStyle w:val="A1"/>
          <w:rFonts w:ascii="Verdana" w:hAnsi="Verdana"/>
          <w:color w:val="000000" w:themeColor="text1"/>
          <w:sz w:val="20"/>
        </w:rPr>
        <w:t xml:space="preserve">Most recently, </w:t>
      </w:r>
      <w:r w:rsidR="00D83E89">
        <w:rPr>
          <w:rStyle w:val="A1"/>
          <w:rFonts w:ascii="Verdana" w:hAnsi="Verdana"/>
          <w:color w:val="000000" w:themeColor="text1"/>
          <w:sz w:val="20"/>
        </w:rPr>
        <w:t>Mr. de Olde</w:t>
      </w:r>
      <w:r>
        <w:rPr>
          <w:rStyle w:val="A1"/>
          <w:rFonts w:ascii="Verdana" w:hAnsi="Verdana"/>
          <w:color w:val="000000" w:themeColor="text1"/>
          <w:sz w:val="20"/>
        </w:rPr>
        <w:t xml:space="preserve"> has been serving as the company’s Interim Sales </w:t>
      </w:r>
      <w:r w:rsidR="00AC3C40">
        <w:rPr>
          <w:rStyle w:val="A1"/>
          <w:rFonts w:ascii="Verdana" w:hAnsi="Verdana"/>
          <w:color w:val="000000" w:themeColor="text1"/>
          <w:sz w:val="20"/>
        </w:rPr>
        <w:t xml:space="preserve">&amp; </w:t>
      </w:r>
      <w:r>
        <w:rPr>
          <w:rStyle w:val="A1"/>
          <w:rFonts w:ascii="Verdana" w:hAnsi="Verdana"/>
          <w:color w:val="000000" w:themeColor="text1"/>
          <w:sz w:val="20"/>
        </w:rPr>
        <w:t>Business Development Manager</w:t>
      </w:r>
      <w:r w:rsidR="005C5370">
        <w:rPr>
          <w:rStyle w:val="A1"/>
          <w:rFonts w:ascii="Verdana" w:hAnsi="Verdana"/>
          <w:color w:val="000000" w:themeColor="text1"/>
          <w:sz w:val="20"/>
        </w:rPr>
        <w:t xml:space="preserve"> since Summer 2023</w:t>
      </w:r>
      <w:r>
        <w:rPr>
          <w:rStyle w:val="A1"/>
          <w:rFonts w:ascii="Verdana" w:hAnsi="Verdana"/>
          <w:color w:val="000000" w:themeColor="text1"/>
          <w:sz w:val="20"/>
        </w:rPr>
        <w:t xml:space="preserve">. </w:t>
      </w:r>
      <w:r w:rsidR="00B17C85">
        <w:rPr>
          <w:rStyle w:val="A1"/>
          <w:rFonts w:ascii="Verdana" w:hAnsi="Verdana"/>
          <w:color w:val="000000" w:themeColor="text1"/>
          <w:sz w:val="20"/>
        </w:rPr>
        <w:t xml:space="preserve">He joined </w:t>
      </w:r>
      <w:r w:rsidR="007850E8">
        <w:rPr>
          <w:rStyle w:val="A1"/>
          <w:rFonts w:ascii="Verdana" w:hAnsi="Verdana"/>
          <w:color w:val="000000" w:themeColor="text1"/>
          <w:sz w:val="20"/>
        </w:rPr>
        <w:t xml:space="preserve">Hoffmann </w:t>
      </w:r>
      <w:proofErr w:type="spellStart"/>
      <w:r w:rsidR="00B17C85">
        <w:rPr>
          <w:rStyle w:val="A1"/>
          <w:rFonts w:ascii="Verdana" w:hAnsi="Verdana"/>
          <w:color w:val="000000" w:themeColor="text1"/>
          <w:sz w:val="20"/>
        </w:rPr>
        <w:t>Neopac</w:t>
      </w:r>
      <w:proofErr w:type="spellEnd"/>
      <w:r w:rsidR="00B17C85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B055B5">
        <w:rPr>
          <w:rStyle w:val="A1"/>
          <w:rFonts w:ascii="Verdana" w:hAnsi="Verdana"/>
          <w:color w:val="000000" w:themeColor="text1"/>
          <w:sz w:val="20"/>
        </w:rPr>
        <w:t xml:space="preserve">from his </w:t>
      </w:r>
      <w:r>
        <w:rPr>
          <w:rStyle w:val="A1"/>
          <w:rFonts w:ascii="Verdana" w:hAnsi="Verdana"/>
          <w:color w:val="000000" w:themeColor="text1"/>
          <w:sz w:val="20"/>
        </w:rPr>
        <w:t>own marketing consultancy</w:t>
      </w:r>
      <w:r w:rsidR="00B17C85">
        <w:rPr>
          <w:rStyle w:val="A1"/>
          <w:rFonts w:ascii="Verdana" w:hAnsi="Verdana"/>
          <w:color w:val="000000" w:themeColor="text1"/>
          <w:sz w:val="20"/>
        </w:rPr>
        <w:t>.</w:t>
      </w:r>
      <w:r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274E0C">
        <w:rPr>
          <w:rStyle w:val="A1"/>
          <w:rFonts w:ascii="Verdana" w:hAnsi="Verdana"/>
          <w:color w:val="000000" w:themeColor="text1"/>
          <w:sz w:val="20"/>
        </w:rPr>
        <w:t xml:space="preserve">Prior to that, he </w:t>
      </w:r>
      <w:r w:rsidR="00336465">
        <w:rPr>
          <w:rStyle w:val="A1"/>
          <w:rFonts w:ascii="Verdana" w:hAnsi="Verdana"/>
          <w:color w:val="000000" w:themeColor="text1"/>
          <w:sz w:val="20"/>
        </w:rPr>
        <w:t>was</w:t>
      </w:r>
      <w:r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D36182">
        <w:rPr>
          <w:rStyle w:val="A1"/>
          <w:rFonts w:ascii="Verdana" w:hAnsi="Verdana"/>
          <w:color w:val="000000" w:themeColor="text1"/>
          <w:sz w:val="20"/>
        </w:rPr>
        <w:t>C</w:t>
      </w:r>
      <w:r w:rsidR="00336465">
        <w:rPr>
          <w:rStyle w:val="A1"/>
          <w:rFonts w:ascii="Verdana" w:hAnsi="Verdana"/>
          <w:color w:val="000000" w:themeColor="text1"/>
          <w:sz w:val="20"/>
        </w:rPr>
        <w:t xml:space="preserve">ountry </w:t>
      </w:r>
      <w:r>
        <w:rPr>
          <w:rStyle w:val="A1"/>
          <w:rFonts w:ascii="Verdana" w:hAnsi="Verdana"/>
          <w:color w:val="000000" w:themeColor="text1"/>
          <w:sz w:val="20"/>
        </w:rPr>
        <w:t xml:space="preserve">Head of Marketing </w:t>
      </w:r>
      <w:r w:rsidR="00AC3C40">
        <w:rPr>
          <w:rStyle w:val="A1"/>
          <w:rFonts w:ascii="Verdana" w:hAnsi="Verdana"/>
          <w:color w:val="000000" w:themeColor="text1"/>
          <w:sz w:val="20"/>
        </w:rPr>
        <w:t xml:space="preserve">&amp; </w:t>
      </w:r>
      <w:r>
        <w:rPr>
          <w:rStyle w:val="A1"/>
          <w:rFonts w:ascii="Verdana" w:hAnsi="Verdana"/>
          <w:color w:val="000000" w:themeColor="text1"/>
          <w:sz w:val="20"/>
        </w:rPr>
        <w:t xml:space="preserve">Business Development at GEA Group, </w:t>
      </w:r>
      <w:r w:rsidR="00FD4106">
        <w:rPr>
          <w:rStyle w:val="A1"/>
          <w:rFonts w:ascii="Verdana" w:hAnsi="Verdana"/>
          <w:color w:val="000000" w:themeColor="text1"/>
          <w:sz w:val="20"/>
        </w:rPr>
        <w:t xml:space="preserve">and spent more </w:t>
      </w:r>
      <w:r w:rsidR="00B17C85">
        <w:rPr>
          <w:rStyle w:val="A1"/>
          <w:rFonts w:ascii="Verdana" w:hAnsi="Verdana"/>
          <w:color w:val="000000" w:themeColor="text1"/>
          <w:sz w:val="20"/>
        </w:rPr>
        <w:t>than</w:t>
      </w:r>
      <w:r w:rsidR="00FD4106">
        <w:rPr>
          <w:rStyle w:val="A1"/>
          <w:rFonts w:ascii="Verdana" w:hAnsi="Verdana"/>
          <w:color w:val="000000" w:themeColor="text1"/>
          <w:sz w:val="20"/>
        </w:rPr>
        <w:t xml:space="preserve"> 15 years </w:t>
      </w:r>
      <w:r w:rsidR="000A29CB">
        <w:rPr>
          <w:rStyle w:val="A1"/>
          <w:rFonts w:ascii="Verdana" w:hAnsi="Verdana"/>
          <w:color w:val="000000" w:themeColor="text1"/>
          <w:sz w:val="20"/>
        </w:rPr>
        <w:t>in marketing and sales in the metal packaging industry.</w:t>
      </w:r>
    </w:p>
    <w:p w14:paraId="3FF1B2B2" w14:textId="77777777" w:rsidR="00D83E89" w:rsidRDefault="00D83E89" w:rsidP="00B7753D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</w:p>
    <w:p w14:paraId="46445C6D" w14:textId="6065DA74" w:rsidR="00D83E89" w:rsidRDefault="00D83E89" w:rsidP="00B7753D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  <w:r w:rsidRPr="00717735">
        <w:rPr>
          <w:rStyle w:val="A1"/>
          <w:rFonts w:ascii="Verdana" w:hAnsi="Verdana"/>
          <w:color w:val="000000" w:themeColor="text1"/>
          <w:sz w:val="20"/>
        </w:rPr>
        <w:t xml:space="preserve">Mr. de Olde’s </w:t>
      </w:r>
      <w:r w:rsidR="005C5370">
        <w:rPr>
          <w:rStyle w:val="A1"/>
          <w:rFonts w:ascii="Verdana" w:hAnsi="Verdana"/>
          <w:color w:val="000000" w:themeColor="text1"/>
          <w:sz w:val="20"/>
        </w:rPr>
        <w:t>succeeds</w:t>
      </w:r>
      <w:r w:rsidRPr="00717735">
        <w:rPr>
          <w:rStyle w:val="A1"/>
          <w:rFonts w:ascii="Verdana" w:hAnsi="Verdana"/>
          <w:color w:val="000000" w:themeColor="text1"/>
          <w:sz w:val="20"/>
        </w:rPr>
        <w:t xml:space="preserve"> outgoing Sales Director, Karin </w:t>
      </w:r>
      <w:proofErr w:type="spellStart"/>
      <w:r w:rsidRPr="00717735">
        <w:rPr>
          <w:rStyle w:val="A1"/>
          <w:rFonts w:ascii="Verdana" w:hAnsi="Verdana"/>
          <w:color w:val="000000" w:themeColor="text1"/>
          <w:sz w:val="20"/>
        </w:rPr>
        <w:t>Paldanius</w:t>
      </w:r>
      <w:proofErr w:type="spellEnd"/>
      <w:r w:rsidRPr="00717735">
        <w:rPr>
          <w:rStyle w:val="A1"/>
          <w:rFonts w:ascii="Verdana" w:hAnsi="Verdana"/>
          <w:color w:val="000000" w:themeColor="text1"/>
          <w:sz w:val="20"/>
        </w:rPr>
        <w:t xml:space="preserve">, who </w:t>
      </w:r>
      <w:r w:rsidR="008C4B60">
        <w:rPr>
          <w:rStyle w:val="A1"/>
          <w:rFonts w:ascii="Verdana" w:hAnsi="Verdana"/>
          <w:color w:val="000000" w:themeColor="text1"/>
          <w:sz w:val="20"/>
        </w:rPr>
        <w:t xml:space="preserve">has decided to </w:t>
      </w:r>
      <w:r w:rsidRPr="00717735">
        <w:rPr>
          <w:rStyle w:val="A1"/>
          <w:rFonts w:ascii="Verdana" w:hAnsi="Verdana"/>
          <w:color w:val="000000" w:themeColor="text1"/>
          <w:sz w:val="20"/>
        </w:rPr>
        <w:t>leav</w:t>
      </w:r>
      <w:r w:rsidR="008C4B60">
        <w:rPr>
          <w:rStyle w:val="A1"/>
          <w:rFonts w:ascii="Verdana" w:hAnsi="Verdana"/>
          <w:color w:val="000000" w:themeColor="text1"/>
          <w:sz w:val="20"/>
        </w:rPr>
        <w:t xml:space="preserve">e </w:t>
      </w:r>
      <w:r w:rsidRPr="00717735">
        <w:rPr>
          <w:rStyle w:val="A1"/>
          <w:rFonts w:ascii="Verdana" w:hAnsi="Verdana"/>
          <w:color w:val="000000" w:themeColor="text1"/>
          <w:sz w:val="20"/>
        </w:rPr>
        <w:t xml:space="preserve">the company </w:t>
      </w:r>
      <w:r w:rsidR="005C5370">
        <w:rPr>
          <w:rStyle w:val="A1"/>
          <w:rFonts w:ascii="Verdana" w:hAnsi="Verdana"/>
          <w:color w:val="000000" w:themeColor="text1"/>
          <w:sz w:val="20"/>
        </w:rPr>
        <w:t>by</w:t>
      </w:r>
      <w:r w:rsidR="005C5370" w:rsidRPr="00717735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Pr="00717735">
        <w:rPr>
          <w:rStyle w:val="A1"/>
          <w:rFonts w:ascii="Verdana" w:hAnsi="Verdana"/>
          <w:color w:val="000000" w:themeColor="text1"/>
          <w:sz w:val="20"/>
        </w:rPr>
        <w:t xml:space="preserve">the end of </w:t>
      </w:r>
      <w:r w:rsidR="008C4B60">
        <w:rPr>
          <w:rStyle w:val="A1"/>
          <w:rFonts w:ascii="Verdana" w:hAnsi="Verdana"/>
          <w:color w:val="000000" w:themeColor="text1"/>
          <w:sz w:val="20"/>
        </w:rPr>
        <w:t>the</w:t>
      </w:r>
      <w:r w:rsidR="008C4B60" w:rsidRPr="00717735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Pr="00717735">
        <w:rPr>
          <w:rStyle w:val="A1"/>
          <w:rFonts w:ascii="Verdana" w:hAnsi="Verdana"/>
          <w:color w:val="000000" w:themeColor="text1"/>
          <w:sz w:val="20"/>
        </w:rPr>
        <w:t>year</w:t>
      </w:r>
      <w:r w:rsidR="003479B3">
        <w:rPr>
          <w:rStyle w:val="A1"/>
          <w:rFonts w:ascii="Verdana" w:hAnsi="Verdana"/>
          <w:color w:val="000000" w:themeColor="text1"/>
          <w:sz w:val="20"/>
        </w:rPr>
        <w:t>.</w:t>
      </w:r>
    </w:p>
    <w:p w14:paraId="0B6EEDAA" w14:textId="77777777" w:rsidR="008F5BAC" w:rsidRPr="008F5BAC" w:rsidRDefault="008F5BAC" w:rsidP="00717735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</w:p>
    <w:p w14:paraId="2D5581C5" w14:textId="7E1B76D6" w:rsidR="00717735" w:rsidRDefault="00717735" w:rsidP="00257B99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  <w:r w:rsidRPr="00C12C89">
        <w:rPr>
          <w:rStyle w:val="A1"/>
          <w:rFonts w:ascii="Verdana" w:hAnsi="Verdana"/>
          <w:color w:val="000000" w:themeColor="text1"/>
          <w:sz w:val="20"/>
        </w:rPr>
        <w:t>“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In his interim role, Martin quickly demonstrated his </w:t>
      </w:r>
      <w:r w:rsidR="005C5370">
        <w:rPr>
          <w:rStyle w:val="A1"/>
          <w:rFonts w:ascii="Verdana" w:hAnsi="Verdana"/>
          <w:color w:val="000000" w:themeColor="text1"/>
          <w:sz w:val="20"/>
        </w:rPr>
        <w:t>experience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 and innate </w:t>
      </w:r>
      <w:r w:rsidR="008F5BAC" w:rsidRPr="00C12C89">
        <w:rPr>
          <w:rStyle w:val="A1"/>
          <w:rFonts w:ascii="Verdana" w:hAnsi="Verdana"/>
          <w:color w:val="000000" w:themeColor="text1"/>
          <w:sz w:val="20"/>
        </w:rPr>
        <w:t xml:space="preserve">ability to lead 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our sales teams </w:t>
      </w:r>
      <w:r w:rsidR="00AC3C40">
        <w:rPr>
          <w:rStyle w:val="A1"/>
          <w:rFonts w:ascii="Verdana" w:hAnsi="Verdana"/>
          <w:color w:val="000000" w:themeColor="text1"/>
          <w:sz w:val="20"/>
        </w:rPr>
        <w:t>in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E20F7E">
        <w:rPr>
          <w:rStyle w:val="A1"/>
          <w:rFonts w:ascii="Verdana" w:hAnsi="Verdana"/>
          <w:color w:val="000000" w:themeColor="text1"/>
          <w:sz w:val="20"/>
        </w:rPr>
        <w:t>sustainable</w:t>
      </w:r>
      <w:r w:rsidR="00E20F7E" w:rsidRPr="00C12C89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8F5BAC" w:rsidRPr="00C12C89">
        <w:rPr>
          <w:rStyle w:val="A1"/>
          <w:rFonts w:ascii="Verdana" w:hAnsi="Verdana"/>
          <w:color w:val="000000" w:themeColor="text1"/>
          <w:sz w:val="20"/>
        </w:rPr>
        <w:t>growth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 of our tins business</w:t>
      </w:r>
      <w:r w:rsidR="008F5BAC" w:rsidRPr="00C12C89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AC3C40">
        <w:rPr>
          <w:rStyle w:val="A1"/>
          <w:rFonts w:ascii="Verdana" w:hAnsi="Verdana"/>
          <w:color w:val="000000" w:themeColor="text1"/>
          <w:sz w:val="20"/>
        </w:rPr>
        <w:t>across</w:t>
      </w:r>
      <w:r w:rsidR="00AC3C40" w:rsidRPr="00C12C89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8F5BAC" w:rsidRPr="00C12C89">
        <w:rPr>
          <w:rStyle w:val="A1"/>
          <w:rFonts w:ascii="Verdana" w:hAnsi="Verdana"/>
          <w:color w:val="000000" w:themeColor="text1"/>
          <w:sz w:val="20"/>
        </w:rPr>
        <w:t>various consumer sectors,” said Christoph Peternell, Managing Director for the Tins Business Unit. “We are confident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 Martin’s extensive experience and insight will </w:t>
      </w:r>
      <w:r w:rsidR="00AC3C40">
        <w:rPr>
          <w:rStyle w:val="A1"/>
          <w:rFonts w:ascii="Verdana" w:hAnsi="Verdana"/>
          <w:color w:val="000000" w:themeColor="text1"/>
          <w:sz w:val="20"/>
        </w:rPr>
        <w:t>bring</w:t>
      </w:r>
      <w:r w:rsidR="00AC3C40" w:rsidRPr="00C12C89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him </w:t>
      </w:r>
      <w:r w:rsidR="00AC3C40">
        <w:rPr>
          <w:rStyle w:val="A1"/>
          <w:rFonts w:ascii="Verdana" w:hAnsi="Verdana"/>
          <w:color w:val="000000" w:themeColor="text1"/>
          <w:sz w:val="20"/>
        </w:rPr>
        <w:t xml:space="preserve">success 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in </w:t>
      </w:r>
      <w:r w:rsidR="00C12C89">
        <w:rPr>
          <w:rStyle w:val="A1"/>
          <w:rFonts w:ascii="Verdana" w:hAnsi="Verdana"/>
          <w:color w:val="000000" w:themeColor="text1"/>
          <w:sz w:val="20"/>
        </w:rPr>
        <w:t>his</w:t>
      </w:r>
      <w:r w:rsidR="00C12C89" w:rsidRPr="00C12C89">
        <w:rPr>
          <w:rStyle w:val="A1"/>
          <w:rFonts w:ascii="Verdana" w:hAnsi="Verdana"/>
          <w:color w:val="000000" w:themeColor="text1"/>
          <w:sz w:val="20"/>
        </w:rPr>
        <w:t xml:space="preserve"> new role.”</w:t>
      </w:r>
    </w:p>
    <w:p w14:paraId="1AC65BC3" w14:textId="77777777" w:rsidR="00C12C89" w:rsidRDefault="00C12C89" w:rsidP="00D2382B">
      <w:pPr>
        <w:spacing w:line="360" w:lineRule="auto"/>
        <w:rPr>
          <w:rFonts w:ascii="Verdana" w:hAnsi="Verdana"/>
          <w:sz w:val="20"/>
          <w:szCs w:val="20"/>
        </w:rPr>
      </w:pPr>
    </w:p>
    <w:p w14:paraId="31FB2E25" w14:textId="74112F08" w:rsidR="00717735" w:rsidRDefault="00717735" w:rsidP="00D2382B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Hoffmann </w:t>
      </w:r>
      <w:r w:rsidR="00AC3C40">
        <w:rPr>
          <w:rStyle w:val="A1"/>
          <w:rFonts w:ascii="Verdana" w:hAnsi="Verdana"/>
          <w:color w:val="000000" w:themeColor="text1"/>
          <w:sz w:val="20"/>
          <w:szCs w:val="20"/>
        </w:rPr>
        <w:t xml:space="preserve">has introduced several novel tins products in recent months, including </w:t>
      </w:r>
      <w:r w:rsidR="008F5BAC">
        <w:rPr>
          <w:rStyle w:val="A1"/>
          <w:rFonts w:ascii="Verdana" w:hAnsi="Verdana"/>
          <w:color w:val="000000" w:themeColor="text1"/>
          <w:sz w:val="20"/>
          <w:szCs w:val="20"/>
        </w:rPr>
        <w:t xml:space="preserve">a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fully metal version of its child-resistant high barrier tins</w:t>
      </w:r>
      <w:r w:rsidR="00AC3C40">
        <w:rPr>
          <w:rStyle w:val="A1"/>
          <w:rFonts w:ascii="Verdana" w:hAnsi="Verdana"/>
          <w:color w:val="000000" w:themeColor="text1"/>
          <w:sz w:val="20"/>
          <w:szCs w:val="20"/>
        </w:rPr>
        <w:t>. The solution represents</w:t>
      </w:r>
      <w:r w:rsidR="00C12C89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the next generation of the company’s CR Tins with </w:t>
      </w:r>
      <w:r w:rsidR="00DD1237">
        <w:rPr>
          <w:rStyle w:val="A1"/>
          <w:rFonts w:ascii="Verdana" w:hAnsi="Verdana"/>
          <w:color w:val="000000" w:themeColor="text1"/>
          <w:sz w:val="20"/>
          <w:szCs w:val="20"/>
        </w:rPr>
        <w:t xml:space="preserve">special </w:t>
      </w:r>
      <w:r w:rsidR="00C12C89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inserts. By converting to a fully metal construct, the tins are not only </w:t>
      </w:r>
      <w:r w:rsidR="005C5370">
        <w:rPr>
          <w:rStyle w:val="A1"/>
          <w:rFonts w:ascii="Verdana" w:hAnsi="Verdana"/>
          <w:color w:val="000000" w:themeColor="text1"/>
          <w:sz w:val="20"/>
          <w:szCs w:val="20"/>
        </w:rPr>
        <w:t xml:space="preserve">fully </w:t>
      </w:r>
      <w:r w:rsidR="00C12C89">
        <w:rPr>
          <w:rStyle w:val="A1"/>
          <w:rFonts w:ascii="Verdana" w:hAnsi="Verdana"/>
          <w:color w:val="000000" w:themeColor="text1"/>
          <w:sz w:val="20"/>
          <w:szCs w:val="20"/>
        </w:rPr>
        <w:t xml:space="preserve">recyclable, but also help lock in freshness and </w:t>
      </w:r>
      <w:r w:rsidR="00C12C89">
        <w:rPr>
          <w:rStyle w:val="A1"/>
          <w:rFonts w:ascii="Verdana" w:hAnsi="Verdana"/>
          <w:color w:val="000000" w:themeColor="text1"/>
          <w:sz w:val="20"/>
          <w:szCs w:val="20"/>
        </w:rPr>
        <w:lastRenderedPageBreak/>
        <w:t xml:space="preserve">provide protection from light.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completely recyclable, mono-material CR Tins are ideal for a wide variety of dry and semi-dry </w:t>
      </w:r>
      <w:r w:rsidR="00B44FF0">
        <w:rPr>
          <w:rStyle w:val="A1"/>
          <w:rFonts w:ascii="Verdana" w:hAnsi="Verdana"/>
          <w:color w:val="000000" w:themeColor="text1"/>
          <w:sz w:val="20"/>
          <w:szCs w:val="20"/>
        </w:rPr>
        <w:t xml:space="preserve">products. </w:t>
      </w:r>
    </w:p>
    <w:p w14:paraId="212FC00B" w14:textId="77777777" w:rsidR="00B17C85" w:rsidRDefault="00B17C85" w:rsidP="00D2382B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2B5F9B42" w14:textId="75F48158" w:rsidR="005C5370" w:rsidRPr="00D01003" w:rsidRDefault="005C5370" w:rsidP="00D2382B">
      <w:pPr>
        <w:spacing w:line="360" w:lineRule="auto"/>
        <w:rPr>
          <w:rFonts w:ascii="Verdana" w:hAnsi="Verdana"/>
          <w:color w:val="000000" w:themeColor="text1"/>
          <w:sz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In addition, Hoffmann offers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>the awarded “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Green Steel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>”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 option for all its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tins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produced in Switzerland and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>the Netherlands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, which reduces the carbon impact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of tinplate production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by 70%.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company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has also recently installed a second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3-piece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food can line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 the Netherlands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under special food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>-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compliant production conditions to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expand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supply </w:t>
      </w:r>
      <w:r w:rsidR="00661840">
        <w:rPr>
          <w:rStyle w:val="A1"/>
          <w:rFonts w:ascii="Verdana" w:hAnsi="Verdana"/>
          <w:color w:val="000000" w:themeColor="text1"/>
          <w:sz w:val="20"/>
          <w:szCs w:val="20"/>
        </w:rPr>
        <w:t>of</w:t>
      </w:r>
      <w:r w:rsidR="00544151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2F3686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infant </w:t>
      </w:r>
      <w:r w:rsidR="00327D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food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cans.</w:t>
      </w:r>
    </w:p>
    <w:p w14:paraId="32AAB537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59F6DA2B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6E1C7FA1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>About Hoffmann Neopac</w:t>
      </w:r>
    </w:p>
    <w:p w14:paraId="74A206F2" w14:textId="63F44832" w:rsidR="002073A0" w:rsidRDefault="002073A0" w:rsidP="002073A0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Hoffmann Neopac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 xml:space="preserve"> and the US; and 3D Neopac in India</w:t>
      </w:r>
      <w:r w:rsidRPr="00013361">
        <w:rPr>
          <w:rStyle w:val="A1"/>
          <w:rFonts w:ascii="Verdana" w:hAnsi="Verdana"/>
          <w:sz w:val="20"/>
          <w:szCs w:val="20"/>
        </w:rPr>
        <w:t xml:space="preserve">. Its longstanding customers include </w:t>
      </w:r>
      <w:r w:rsidR="005C5370">
        <w:rPr>
          <w:rStyle w:val="A1"/>
          <w:rFonts w:ascii="Verdana" w:hAnsi="Verdana"/>
          <w:sz w:val="20"/>
          <w:szCs w:val="20"/>
        </w:rPr>
        <w:t xml:space="preserve">international </w:t>
      </w:r>
      <w:r w:rsidRPr="00013361">
        <w:rPr>
          <w:rStyle w:val="A1"/>
          <w:rFonts w:ascii="Verdana" w:hAnsi="Verdana"/>
          <w:sz w:val="20"/>
          <w:szCs w:val="20"/>
        </w:rPr>
        <w:t>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06F15C3E" w14:textId="77777777" w:rsidR="002073A0" w:rsidRDefault="002073A0" w:rsidP="002073A0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46C6068" w14:textId="3F7CBCA9" w:rsidR="002073A0" w:rsidRPr="00B17C85" w:rsidRDefault="005C5370" w:rsidP="002073A0">
      <w:pPr>
        <w:spacing w:line="264" w:lineRule="auto"/>
        <w:rPr>
          <w:rStyle w:val="Hyperlink"/>
          <w:rFonts w:ascii="Verdana" w:hAnsi="Verdana"/>
          <w:sz w:val="20"/>
          <w:szCs w:val="20"/>
        </w:rPr>
      </w:pPr>
      <w:r>
        <w:rPr>
          <w:rStyle w:val="A1"/>
          <w:rFonts w:ascii="Verdana" w:hAnsi="Verdana"/>
          <w:sz w:val="20"/>
          <w:szCs w:val="20"/>
        </w:rPr>
        <w:t xml:space="preserve">In the Business Unit HOFFMANN, the company </w:t>
      </w:r>
      <w:r w:rsidR="002073A0"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 w:rsidR="00535099">
        <w:rPr>
          <w:rStyle w:val="A1"/>
          <w:rFonts w:ascii="Verdana" w:hAnsi="Verdana"/>
          <w:sz w:val="20"/>
          <w:szCs w:val="20"/>
        </w:rPr>
        <w:t>165</w:t>
      </w:r>
      <w:r>
        <w:rPr>
          <w:rStyle w:val="A1"/>
          <w:rFonts w:ascii="Verdana" w:hAnsi="Verdana"/>
          <w:sz w:val="20"/>
          <w:szCs w:val="20"/>
        </w:rPr>
        <w:t xml:space="preserve"> </w:t>
      </w:r>
      <w:r w:rsidR="002073A0" w:rsidRPr="00013361">
        <w:rPr>
          <w:rStyle w:val="A1"/>
          <w:rFonts w:ascii="Verdana" w:hAnsi="Verdana"/>
          <w:sz w:val="20"/>
          <w:szCs w:val="20"/>
        </w:rPr>
        <w:t xml:space="preserve">employees and has a capacity of </w:t>
      </w:r>
      <w:r w:rsidR="00535099">
        <w:rPr>
          <w:rStyle w:val="A1"/>
          <w:rFonts w:ascii="Verdana" w:hAnsi="Verdana"/>
          <w:sz w:val="20"/>
          <w:szCs w:val="20"/>
        </w:rPr>
        <w:t>900</w:t>
      </w:r>
      <w:r w:rsidR="002073A0" w:rsidRPr="00013361">
        <w:rPr>
          <w:rStyle w:val="A1"/>
          <w:rFonts w:ascii="Verdana" w:hAnsi="Verdana"/>
          <w:sz w:val="20"/>
          <w:szCs w:val="20"/>
        </w:rPr>
        <w:t xml:space="preserve"> </w:t>
      </w:r>
      <w:r w:rsidR="00535099">
        <w:rPr>
          <w:rStyle w:val="A1"/>
          <w:rFonts w:ascii="Verdana" w:hAnsi="Verdana"/>
          <w:sz w:val="20"/>
          <w:szCs w:val="20"/>
        </w:rPr>
        <w:t xml:space="preserve">million </w:t>
      </w:r>
      <w:proofErr w:type="spellStart"/>
      <w:r>
        <w:rPr>
          <w:rStyle w:val="A1"/>
          <w:rFonts w:ascii="Verdana" w:hAnsi="Verdana"/>
          <w:sz w:val="20"/>
          <w:szCs w:val="20"/>
        </w:rPr>
        <w:t>tins</w:t>
      </w:r>
      <w:proofErr w:type="spellEnd"/>
      <w:r w:rsidR="002073A0" w:rsidRPr="00013361">
        <w:rPr>
          <w:rStyle w:val="A1"/>
          <w:rFonts w:ascii="Verdana" w:hAnsi="Verdana"/>
          <w:sz w:val="20"/>
          <w:szCs w:val="20"/>
        </w:rPr>
        <w:t>.</w:t>
      </w:r>
      <w:r w:rsidR="002073A0"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with renewable electricity and corporate culture, including a dedicated eco-</w:t>
      </w:r>
      <w:r w:rsidR="002073A0" w:rsidRPr="00782B39">
        <w:rPr>
          <w:rStyle w:val="A1"/>
          <w:rFonts w:ascii="Verdana" w:hAnsi="Verdana"/>
          <w:sz w:val="20"/>
          <w:szCs w:val="20"/>
        </w:rPr>
        <w:t xml:space="preserve">conscious packaging portfolio. For more information, visit </w:t>
      </w:r>
      <w:hyperlink r:id="rId11" w:history="1">
        <w:r w:rsidR="00782B39" w:rsidRPr="00B17C85">
          <w:rPr>
            <w:rStyle w:val="Hyperlink"/>
            <w:rFonts w:ascii="Verdana" w:hAnsi="Verdana"/>
            <w:sz w:val="20"/>
            <w:szCs w:val="20"/>
          </w:rPr>
          <w:t>www.hoffmann.ch</w:t>
        </w:r>
      </w:hyperlink>
      <w:r w:rsidR="002073A0" w:rsidRPr="00782B39">
        <w:rPr>
          <w:rStyle w:val="A1"/>
          <w:rFonts w:ascii="Verdana" w:hAnsi="Verdana"/>
          <w:sz w:val="20"/>
          <w:szCs w:val="20"/>
        </w:rPr>
        <w:t xml:space="preserve">. </w:t>
      </w:r>
      <w:r w:rsidR="002073A0" w:rsidRPr="00B17C85">
        <w:rPr>
          <w:rStyle w:val="Hyperlink"/>
          <w:rFonts w:ascii="Verdana" w:hAnsi="Verdana"/>
          <w:sz w:val="20"/>
          <w:szCs w:val="20"/>
        </w:rPr>
        <w:t xml:space="preserve"> </w:t>
      </w:r>
    </w:p>
    <w:p w14:paraId="0EA9D4A9" w14:textId="1A561CF8" w:rsidR="00166299" w:rsidRPr="00B17C85" w:rsidRDefault="00166299" w:rsidP="002073A0">
      <w:pPr>
        <w:spacing w:line="264" w:lineRule="auto"/>
        <w:rPr>
          <w:rStyle w:val="Hyperlink"/>
          <w:rFonts w:ascii="Verdana" w:hAnsi="Verdana"/>
        </w:rPr>
      </w:pPr>
    </w:p>
    <w:sectPr w:rsidR="00166299" w:rsidRPr="00B17C85" w:rsidSect="00A52DD6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A53"/>
    <w:multiLevelType w:val="multilevel"/>
    <w:tmpl w:val="4B6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1661">
    <w:abstractNumId w:val="5"/>
  </w:num>
  <w:num w:numId="2" w16cid:durableId="1253474013">
    <w:abstractNumId w:val="3"/>
  </w:num>
  <w:num w:numId="3" w16cid:durableId="911738462">
    <w:abstractNumId w:val="2"/>
  </w:num>
  <w:num w:numId="4" w16cid:durableId="456798830">
    <w:abstractNumId w:val="6"/>
  </w:num>
  <w:num w:numId="5" w16cid:durableId="1067342437">
    <w:abstractNumId w:val="0"/>
  </w:num>
  <w:num w:numId="6" w16cid:durableId="934553694">
    <w:abstractNumId w:val="4"/>
  </w:num>
  <w:num w:numId="7" w16cid:durableId="1766029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15411"/>
    <w:rsid w:val="00044118"/>
    <w:rsid w:val="00051096"/>
    <w:rsid w:val="00051A24"/>
    <w:rsid w:val="00051C10"/>
    <w:rsid w:val="0005503F"/>
    <w:rsid w:val="0005564C"/>
    <w:rsid w:val="00061C70"/>
    <w:rsid w:val="00064561"/>
    <w:rsid w:val="00066029"/>
    <w:rsid w:val="00074DC9"/>
    <w:rsid w:val="00075202"/>
    <w:rsid w:val="00075F74"/>
    <w:rsid w:val="00083382"/>
    <w:rsid w:val="00086679"/>
    <w:rsid w:val="000927EC"/>
    <w:rsid w:val="00094082"/>
    <w:rsid w:val="000954F5"/>
    <w:rsid w:val="00096D20"/>
    <w:rsid w:val="00096F48"/>
    <w:rsid w:val="000A29CB"/>
    <w:rsid w:val="000A65EC"/>
    <w:rsid w:val="000C1C2C"/>
    <w:rsid w:val="000C6511"/>
    <w:rsid w:val="000D19D4"/>
    <w:rsid w:val="000E2D9F"/>
    <w:rsid w:val="000E55B2"/>
    <w:rsid w:val="000F0312"/>
    <w:rsid w:val="000F3DDB"/>
    <w:rsid w:val="001017F9"/>
    <w:rsid w:val="0010326C"/>
    <w:rsid w:val="00115075"/>
    <w:rsid w:val="00121434"/>
    <w:rsid w:val="001266E0"/>
    <w:rsid w:val="0013350D"/>
    <w:rsid w:val="00140ADA"/>
    <w:rsid w:val="00147366"/>
    <w:rsid w:val="00150AD7"/>
    <w:rsid w:val="00161AD8"/>
    <w:rsid w:val="00164E15"/>
    <w:rsid w:val="00166299"/>
    <w:rsid w:val="00182BA1"/>
    <w:rsid w:val="00193556"/>
    <w:rsid w:val="00193B57"/>
    <w:rsid w:val="001A6146"/>
    <w:rsid w:val="001B6A9D"/>
    <w:rsid w:val="001D08EE"/>
    <w:rsid w:val="001D58B2"/>
    <w:rsid w:val="001E1CA5"/>
    <w:rsid w:val="001F5E8F"/>
    <w:rsid w:val="00204BDF"/>
    <w:rsid w:val="0020500B"/>
    <w:rsid w:val="002073A0"/>
    <w:rsid w:val="00227F06"/>
    <w:rsid w:val="0023185A"/>
    <w:rsid w:val="00236656"/>
    <w:rsid w:val="00237178"/>
    <w:rsid w:val="002450BC"/>
    <w:rsid w:val="002460E7"/>
    <w:rsid w:val="002474BD"/>
    <w:rsid w:val="00255703"/>
    <w:rsid w:val="00257B99"/>
    <w:rsid w:val="00265306"/>
    <w:rsid w:val="00265A49"/>
    <w:rsid w:val="00265D1E"/>
    <w:rsid w:val="0027149C"/>
    <w:rsid w:val="00274027"/>
    <w:rsid w:val="00274E0C"/>
    <w:rsid w:val="00281A11"/>
    <w:rsid w:val="00282CB2"/>
    <w:rsid w:val="002B6B5B"/>
    <w:rsid w:val="002C1CA2"/>
    <w:rsid w:val="002C489A"/>
    <w:rsid w:val="002D0317"/>
    <w:rsid w:val="002D58CF"/>
    <w:rsid w:val="002D656F"/>
    <w:rsid w:val="002E0EA7"/>
    <w:rsid w:val="002E59A5"/>
    <w:rsid w:val="002F3686"/>
    <w:rsid w:val="002F441E"/>
    <w:rsid w:val="00301322"/>
    <w:rsid w:val="00307DCC"/>
    <w:rsid w:val="0031037C"/>
    <w:rsid w:val="00316872"/>
    <w:rsid w:val="0032088B"/>
    <w:rsid w:val="0032634F"/>
    <w:rsid w:val="00327D84"/>
    <w:rsid w:val="00331180"/>
    <w:rsid w:val="003325F6"/>
    <w:rsid w:val="00332DA7"/>
    <w:rsid w:val="00336465"/>
    <w:rsid w:val="003479B3"/>
    <w:rsid w:val="00362B70"/>
    <w:rsid w:val="003653A4"/>
    <w:rsid w:val="0036583A"/>
    <w:rsid w:val="00376679"/>
    <w:rsid w:val="0038014A"/>
    <w:rsid w:val="003805B0"/>
    <w:rsid w:val="003854BA"/>
    <w:rsid w:val="00391661"/>
    <w:rsid w:val="003A0536"/>
    <w:rsid w:val="003A0A1D"/>
    <w:rsid w:val="003A11EB"/>
    <w:rsid w:val="003A2E2F"/>
    <w:rsid w:val="003B134D"/>
    <w:rsid w:val="003D3A8E"/>
    <w:rsid w:val="003E3AB9"/>
    <w:rsid w:val="003E43DA"/>
    <w:rsid w:val="003E4B03"/>
    <w:rsid w:val="00402D28"/>
    <w:rsid w:val="00404CB9"/>
    <w:rsid w:val="00406FEB"/>
    <w:rsid w:val="00410610"/>
    <w:rsid w:val="00413D0C"/>
    <w:rsid w:val="00422190"/>
    <w:rsid w:val="004236F3"/>
    <w:rsid w:val="004327EF"/>
    <w:rsid w:val="004331E8"/>
    <w:rsid w:val="00444B44"/>
    <w:rsid w:val="00450ACD"/>
    <w:rsid w:val="00463B73"/>
    <w:rsid w:val="00466213"/>
    <w:rsid w:val="0046659A"/>
    <w:rsid w:val="00474F2E"/>
    <w:rsid w:val="00476574"/>
    <w:rsid w:val="00486BEE"/>
    <w:rsid w:val="004A3067"/>
    <w:rsid w:val="004B04B6"/>
    <w:rsid w:val="004B2E7D"/>
    <w:rsid w:val="004D142B"/>
    <w:rsid w:val="004D2384"/>
    <w:rsid w:val="004D2C90"/>
    <w:rsid w:val="004D4C99"/>
    <w:rsid w:val="004E6BA5"/>
    <w:rsid w:val="004F4E35"/>
    <w:rsid w:val="00500B60"/>
    <w:rsid w:val="005211DA"/>
    <w:rsid w:val="00522496"/>
    <w:rsid w:val="00525CB3"/>
    <w:rsid w:val="00535099"/>
    <w:rsid w:val="0053527F"/>
    <w:rsid w:val="00542F7C"/>
    <w:rsid w:val="00544151"/>
    <w:rsid w:val="0054513C"/>
    <w:rsid w:val="00547B96"/>
    <w:rsid w:val="00560A46"/>
    <w:rsid w:val="0056398B"/>
    <w:rsid w:val="005700C0"/>
    <w:rsid w:val="00570552"/>
    <w:rsid w:val="005756A2"/>
    <w:rsid w:val="005850CE"/>
    <w:rsid w:val="005A7589"/>
    <w:rsid w:val="005C5370"/>
    <w:rsid w:val="005D113E"/>
    <w:rsid w:val="005D11CE"/>
    <w:rsid w:val="005E4004"/>
    <w:rsid w:val="006001AE"/>
    <w:rsid w:val="00604E04"/>
    <w:rsid w:val="00611340"/>
    <w:rsid w:val="006124BC"/>
    <w:rsid w:val="00612898"/>
    <w:rsid w:val="006131D8"/>
    <w:rsid w:val="0062088B"/>
    <w:rsid w:val="00621A87"/>
    <w:rsid w:val="00633F2B"/>
    <w:rsid w:val="006367F0"/>
    <w:rsid w:val="00637632"/>
    <w:rsid w:val="00641019"/>
    <w:rsid w:val="00643280"/>
    <w:rsid w:val="006433D5"/>
    <w:rsid w:val="006554DC"/>
    <w:rsid w:val="00661840"/>
    <w:rsid w:val="00671C17"/>
    <w:rsid w:val="0067412F"/>
    <w:rsid w:val="00696A88"/>
    <w:rsid w:val="006A7475"/>
    <w:rsid w:val="006B0942"/>
    <w:rsid w:val="006B3DDF"/>
    <w:rsid w:val="006C24E9"/>
    <w:rsid w:val="006C3A19"/>
    <w:rsid w:val="006C5F45"/>
    <w:rsid w:val="006D111E"/>
    <w:rsid w:val="006D1674"/>
    <w:rsid w:val="006D4AD3"/>
    <w:rsid w:val="006D6F65"/>
    <w:rsid w:val="006E0628"/>
    <w:rsid w:val="006F7B02"/>
    <w:rsid w:val="00712EAC"/>
    <w:rsid w:val="0071742F"/>
    <w:rsid w:val="00717735"/>
    <w:rsid w:val="007227C3"/>
    <w:rsid w:val="00730F60"/>
    <w:rsid w:val="007373CE"/>
    <w:rsid w:val="00740C71"/>
    <w:rsid w:val="0074462D"/>
    <w:rsid w:val="007464E0"/>
    <w:rsid w:val="00751826"/>
    <w:rsid w:val="00767522"/>
    <w:rsid w:val="00772D36"/>
    <w:rsid w:val="0077563C"/>
    <w:rsid w:val="00782B39"/>
    <w:rsid w:val="00783C1A"/>
    <w:rsid w:val="007850E8"/>
    <w:rsid w:val="00785E9E"/>
    <w:rsid w:val="0079747A"/>
    <w:rsid w:val="007A20A1"/>
    <w:rsid w:val="007A2D4F"/>
    <w:rsid w:val="007A43AD"/>
    <w:rsid w:val="007B20B5"/>
    <w:rsid w:val="007C2DC7"/>
    <w:rsid w:val="007C766C"/>
    <w:rsid w:val="007D3230"/>
    <w:rsid w:val="007D741C"/>
    <w:rsid w:val="007E5B54"/>
    <w:rsid w:val="007E72BE"/>
    <w:rsid w:val="007E7C55"/>
    <w:rsid w:val="007F017C"/>
    <w:rsid w:val="007F255C"/>
    <w:rsid w:val="0080085A"/>
    <w:rsid w:val="00801240"/>
    <w:rsid w:val="008015AA"/>
    <w:rsid w:val="00803E75"/>
    <w:rsid w:val="0080750C"/>
    <w:rsid w:val="008218B9"/>
    <w:rsid w:val="008251B3"/>
    <w:rsid w:val="00836B33"/>
    <w:rsid w:val="00841A4B"/>
    <w:rsid w:val="008444CA"/>
    <w:rsid w:val="008471B9"/>
    <w:rsid w:val="00855175"/>
    <w:rsid w:val="00856A44"/>
    <w:rsid w:val="00866A7F"/>
    <w:rsid w:val="008704E6"/>
    <w:rsid w:val="00873011"/>
    <w:rsid w:val="00875D1A"/>
    <w:rsid w:val="00883F0B"/>
    <w:rsid w:val="00884CAE"/>
    <w:rsid w:val="008A1FCB"/>
    <w:rsid w:val="008A41A2"/>
    <w:rsid w:val="008A7BEA"/>
    <w:rsid w:val="008B6B1F"/>
    <w:rsid w:val="008C0C01"/>
    <w:rsid w:val="008C4B60"/>
    <w:rsid w:val="008C5B59"/>
    <w:rsid w:val="008C5E04"/>
    <w:rsid w:val="008D0C13"/>
    <w:rsid w:val="008D5502"/>
    <w:rsid w:val="008D67F2"/>
    <w:rsid w:val="008F024C"/>
    <w:rsid w:val="008F1323"/>
    <w:rsid w:val="008F30A8"/>
    <w:rsid w:val="008F5BAC"/>
    <w:rsid w:val="009006C1"/>
    <w:rsid w:val="00901468"/>
    <w:rsid w:val="00902054"/>
    <w:rsid w:val="0091341A"/>
    <w:rsid w:val="00914055"/>
    <w:rsid w:val="00922EEB"/>
    <w:rsid w:val="0093584E"/>
    <w:rsid w:val="00936838"/>
    <w:rsid w:val="009404D1"/>
    <w:rsid w:val="009427F0"/>
    <w:rsid w:val="00950081"/>
    <w:rsid w:val="00952AB7"/>
    <w:rsid w:val="009530FF"/>
    <w:rsid w:val="00956AC9"/>
    <w:rsid w:val="00961D60"/>
    <w:rsid w:val="00963418"/>
    <w:rsid w:val="009645A4"/>
    <w:rsid w:val="00972577"/>
    <w:rsid w:val="009833A7"/>
    <w:rsid w:val="00984D97"/>
    <w:rsid w:val="009A372D"/>
    <w:rsid w:val="009A5E9F"/>
    <w:rsid w:val="009A7495"/>
    <w:rsid w:val="009A7B66"/>
    <w:rsid w:val="009B5064"/>
    <w:rsid w:val="009C7BD3"/>
    <w:rsid w:val="009D5F74"/>
    <w:rsid w:val="009D5FCD"/>
    <w:rsid w:val="009E1E0C"/>
    <w:rsid w:val="009F67DA"/>
    <w:rsid w:val="009F6D12"/>
    <w:rsid w:val="00A02D74"/>
    <w:rsid w:val="00A1016E"/>
    <w:rsid w:val="00A15E0B"/>
    <w:rsid w:val="00A16A18"/>
    <w:rsid w:val="00A34144"/>
    <w:rsid w:val="00A376D8"/>
    <w:rsid w:val="00A42647"/>
    <w:rsid w:val="00A43116"/>
    <w:rsid w:val="00A453B1"/>
    <w:rsid w:val="00A52DD6"/>
    <w:rsid w:val="00A622D7"/>
    <w:rsid w:val="00A64B1F"/>
    <w:rsid w:val="00A738BB"/>
    <w:rsid w:val="00A8640D"/>
    <w:rsid w:val="00A94AC2"/>
    <w:rsid w:val="00AC044D"/>
    <w:rsid w:val="00AC1123"/>
    <w:rsid w:val="00AC29FD"/>
    <w:rsid w:val="00AC3C40"/>
    <w:rsid w:val="00AC49D8"/>
    <w:rsid w:val="00AC4C0B"/>
    <w:rsid w:val="00AD2192"/>
    <w:rsid w:val="00AD66A3"/>
    <w:rsid w:val="00AF06AE"/>
    <w:rsid w:val="00AF2F88"/>
    <w:rsid w:val="00B03020"/>
    <w:rsid w:val="00B03C14"/>
    <w:rsid w:val="00B055B5"/>
    <w:rsid w:val="00B070A5"/>
    <w:rsid w:val="00B17C85"/>
    <w:rsid w:val="00B317C1"/>
    <w:rsid w:val="00B33990"/>
    <w:rsid w:val="00B342C2"/>
    <w:rsid w:val="00B35E26"/>
    <w:rsid w:val="00B36F8D"/>
    <w:rsid w:val="00B401EC"/>
    <w:rsid w:val="00B44FF0"/>
    <w:rsid w:val="00B45221"/>
    <w:rsid w:val="00B5010B"/>
    <w:rsid w:val="00B50F5C"/>
    <w:rsid w:val="00B553F2"/>
    <w:rsid w:val="00B56399"/>
    <w:rsid w:val="00B6604B"/>
    <w:rsid w:val="00B66C61"/>
    <w:rsid w:val="00B67B99"/>
    <w:rsid w:val="00B7753D"/>
    <w:rsid w:val="00B903EC"/>
    <w:rsid w:val="00BB212F"/>
    <w:rsid w:val="00BB58C2"/>
    <w:rsid w:val="00BB808B"/>
    <w:rsid w:val="00BC40E3"/>
    <w:rsid w:val="00BE3891"/>
    <w:rsid w:val="00BE4116"/>
    <w:rsid w:val="00BE6F8E"/>
    <w:rsid w:val="00BE77B2"/>
    <w:rsid w:val="00BF5A20"/>
    <w:rsid w:val="00BF67C1"/>
    <w:rsid w:val="00BF6B74"/>
    <w:rsid w:val="00C043FC"/>
    <w:rsid w:val="00C12C89"/>
    <w:rsid w:val="00C17CAB"/>
    <w:rsid w:val="00C2706E"/>
    <w:rsid w:val="00C408F4"/>
    <w:rsid w:val="00C41413"/>
    <w:rsid w:val="00C42C44"/>
    <w:rsid w:val="00C42CBF"/>
    <w:rsid w:val="00C51467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C55FF"/>
    <w:rsid w:val="00CD1F3D"/>
    <w:rsid w:val="00CD788C"/>
    <w:rsid w:val="00CE7275"/>
    <w:rsid w:val="00CF5DC3"/>
    <w:rsid w:val="00D01003"/>
    <w:rsid w:val="00D2382B"/>
    <w:rsid w:val="00D25311"/>
    <w:rsid w:val="00D2556C"/>
    <w:rsid w:val="00D34FD8"/>
    <w:rsid w:val="00D35836"/>
    <w:rsid w:val="00D36182"/>
    <w:rsid w:val="00D36286"/>
    <w:rsid w:val="00D40251"/>
    <w:rsid w:val="00D77BD1"/>
    <w:rsid w:val="00D807F6"/>
    <w:rsid w:val="00D808A3"/>
    <w:rsid w:val="00D83E89"/>
    <w:rsid w:val="00D84389"/>
    <w:rsid w:val="00D932E8"/>
    <w:rsid w:val="00DA5F8C"/>
    <w:rsid w:val="00DB294F"/>
    <w:rsid w:val="00DB4403"/>
    <w:rsid w:val="00DC572A"/>
    <w:rsid w:val="00DD1237"/>
    <w:rsid w:val="00DD3817"/>
    <w:rsid w:val="00DD47CF"/>
    <w:rsid w:val="00E20F7E"/>
    <w:rsid w:val="00E2504A"/>
    <w:rsid w:val="00E26033"/>
    <w:rsid w:val="00E30DDA"/>
    <w:rsid w:val="00E325C6"/>
    <w:rsid w:val="00E618D5"/>
    <w:rsid w:val="00E64F78"/>
    <w:rsid w:val="00E6690C"/>
    <w:rsid w:val="00E74FCF"/>
    <w:rsid w:val="00E75C00"/>
    <w:rsid w:val="00E7772A"/>
    <w:rsid w:val="00E9114A"/>
    <w:rsid w:val="00E91C6C"/>
    <w:rsid w:val="00E92A4B"/>
    <w:rsid w:val="00E93837"/>
    <w:rsid w:val="00EA08F9"/>
    <w:rsid w:val="00EA1D18"/>
    <w:rsid w:val="00EB1B55"/>
    <w:rsid w:val="00EC1981"/>
    <w:rsid w:val="00EC4B52"/>
    <w:rsid w:val="00ED6EDA"/>
    <w:rsid w:val="00EE53C3"/>
    <w:rsid w:val="00EE6E85"/>
    <w:rsid w:val="00EF25C0"/>
    <w:rsid w:val="00EF579D"/>
    <w:rsid w:val="00F10AA5"/>
    <w:rsid w:val="00F168CA"/>
    <w:rsid w:val="00F21AA3"/>
    <w:rsid w:val="00F25E74"/>
    <w:rsid w:val="00F313A3"/>
    <w:rsid w:val="00F31F64"/>
    <w:rsid w:val="00F35404"/>
    <w:rsid w:val="00F454B6"/>
    <w:rsid w:val="00F62C0C"/>
    <w:rsid w:val="00F62EC7"/>
    <w:rsid w:val="00F74653"/>
    <w:rsid w:val="00F848AA"/>
    <w:rsid w:val="00F925E5"/>
    <w:rsid w:val="00F940A3"/>
    <w:rsid w:val="00F946E1"/>
    <w:rsid w:val="00FA3532"/>
    <w:rsid w:val="00FA4E23"/>
    <w:rsid w:val="00FB18F6"/>
    <w:rsid w:val="00FC0E3E"/>
    <w:rsid w:val="00FC6227"/>
    <w:rsid w:val="00FD4106"/>
    <w:rsid w:val="00FE2BD9"/>
    <w:rsid w:val="00FF2B60"/>
    <w:rsid w:val="0FFE2232"/>
    <w:rsid w:val="1CEEF192"/>
    <w:rsid w:val="2495BE08"/>
    <w:rsid w:val="269DC15E"/>
    <w:rsid w:val="283991BF"/>
    <w:rsid w:val="2A9481EA"/>
    <w:rsid w:val="2B888073"/>
    <w:rsid w:val="2C0BAED8"/>
    <w:rsid w:val="2CF3DA85"/>
    <w:rsid w:val="337C4466"/>
    <w:rsid w:val="3B6E2DEE"/>
    <w:rsid w:val="3CBFE0D2"/>
    <w:rsid w:val="441241A4"/>
    <w:rsid w:val="45587AB1"/>
    <w:rsid w:val="4608D327"/>
    <w:rsid w:val="498D0D9A"/>
    <w:rsid w:val="49F06EDD"/>
    <w:rsid w:val="4F968D10"/>
    <w:rsid w:val="580102FF"/>
    <w:rsid w:val="5C7CFD9E"/>
    <w:rsid w:val="5D6D6E39"/>
    <w:rsid w:val="5D7BA753"/>
    <w:rsid w:val="5D9725C4"/>
    <w:rsid w:val="5E39547F"/>
    <w:rsid w:val="62D316C5"/>
    <w:rsid w:val="642BB2A3"/>
    <w:rsid w:val="6717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4F3A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1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ffmann.ch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dale@turchet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39A72D7B36B488B1A9F8564EBD0A6" ma:contentTypeVersion="11" ma:contentTypeDescription="Ein neues Dokument erstellen." ma:contentTypeScope="" ma:versionID="d27cb6497a249769435cf3bd5e416b59">
  <xsd:schema xmlns:xsd="http://www.w3.org/2001/XMLSchema" xmlns:xs="http://www.w3.org/2001/XMLSchema" xmlns:p="http://schemas.microsoft.com/office/2006/metadata/properties" xmlns:ns2="7b2e811b-0b2b-4bd3-b2f3-f8dc8dabd9b1" xmlns:ns3="bdd443df-52cd-43ac-929b-b235283965f9" targetNamespace="http://schemas.microsoft.com/office/2006/metadata/properties" ma:root="true" ma:fieldsID="d87b0834f6359467393eb568da01df9d" ns2:_="" ns3:_="">
    <xsd:import namespace="7b2e811b-0b2b-4bd3-b2f3-f8dc8dabd9b1"/>
    <xsd:import namespace="bdd443df-52cd-43ac-929b-b2352839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811b-0b2b-4bd3-b2f3-f8dc8dabd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43df-52cd-43ac-929b-b2352839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67059-8252-48C5-800C-6B68F438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e811b-0b2b-4bd3-b2f3-f8dc8dabd9b1"/>
    <ds:schemaRef ds:uri="bdd443df-52cd-43ac-929b-b2352839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E28B0-B0F8-43B9-BB5D-5A8ED2A3B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58C47-FCA7-4BBC-98EA-37B09F11C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6D983-86AE-401B-B8C2-323EEDC14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Caitlin Bishop</cp:lastModifiedBy>
  <cp:revision>4</cp:revision>
  <cp:lastPrinted>2023-04-18T17:46:00Z</cp:lastPrinted>
  <dcterms:created xsi:type="dcterms:W3CDTF">2023-10-06T13:40:00Z</dcterms:created>
  <dcterms:modified xsi:type="dcterms:W3CDTF">2023-10-06T13:52:00Z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0x0101007B839A72D7B36B488B1A9F8564EBD0A6</vt:lpwstr>
  </property>
</Properties>
</file>