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0344" w14:textId="3DAA93EB" w:rsidR="00C96890" w:rsidRDefault="00C96890">
      <w:pPr>
        <w:rPr>
          <w:rFonts w:ascii="Source Sans Pro" w:hAnsi="Source Sans Pro" w:cs="Arial"/>
          <w:b/>
          <w:bCs/>
          <w:sz w:val="28"/>
          <w:szCs w:val="28"/>
        </w:rPr>
      </w:pPr>
      <w:r w:rsidRPr="00951748">
        <w:rPr>
          <w:rFonts w:ascii="Source Sans Pro" w:hAnsi="Source Sans Pro"/>
          <w:bCs/>
          <w:i/>
          <w:iCs/>
          <w:szCs w:val="22"/>
        </w:rPr>
        <w:t xml:space="preserve">Press release – </w:t>
      </w:r>
      <w:r>
        <w:rPr>
          <w:rFonts w:ascii="Source Sans Pro" w:hAnsi="Source Sans Pro"/>
          <w:bCs/>
          <w:i/>
          <w:iCs/>
          <w:szCs w:val="22"/>
        </w:rPr>
        <w:t>1</w:t>
      </w:r>
      <w:r w:rsidR="00840A25">
        <w:rPr>
          <w:rFonts w:ascii="Source Sans Pro" w:hAnsi="Source Sans Pro"/>
          <w:bCs/>
          <w:i/>
          <w:iCs/>
          <w:szCs w:val="22"/>
        </w:rPr>
        <w:t>4</w:t>
      </w:r>
      <w:r>
        <w:rPr>
          <w:rFonts w:ascii="Source Sans Pro" w:hAnsi="Source Sans Pro"/>
          <w:bCs/>
          <w:i/>
          <w:iCs/>
          <w:szCs w:val="22"/>
        </w:rPr>
        <w:t xml:space="preserve"> </w:t>
      </w:r>
      <w:r w:rsidR="0068486C">
        <w:rPr>
          <w:rFonts w:ascii="Source Sans Pro" w:hAnsi="Source Sans Pro"/>
          <w:bCs/>
          <w:i/>
          <w:iCs/>
          <w:szCs w:val="22"/>
        </w:rPr>
        <w:t>December</w:t>
      </w:r>
      <w:r>
        <w:rPr>
          <w:rFonts w:ascii="Source Sans Pro" w:hAnsi="Source Sans Pro"/>
          <w:bCs/>
          <w:i/>
          <w:iCs/>
          <w:szCs w:val="22"/>
        </w:rPr>
        <w:t xml:space="preserve"> 2023</w:t>
      </w:r>
    </w:p>
    <w:p w14:paraId="158B72D9" w14:textId="716666A7" w:rsidR="008E7076" w:rsidRPr="00FA614B" w:rsidRDefault="007C79C8">
      <w:pPr>
        <w:rPr>
          <w:rFonts w:ascii="Source Sans Pro" w:hAnsi="Source Sans Pro" w:cs="Arial"/>
          <w:b/>
          <w:bCs/>
          <w:sz w:val="28"/>
          <w:szCs w:val="28"/>
        </w:rPr>
      </w:pPr>
      <w:r w:rsidRPr="00FA614B">
        <w:rPr>
          <w:rFonts w:ascii="Source Sans Pro" w:hAnsi="Source Sans Pro" w:cs="Arial"/>
          <w:b/>
          <w:bCs/>
          <w:sz w:val="28"/>
          <w:szCs w:val="28"/>
        </w:rPr>
        <w:t>NIR tes</w:t>
      </w:r>
      <w:r w:rsidR="00FD3363">
        <w:rPr>
          <w:rFonts w:ascii="Source Sans Pro" w:hAnsi="Source Sans Pro" w:cs="Arial"/>
          <w:b/>
          <w:bCs/>
          <w:sz w:val="28"/>
          <w:szCs w:val="28"/>
        </w:rPr>
        <w:t>t</w:t>
      </w:r>
      <w:r w:rsidRPr="00FA614B">
        <w:rPr>
          <w:rFonts w:ascii="Source Sans Pro" w:hAnsi="Source Sans Pro" w:cs="Arial"/>
          <w:b/>
          <w:bCs/>
          <w:sz w:val="28"/>
          <w:szCs w:val="28"/>
        </w:rPr>
        <w:t xml:space="preserve"> programme r</w:t>
      </w:r>
      <w:r w:rsidR="008E7076" w:rsidRPr="00FA614B">
        <w:rPr>
          <w:rFonts w:ascii="Source Sans Pro" w:hAnsi="Source Sans Pro" w:cs="Arial"/>
          <w:b/>
          <w:bCs/>
          <w:sz w:val="28"/>
          <w:szCs w:val="28"/>
        </w:rPr>
        <w:t xml:space="preserve">eveals factors influencing sorting </w:t>
      </w:r>
      <w:r w:rsidR="002D388C">
        <w:rPr>
          <w:rFonts w:ascii="Source Sans Pro" w:hAnsi="Source Sans Pro" w:cs="Arial"/>
          <w:b/>
          <w:bCs/>
          <w:sz w:val="28"/>
          <w:szCs w:val="28"/>
        </w:rPr>
        <w:t xml:space="preserve">flexible packaging </w:t>
      </w:r>
      <w:r w:rsidR="008E7076" w:rsidRPr="00FA614B">
        <w:rPr>
          <w:rFonts w:ascii="Source Sans Pro" w:hAnsi="Source Sans Pro" w:cs="Arial"/>
          <w:b/>
          <w:bCs/>
          <w:sz w:val="28"/>
          <w:szCs w:val="28"/>
        </w:rPr>
        <w:t>material</w:t>
      </w:r>
      <w:r w:rsidR="00476538" w:rsidRPr="00FA614B">
        <w:rPr>
          <w:rFonts w:ascii="Source Sans Pro" w:hAnsi="Source Sans Pro" w:cs="Arial"/>
          <w:b/>
          <w:bCs/>
          <w:sz w:val="28"/>
          <w:szCs w:val="28"/>
        </w:rPr>
        <w:t>s</w:t>
      </w:r>
    </w:p>
    <w:p w14:paraId="0CC1EE41" w14:textId="31E07CD3" w:rsidR="00205520" w:rsidRPr="00205520" w:rsidRDefault="00A26C93" w:rsidP="00205520">
      <w:pPr>
        <w:spacing w:before="200"/>
        <w:rPr>
          <w:rFonts w:ascii="Source Sans Pro" w:hAnsi="Source Sans Pro" w:cs="Arial"/>
        </w:rPr>
      </w:pPr>
      <w:r>
        <w:rPr>
          <w:rFonts w:ascii="Source Sans Pro" w:hAnsi="Source Sans Pro" w:cs="Arial"/>
        </w:rPr>
        <w:t>A</w:t>
      </w:r>
      <w:r w:rsidR="00DA0AC7">
        <w:rPr>
          <w:rFonts w:ascii="Source Sans Pro" w:hAnsi="Source Sans Pro" w:cs="Arial"/>
        </w:rPr>
        <w:t xml:space="preserve"> major international</w:t>
      </w:r>
      <w:r>
        <w:rPr>
          <w:rFonts w:ascii="Source Sans Pro" w:hAnsi="Source Sans Pro" w:cs="Arial"/>
        </w:rPr>
        <w:t xml:space="preserve"> </w:t>
      </w:r>
      <w:r w:rsidR="005A03CE">
        <w:rPr>
          <w:rFonts w:ascii="Source Sans Pro" w:hAnsi="Source Sans Pro" w:cs="Arial"/>
        </w:rPr>
        <w:t>collaboration to provide</w:t>
      </w:r>
      <w:r w:rsidR="00706801">
        <w:rPr>
          <w:rFonts w:ascii="Source Sans Pro" w:hAnsi="Source Sans Pro" w:cs="Arial"/>
        </w:rPr>
        <w:t xml:space="preserve"> </w:t>
      </w:r>
      <w:r w:rsidR="00AE2896">
        <w:rPr>
          <w:rFonts w:ascii="Source Sans Pro" w:hAnsi="Source Sans Pro" w:cs="Arial"/>
        </w:rPr>
        <w:t>independent</w:t>
      </w:r>
      <w:r w:rsidR="005A03CE">
        <w:rPr>
          <w:rFonts w:ascii="Source Sans Pro" w:hAnsi="Source Sans Pro" w:cs="Arial"/>
        </w:rPr>
        <w:t>,</w:t>
      </w:r>
      <w:r w:rsidR="00AE2896">
        <w:rPr>
          <w:rFonts w:ascii="Source Sans Pro" w:hAnsi="Source Sans Pro" w:cs="Arial"/>
        </w:rPr>
        <w:t xml:space="preserve"> scientific data linked to design, sortability </w:t>
      </w:r>
      <w:r w:rsidR="00723BC3">
        <w:rPr>
          <w:rFonts w:ascii="Source Sans Pro" w:hAnsi="Source Sans Pro" w:cs="Arial"/>
        </w:rPr>
        <w:t xml:space="preserve">and </w:t>
      </w:r>
      <w:r w:rsidR="00AE2896">
        <w:rPr>
          <w:rFonts w:ascii="Source Sans Pro" w:hAnsi="Source Sans Pro" w:cs="Arial"/>
        </w:rPr>
        <w:t xml:space="preserve">mechanical </w:t>
      </w:r>
      <w:r w:rsidR="00723BC3">
        <w:rPr>
          <w:rFonts w:ascii="Source Sans Pro" w:hAnsi="Source Sans Pro" w:cs="Arial"/>
        </w:rPr>
        <w:t xml:space="preserve">recyclability </w:t>
      </w:r>
      <w:r w:rsidR="00AE2896">
        <w:rPr>
          <w:rFonts w:ascii="Source Sans Pro" w:hAnsi="Source Sans Pro" w:cs="Arial"/>
        </w:rPr>
        <w:t xml:space="preserve">of flexible packaging </w:t>
      </w:r>
      <w:r w:rsidR="00A241AD">
        <w:rPr>
          <w:rFonts w:ascii="Source Sans Pro" w:hAnsi="Source Sans Pro" w:cs="Arial"/>
        </w:rPr>
        <w:t xml:space="preserve">has published </w:t>
      </w:r>
      <w:r w:rsidR="0070773E">
        <w:rPr>
          <w:rFonts w:ascii="Source Sans Pro" w:hAnsi="Source Sans Pro" w:cs="Arial"/>
        </w:rPr>
        <w:t>its</w:t>
      </w:r>
      <w:r w:rsidR="00A241AD">
        <w:rPr>
          <w:rFonts w:ascii="Source Sans Pro" w:hAnsi="Source Sans Pro" w:cs="Arial"/>
        </w:rPr>
        <w:t xml:space="preserve"> first report </w:t>
      </w:r>
      <w:r w:rsidR="00892240">
        <w:rPr>
          <w:rFonts w:ascii="Source Sans Pro" w:hAnsi="Source Sans Pro" w:cs="Arial"/>
        </w:rPr>
        <w:t>– with a focus on</w:t>
      </w:r>
      <w:r w:rsidR="00A241AD">
        <w:rPr>
          <w:rFonts w:ascii="Source Sans Pro" w:hAnsi="Source Sans Pro" w:cs="Arial"/>
        </w:rPr>
        <w:t xml:space="preserve"> N</w:t>
      </w:r>
      <w:r w:rsidR="0070773E">
        <w:rPr>
          <w:rFonts w:ascii="Source Sans Pro" w:hAnsi="Source Sans Pro" w:cs="Arial"/>
        </w:rPr>
        <w:t>ear Infrared (NIR)</w:t>
      </w:r>
      <w:r w:rsidR="003C346F">
        <w:rPr>
          <w:rFonts w:ascii="Source Sans Pro" w:hAnsi="Source Sans Pro" w:cs="Arial"/>
        </w:rPr>
        <w:t xml:space="preserve"> technology.</w:t>
      </w:r>
      <w:r w:rsidR="00205520">
        <w:rPr>
          <w:rFonts w:ascii="Source Sans Pro" w:hAnsi="Source Sans Pro" w:cs="Arial"/>
        </w:rPr>
        <w:t xml:space="preserve"> </w:t>
      </w:r>
      <w:r w:rsidR="003F561B">
        <w:rPr>
          <w:rFonts w:ascii="Source Sans Pro" w:hAnsi="Source Sans Pro" w:cs="Arial"/>
        </w:rPr>
        <w:t>It provides</w:t>
      </w:r>
      <w:r w:rsidR="008821A6">
        <w:rPr>
          <w:rFonts w:ascii="Source Sans Pro" w:hAnsi="Source Sans Pro" w:cs="Arial"/>
        </w:rPr>
        <w:t xml:space="preserve"> </w:t>
      </w:r>
      <w:r w:rsidR="008821A6" w:rsidRPr="00205520">
        <w:rPr>
          <w:rFonts w:ascii="Source Sans Pro" w:hAnsi="Source Sans Pro" w:cs="Arial"/>
        </w:rPr>
        <w:t>extensive new data to boost circular design decisions</w:t>
      </w:r>
      <w:r w:rsidR="008821A6">
        <w:rPr>
          <w:rFonts w:ascii="Source Sans Pro" w:hAnsi="Source Sans Pro" w:cs="Arial"/>
        </w:rPr>
        <w:t>, based on industrial-scale testing of a unique</w:t>
      </w:r>
      <w:r w:rsidR="00836BF9">
        <w:rPr>
          <w:rFonts w:ascii="Source Sans Pro" w:hAnsi="Source Sans Pro" w:cs="Arial"/>
        </w:rPr>
        <w:t xml:space="preserve"> set of </w:t>
      </w:r>
      <w:r w:rsidR="00205520" w:rsidRPr="00205520">
        <w:rPr>
          <w:rFonts w:ascii="Source Sans Pro" w:hAnsi="Source Sans Pro" w:cs="Arial"/>
        </w:rPr>
        <w:t>240 samples and over 100 structures</w:t>
      </w:r>
      <w:r w:rsidR="00836BF9">
        <w:rPr>
          <w:rFonts w:ascii="Source Sans Pro" w:hAnsi="Source Sans Pro" w:cs="Arial"/>
        </w:rPr>
        <w:t>.</w:t>
      </w:r>
    </w:p>
    <w:p w14:paraId="1FB29D63" w14:textId="4CE1E421" w:rsidR="00880370" w:rsidRPr="00FA614B" w:rsidRDefault="009E1978">
      <w:pPr>
        <w:rPr>
          <w:rFonts w:ascii="Source Sans Pro" w:hAnsi="Source Sans Pro" w:cs="Arial"/>
        </w:rPr>
      </w:pPr>
      <w:r w:rsidRPr="4C0906EE">
        <w:rPr>
          <w:rFonts w:ascii="Source Sans Pro" w:hAnsi="Source Sans Pro"/>
        </w:rPr>
        <w:t>The</w:t>
      </w:r>
      <w:r w:rsidR="00D041EC">
        <w:rPr>
          <w:rFonts w:ascii="Source Sans Pro" w:hAnsi="Source Sans Pro"/>
        </w:rPr>
        <w:t xml:space="preserve"> Circular Economy for Flexible Packaging (CEFLEX) led</w:t>
      </w:r>
      <w:r w:rsidRPr="4C0906EE">
        <w:rPr>
          <w:rFonts w:ascii="Source Sans Pro" w:hAnsi="Source Sans Pro"/>
        </w:rPr>
        <w:t xml:space="preserve"> </w:t>
      </w:r>
      <w:r w:rsidR="00D041EC">
        <w:rPr>
          <w:rFonts w:ascii="Source Sans Pro" w:hAnsi="Source Sans Pro" w:cs="Arial"/>
        </w:rPr>
        <w:t xml:space="preserve">initiative </w:t>
      </w:r>
      <w:r w:rsidR="00880370" w:rsidRPr="4C0906EE">
        <w:rPr>
          <w:rFonts w:ascii="Source Sans Pro" w:hAnsi="Source Sans Pro" w:cs="Arial"/>
        </w:rPr>
        <w:t>clarifie</w:t>
      </w:r>
      <w:r w:rsidR="00894AB6" w:rsidRPr="4C0906EE">
        <w:rPr>
          <w:rFonts w:ascii="Source Sans Pro" w:hAnsi="Source Sans Pro" w:cs="Arial"/>
        </w:rPr>
        <w:t>s</w:t>
      </w:r>
      <w:r w:rsidR="0002185C">
        <w:rPr>
          <w:rFonts w:ascii="Source Sans Pro" w:hAnsi="Source Sans Pro" w:cs="Arial"/>
        </w:rPr>
        <w:t xml:space="preserve"> exactly</w:t>
      </w:r>
      <w:r w:rsidR="00880370" w:rsidRPr="4C0906EE">
        <w:rPr>
          <w:rFonts w:ascii="Source Sans Pro" w:hAnsi="Source Sans Pro" w:cs="Arial"/>
        </w:rPr>
        <w:t xml:space="preserve"> how </w:t>
      </w:r>
      <w:r w:rsidR="000778CD">
        <w:rPr>
          <w:rFonts w:ascii="Source Sans Pro" w:hAnsi="Source Sans Pro" w:cs="Arial"/>
        </w:rPr>
        <w:t>a</w:t>
      </w:r>
      <w:r w:rsidR="002440FC">
        <w:rPr>
          <w:rFonts w:ascii="Source Sans Pro" w:hAnsi="Source Sans Pro" w:cs="Arial"/>
        </w:rPr>
        <w:t xml:space="preserve"> </w:t>
      </w:r>
      <w:r w:rsidR="00880370" w:rsidRPr="4C0906EE">
        <w:rPr>
          <w:rFonts w:ascii="Source Sans Pro" w:hAnsi="Source Sans Pro" w:cs="Arial"/>
        </w:rPr>
        <w:t xml:space="preserve">NIR </w:t>
      </w:r>
      <w:r w:rsidR="00685F89">
        <w:rPr>
          <w:rFonts w:ascii="Source Sans Pro" w:hAnsi="Source Sans Pro" w:cs="Arial"/>
        </w:rPr>
        <w:t>sorting device</w:t>
      </w:r>
      <w:r w:rsidR="00685F89" w:rsidRPr="4C0906EE">
        <w:rPr>
          <w:rFonts w:ascii="Source Sans Pro" w:hAnsi="Source Sans Pro" w:cs="Arial"/>
        </w:rPr>
        <w:t xml:space="preserve"> </w:t>
      </w:r>
      <w:r w:rsidR="00880370" w:rsidRPr="4C0906EE">
        <w:rPr>
          <w:rFonts w:ascii="Source Sans Pro" w:hAnsi="Source Sans Pro" w:cs="Arial"/>
        </w:rPr>
        <w:t xml:space="preserve">sees flexible packaging, understands </w:t>
      </w:r>
      <w:r w:rsidR="00CD08CD">
        <w:rPr>
          <w:rFonts w:ascii="Source Sans Pro" w:hAnsi="Source Sans Pro" w:cs="Arial"/>
        </w:rPr>
        <w:t>a range of</w:t>
      </w:r>
      <w:r w:rsidR="00880370" w:rsidRPr="4C0906EE">
        <w:rPr>
          <w:rFonts w:ascii="Source Sans Pro" w:hAnsi="Source Sans Pro" w:cs="Arial"/>
        </w:rPr>
        <w:t xml:space="preserve"> material structures and classifies </w:t>
      </w:r>
      <w:r w:rsidR="006A179A">
        <w:rPr>
          <w:rFonts w:ascii="Source Sans Pro" w:hAnsi="Source Sans Pro" w:cs="Arial"/>
        </w:rPr>
        <w:t>them</w:t>
      </w:r>
      <w:r w:rsidR="006A179A" w:rsidRPr="4C0906EE">
        <w:rPr>
          <w:rFonts w:ascii="Source Sans Pro" w:hAnsi="Source Sans Pro" w:cs="Arial"/>
        </w:rPr>
        <w:t xml:space="preserve"> </w:t>
      </w:r>
      <w:r w:rsidR="006A179A">
        <w:rPr>
          <w:rFonts w:ascii="Source Sans Pro" w:hAnsi="Source Sans Pro" w:cs="Arial"/>
        </w:rPr>
        <w:t>into different</w:t>
      </w:r>
      <w:r w:rsidR="00880370" w:rsidRPr="4C0906EE">
        <w:rPr>
          <w:rFonts w:ascii="Source Sans Pro" w:hAnsi="Source Sans Pro" w:cs="Arial"/>
        </w:rPr>
        <w:t xml:space="preserve"> recycling</w:t>
      </w:r>
      <w:r w:rsidR="006A179A">
        <w:rPr>
          <w:rFonts w:ascii="Source Sans Pro" w:hAnsi="Source Sans Pro" w:cs="Arial"/>
        </w:rPr>
        <w:t xml:space="preserve"> streams</w:t>
      </w:r>
      <w:r w:rsidR="00A32153" w:rsidRPr="4C0906EE">
        <w:rPr>
          <w:rFonts w:ascii="Source Sans Pro" w:hAnsi="Source Sans Pro" w:cs="Arial"/>
        </w:rPr>
        <w:t xml:space="preserve">. </w:t>
      </w:r>
      <w:r w:rsidR="00BF285F" w:rsidRPr="4C0906EE">
        <w:rPr>
          <w:rFonts w:ascii="Source Sans Pro" w:hAnsi="Source Sans Pro" w:cs="Arial"/>
        </w:rPr>
        <w:t>With data</w:t>
      </w:r>
      <w:r w:rsidR="005242E0" w:rsidRPr="4C0906EE">
        <w:rPr>
          <w:rFonts w:ascii="Source Sans Pro" w:hAnsi="Source Sans Pro" w:cs="Arial"/>
        </w:rPr>
        <w:t xml:space="preserve"> illustrating</w:t>
      </w:r>
      <w:r w:rsidR="00894AB6" w:rsidRPr="4C0906EE">
        <w:rPr>
          <w:rFonts w:ascii="Source Sans Pro" w:hAnsi="Source Sans Pro" w:cs="Arial"/>
        </w:rPr>
        <w:t xml:space="preserve"> how </w:t>
      </w:r>
      <w:r w:rsidR="00087DB0">
        <w:rPr>
          <w:rFonts w:ascii="Source Sans Pro" w:hAnsi="Source Sans Pro" w:cs="Arial"/>
        </w:rPr>
        <w:t xml:space="preserve">to </w:t>
      </w:r>
      <w:r w:rsidR="0000232C" w:rsidRPr="4C0906EE">
        <w:rPr>
          <w:rFonts w:ascii="Source Sans Pro" w:hAnsi="Source Sans Pro" w:cs="Arial"/>
        </w:rPr>
        <w:t>enhance design for recycling guidance</w:t>
      </w:r>
      <w:r w:rsidR="00087DB0">
        <w:rPr>
          <w:rFonts w:ascii="Source Sans Pro" w:hAnsi="Source Sans Pro" w:cs="Arial"/>
        </w:rPr>
        <w:t xml:space="preserve">, </w:t>
      </w:r>
      <w:r w:rsidR="009B26AE" w:rsidRPr="4C0906EE">
        <w:rPr>
          <w:rFonts w:ascii="Source Sans Pro" w:hAnsi="Source Sans Pro" w:cs="Arial"/>
        </w:rPr>
        <w:t xml:space="preserve">improve </w:t>
      </w:r>
      <w:r w:rsidR="00894AB6" w:rsidRPr="4C0906EE">
        <w:rPr>
          <w:rFonts w:ascii="Source Sans Pro" w:hAnsi="Source Sans Pro" w:cs="Arial"/>
        </w:rPr>
        <w:t>design decision</w:t>
      </w:r>
      <w:r w:rsidR="009B26AE" w:rsidRPr="4C0906EE">
        <w:rPr>
          <w:rFonts w:ascii="Source Sans Pro" w:hAnsi="Source Sans Pro" w:cs="Arial"/>
        </w:rPr>
        <w:t>s</w:t>
      </w:r>
      <w:r w:rsidR="00087DB0">
        <w:rPr>
          <w:rFonts w:ascii="Source Sans Pro" w:hAnsi="Source Sans Pro" w:cs="Arial"/>
        </w:rPr>
        <w:t xml:space="preserve"> and </w:t>
      </w:r>
      <w:r w:rsidR="00087DB0" w:rsidRPr="4C0906EE">
        <w:rPr>
          <w:rFonts w:ascii="Source Sans Pro" w:hAnsi="Source Sans Pro" w:cs="Arial"/>
        </w:rPr>
        <w:t>optimis</w:t>
      </w:r>
      <w:r w:rsidR="00781B8E">
        <w:rPr>
          <w:rFonts w:ascii="Source Sans Pro" w:hAnsi="Source Sans Pro" w:cs="Arial"/>
        </w:rPr>
        <w:t>e</w:t>
      </w:r>
      <w:r w:rsidR="00087DB0" w:rsidRPr="4C0906EE">
        <w:rPr>
          <w:rFonts w:ascii="Source Sans Pro" w:hAnsi="Source Sans Pro" w:cs="Arial"/>
        </w:rPr>
        <w:t xml:space="preserve"> sorting of flexible plastic packaging</w:t>
      </w:r>
      <w:r w:rsidR="002F0D1B">
        <w:rPr>
          <w:rFonts w:ascii="Source Sans Pro" w:hAnsi="Source Sans Pro" w:cs="Arial"/>
        </w:rPr>
        <w:t xml:space="preserve"> with NIR</w:t>
      </w:r>
      <w:r w:rsidR="00087DB0">
        <w:rPr>
          <w:rFonts w:ascii="Source Sans Pro" w:hAnsi="Source Sans Pro" w:cs="Arial"/>
        </w:rPr>
        <w:t>.</w:t>
      </w:r>
    </w:p>
    <w:p w14:paraId="224C9CA2" w14:textId="6C64CD91" w:rsidR="00FE73D3" w:rsidRPr="00FA614B" w:rsidRDefault="00880370">
      <w:pPr>
        <w:rPr>
          <w:rFonts w:ascii="Source Sans Pro" w:hAnsi="Source Sans Pro" w:cs="Arial"/>
        </w:rPr>
      </w:pPr>
      <w:r w:rsidRPr="00FA614B">
        <w:rPr>
          <w:rFonts w:ascii="Source Sans Pro" w:hAnsi="Source Sans Pro" w:cs="Arial"/>
        </w:rPr>
        <w:t xml:space="preserve">CEFLEX worked with stakeholders from across the value chain </w:t>
      </w:r>
      <w:r w:rsidR="007E66C8">
        <w:rPr>
          <w:rFonts w:ascii="Source Sans Pro" w:hAnsi="Source Sans Pro" w:cs="Arial"/>
        </w:rPr>
        <w:t xml:space="preserve">to assemble the extensive set of </w:t>
      </w:r>
      <w:r w:rsidR="00474F04">
        <w:rPr>
          <w:rFonts w:ascii="Source Sans Pro" w:hAnsi="Source Sans Pro" w:cs="Arial"/>
        </w:rPr>
        <w:t xml:space="preserve">packaging material </w:t>
      </w:r>
      <w:r w:rsidR="007E66C8">
        <w:rPr>
          <w:rFonts w:ascii="Source Sans Pro" w:hAnsi="Source Sans Pro" w:cs="Arial"/>
        </w:rPr>
        <w:t>samples</w:t>
      </w:r>
      <w:r w:rsidR="00F66164">
        <w:rPr>
          <w:rFonts w:ascii="Source Sans Pro" w:hAnsi="Source Sans Pro" w:cs="Arial"/>
        </w:rPr>
        <w:t xml:space="preserve"> for testing. A</w:t>
      </w:r>
      <w:r w:rsidR="006F32E1">
        <w:rPr>
          <w:rFonts w:ascii="Source Sans Pro" w:hAnsi="Source Sans Pro" w:cs="Arial"/>
        </w:rPr>
        <w:t>cademic partners</w:t>
      </w:r>
      <w:r w:rsidR="00205520">
        <w:rPr>
          <w:rFonts w:ascii="Source Sans Pro" w:hAnsi="Source Sans Pro" w:cs="Arial"/>
        </w:rPr>
        <w:t xml:space="preserve"> </w:t>
      </w:r>
      <w:r w:rsidRPr="00FA614B">
        <w:rPr>
          <w:rFonts w:ascii="Source Sans Pro" w:hAnsi="Source Sans Pro" w:cs="Arial"/>
        </w:rPr>
        <w:t>and respected test centres in Germany and The Netherlands</w:t>
      </w:r>
      <w:r w:rsidR="00F66164">
        <w:rPr>
          <w:rFonts w:ascii="Source Sans Pro" w:hAnsi="Source Sans Pro" w:cs="Arial"/>
        </w:rPr>
        <w:t xml:space="preserve"> </w:t>
      </w:r>
      <w:r w:rsidR="00DB7E0C">
        <w:rPr>
          <w:rFonts w:ascii="Source Sans Pro" w:hAnsi="Source Sans Pro" w:cs="Arial"/>
        </w:rPr>
        <w:t xml:space="preserve">all </w:t>
      </w:r>
      <w:r w:rsidR="00F66164">
        <w:rPr>
          <w:rFonts w:ascii="Source Sans Pro" w:hAnsi="Source Sans Pro" w:cs="Arial"/>
        </w:rPr>
        <w:t xml:space="preserve">collaborated </w:t>
      </w:r>
      <w:r w:rsidR="00E2437B">
        <w:rPr>
          <w:rFonts w:ascii="Source Sans Pro" w:hAnsi="Source Sans Pro" w:cs="Arial"/>
        </w:rPr>
        <w:t xml:space="preserve">to </w:t>
      </w:r>
      <w:r w:rsidR="00F66164">
        <w:rPr>
          <w:rFonts w:ascii="Source Sans Pro" w:hAnsi="Source Sans Pro" w:cs="Arial"/>
        </w:rPr>
        <w:t>deliver the programme</w:t>
      </w:r>
      <w:r w:rsidR="00205520">
        <w:rPr>
          <w:rFonts w:ascii="Source Sans Pro" w:hAnsi="Source Sans Pro" w:cs="Arial"/>
        </w:rPr>
        <w:t>, which was co-funded by UK Research &amp; Innovation’s Smart Sustainable Plastic Packaging Challenge, delivered by Innovate UK</w:t>
      </w:r>
      <w:r w:rsidRPr="00FA614B">
        <w:rPr>
          <w:rFonts w:ascii="Source Sans Pro" w:hAnsi="Source Sans Pro" w:cs="Arial"/>
        </w:rPr>
        <w:t xml:space="preserve">. The </w:t>
      </w:r>
      <w:r w:rsidR="000D2A16" w:rsidRPr="00FA614B">
        <w:rPr>
          <w:rFonts w:ascii="Source Sans Pro" w:hAnsi="Source Sans Pro" w:cs="Arial"/>
        </w:rPr>
        <w:t xml:space="preserve">principal </w:t>
      </w:r>
      <w:r w:rsidR="00FE73D3" w:rsidRPr="00FA614B">
        <w:rPr>
          <w:rFonts w:ascii="Source Sans Pro" w:hAnsi="Source Sans Pro" w:cs="Arial"/>
        </w:rPr>
        <w:t xml:space="preserve">results and data </w:t>
      </w:r>
      <w:r w:rsidR="00030221" w:rsidRPr="00FA614B">
        <w:rPr>
          <w:rFonts w:ascii="Source Sans Pro" w:hAnsi="Source Sans Pro" w:cs="Arial"/>
        </w:rPr>
        <w:t>are</w:t>
      </w:r>
      <w:r w:rsidR="00FE73D3" w:rsidRPr="00FA614B">
        <w:rPr>
          <w:rFonts w:ascii="Source Sans Pro" w:hAnsi="Source Sans Pro" w:cs="Arial"/>
        </w:rPr>
        <w:t xml:space="preserve"> now available </w:t>
      </w:r>
      <w:r w:rsidR="00030221" w:rsidRPr="00FA614B">
        <w:rPr>
          <w:rFonts w:ascii="Source Sans Pro" w:hAnsi="Source Sans Pro" w:cs="Arial"/>
        </w:rPr>
        <w:t xml:space="preserve">in an open-source report </w:t>
      </w:r>
      <w:r w:rsidR="00FE73D3" w:rsidRPr="00FA614B">
        <w:rPr>
          <w:rFonts w:ascii="Source Sans Pro" w:hAnsi="Source Sans Pro" w:cs="Arial"/>
        </w:rPr>
        <w:t>for public download</w:t>
      </w:r>
      <w:r w:rsidR="000F2AA1" w:rsidRPr="00FA614B">
        <w:rPr>
          <w:rFonts w:ascii="Source Sans Pro" w:hAnsi="Source Sans Pro" w:cs="Arial"/>
        </w:rPr>
        <w:t xml:space="preserve">: </w:t>
      </w:r>
      <w:hyperlink r:id="rId10" w:history="1">
        <w:r w:rsidR="000F2AA1" w:rsidRPr="00FA614B">
          <w:rPr>
            <w:rStyle w:val="Hyperlink"/>
            <w:rFonts w:ascii="Source Sans Pro" w:hAnsi="Source Sans Pro" w:cs="Arial"/>
          </w:rPr>
          <w:t>guidelines.ceflex.eu</w:t>
        </w:r>
      </w:hyperlink>
    </w:p>
    <w:p w14:paraId="7021B922" w14:textId="77777777" w:rsidR="000E7573" w:rsidRPr="00FA614B" w:rsidRDefault="000F2AA1" w:rsidP="000F2AA1">
      <w:pPr>
        <w:rPr>
          <w:rFonts w:ascii="Source Sans Pro" w:hAnsi="Source Sans Pro" w:cs="Arial"/>
        </w:rPr>
      </w:pPr>
      <w:r w:rsidRPr="00FA614B">
        <w:rPr>
          <w:rFonts w:ascii="Source Sans Pro" w:hAnsi="Source Sans Pro" w:cs="Arial"/>
        </w:rPr>
        <w:t>“NIR is an established key technology for sorting plastics across Europe, so rigorous, independent data of exactly what it can – and cannot – achieve is essential</w:t>
      </w:r>
      <w:r w:rsidR="00FE2CBD" w:rsidRPr="00FA614B">
        <w:rPr>
          <w:rFonts w:ascii="Source Sans Pro" w:hAnsi="Source Sans Pro" w:cs="Arial"/>
        </w:rPr>
        <w:t>,</w:t>
      </w:r>
      <w:r w:rsidRPr="00FA614B">
        <w:rPr>
          <w:rFonts w:ascii="Source Sans Pro" w:hAnsi="Source Sans Pro" w:cs="Arial"/>
        </w:rPr>
        <w:t>” said project coordinator Graham Houlder.</w:t>
      </w:r>
    </w:p>
    <w:p w14:paraId="58C835BA" w14:textId="447B2372" w:rsidR="000F2AA1" w:rsidRPr="00FA614B" w:rsidRDefault="000E7573" w:rsidP="000F2AA1">
      <w:pPr>
        <w:rPr>
          <w:rFonts w:ascii="Source Sans Pro" w:hAnsi="Source Sans Pro" w:cs="Arial"/>
        </w:rPr>
      </w:pPr>
      <w:r w:rsidRPr="00FA614B">
        <w:rPr>
          <w:rFonts w:ascii="Source Sans Pro" w:hAnsi="Source Sans Pro" w:cs="Arial"/>
        </w:rPr>
        <w:t>“</w:t>
      </w:r>
      <w:r w:rsidR="000F2AA1" w:rsidRPr="00FA614B">
        <w:rPr>
          <w:rFonts w:ascii="Source Sans Pro" w:hAnsi="Source Sans Pro" w:cs="Arial"/>
        </w:rPr>
        <w:t>As a result of this research, specific cases</w:t>
      </w:r>
      <w:r w:rsidR="001F7BEC">
        <w:rPr>
          <w:rFonts w:ascii="Source Sans Pro" w:hAnsi="Source Sans Pro" w:cs="Arial"/>
        </w:rPr>
        <w:t xml:space="preserve"> or thresholds</w:t>
      </w:r>
      <w:r w:rsidR="000F2AA1" w:rsidRPr="00FA614B">
        <w:rPr>
          <w:rFonts w:ascii="Source Sans Pro" w:hAnsi="Source Sans Pro" w:cs="Arial"/>
        </w:rPr>
        <w:t xml:space="preserve"> where </w:t>
      </w:r>
      <w:r w:rsidR="00C37E63">
        <w:rPr>
          <w:rFonts w:ascii="Source Sans Pro" w:hAnsi="Source Sans Pro" w:cs="Arial"/>
        </w:rPr>
        <w:t xml:space="preserve">materials and </w:t>
      </w:r>
      <w:r w:rsidR="000F2AA1" w:rsidRPr="00FA614B">
        <w:rPr>
          <w:rFonts w:ascii="Source Sans Pro" w:hAnsi="Source Sans Pro" w:cs="Arial"/>
        </w:rPr>
        <w:t xml:space="preserve">elements of the packaging </w:t>
      </w:r>
      <w:r w:rsidR="00492FFA">
        <w:rPr>
          <w:rFonts w:ascii="Source Sans Pro" w:hAnsi="Source Sans Pro" w:cs="Arial"/>
        </w:rPr>
        <w:t>structure</w:t>
      </w:r>
      <w:r w:rsidR="00492FFA" w:rsidRPr="00FA614B">
        <w:rPr>
          <w:rFonts w:ascii="Source Sans Pro" w:hAnsi="Source Sans Pro" w:cs="Arial"/>
        </w:rPr>
        <w:t xml:space="preserve"> </w:t>
      </w:r>
      <w:r w:rsidR="000F2AA1" w:rsidRPr="00FA614B">
        <w:rPr>
          <w:rFonts w:ascii="Source Sans Pro" w:hAnsi="Source Sans Pro" w:cs="Arial"/>
        </w:rPr>
        <w:t xml:space="preserve">can disrupt sorting are </w:t>
      </w:r>
      <w:r w:rsidR="001558A0">
        <w:rPr>
          <w:rFonts w:ascii="Source Sans Pro" w:hAnsi="Source Sans Pro" w:cs="Arial"/>
        </w:rPr>
        <w:t>clearly established</w:t>
      </w:r>
      <w:r w:rsidRPr="00FA614B">
        <w:rPr>
          <w:rFonts w:ascii="Source Sans Pro" w:hAnsi="Source Sans Pro" w:cs="Arial"/>
        </w:rPr>
        <w:t xml:space="preserve">. </w:t>
      </w:r>
      <w:r w:rsidR="00DE4E0E" w:rsidRPr="00FA614B">
        <w:rPr>
          <w:rFonts w:ascii="Source Sans Pro" w:hAnsi="Source Sans Pro" w:cs="Arial"/>
        </w:rPr>
        <w:t>T</w:t>
      </w:r>
      <w:r w:rsidR="000F2AA1" w:rsidRPr="00FA614B">
        <w:rPr>
          <w:rFonts w:ascii="Source Sans Pro" w:hAnsi="Source Sans Pro" w:cs="Arial"/>
        </w:rPr>
        <w:t xml:space="preserve">hese insights </w:t>
      </w:r>
      <w:r w:rsidR="00E12064">
        <w:rPr>
          <w:rFonts w:ascii="Source Sans Pro" w:hAnsi="Source Sans Pro" w:cs="Arial"/>
        </w:rPr>
        <w:t>are being share</w:t>
      </w:r>
      <w:r w:rsidR="002F243B">
        <w:rPr>
          <w:rFonts w:ascii="Source Sans Pro" w:hAnsi="Source Sans Pro" w:cs="Arial"/>
        </w:rPr>
        <w:t xml:space="preserve">d openly to </w:t>
      </w:r>
      <w:r w:rsidR="002F243B" w:rsidRPr="00FA614B">
        <w:rPr>
          <w:rFonts w:ascii="Source Sans Pro" w:hAnsi="Source Sans Pro" w:cs="Arial"/>
        </w:rPr>
        <w:t>boost industry knowledge</w:t>
      </w:r>
      <w:r w:rsidR="002F243B">
        <w:rPr>
          <w:rFonts w:ascii="Source Sans Pro" w:hAnsi="Source Sans Pro" w:cs="Arial"/>
        </w:rPr>
        <w:t xml:space="preserve"> and</w:t>
      </w:r>
      <w:r w:rsidR="002F243B" w:rsidRPr="00FA614B">
        <w:rPr>
          <w:rFonts w:ascii="Source Sans Pro" w:hAnsi="Source Sans Pro" w:cs="Arial"/>
        </w:rPr>
        <w:t xml:space="preserve"> </w:t>
      </w:r>
      <w:r w:rsidR="000F2AA1" w:rsidRPr="00FA614B">
        <w:rPr>
          <w:rFonts w:ascii="Source Sans Pro" w:hAnsi="Source Sans Pro" w:cs="Arial"/>
        </w:rPr>
        <w:t>will enhance our ‘Designing for a Circular Economy’ (D4ACE) guidelines</w:t>
      </w:r>
      <w:r w:rsidR="002F243B">
        <w:rPr>
          <w:rFonts w:ascii="Source Sans Pro" w:hAnsi="Source Sans Pro" w:cs="Arial"/>
        </w:rPr>
        <w:t>.</w:t>
      </w:r>
      <w:r w:rsidR="000F2AA1" w:rsidRPr="00FA614B">
        <w:rPr>
          <w:rFonts w:ascii="Source Sans Pro" w:hAnsi="Source Sans Pro" w:cs="Arial"/>
        </w:rPr>
        <w:t xml:space="preserve"> Designers of flexible packaging </w:t>
      </w:r>
      <w:r w:rsidR="00194BB4">
        <w:rPr>
          <w:rFonts w:ascii="Source Sans Pro" w:hAnsi="Source Sans Pro" w:cs="Arial"/>
        </w:rPr>
        <w:t xml:space="preserve">now </w:t>
      </w:r>
      <w:r w:rsidR="000F2AA1" w:rsidRPr="00FA614B">
        <w:rPr>
          <w:rFonts w:ascii="Source Sans Pro" w:hAnsi="Source Sans Pro" w:cs="Arial"/>
        </w:rPr>
        <w:t>have a new level of detail on exactly how to achieve the best outcomes</w:t>
      </w:r>
      <w:r w:rsidR="00DE4E0E" w:rsidRPr="00FA614B">
        <w:rPr>
          <w:rFonts w:ascii="Source Sans Pro" w:hAnsi="Source Sans Pro" w:cs="Arial"/>
        </w:rPr>
        <w:t>,</w:t>
      </w:r>
      <w:r w:rsidR="000F2AA1" w:rsidRPr="00FA614B">
        <w:rPr>
          <w:rFonts w:ascii="Source Sans Pro" w:hAnsi="Source Sans Pro" w:cs="Arial"/>
        </w:rPr>
        <w:t>” he added.</w:t>
      </w:r>
    </w:p>
    <w:p w14:paraId="13C1FB76" w14:textId="66D727C2" w:rsidR="004B28F5" w:rsidRPr="00FA614B" w:rsidRDefault="000E7573" w:rsidP="004B28F5">
      <w:pPr>
        <w:rPr>
          <w:rFonts w:ascii="Source Sans Pro" w:hAnsi="Source Sans Pro" w:cs="Arial"/>
        </w:rPr>
      </w:pPr>
      <w:r w:rsidRPr="00FA614B">
        <w:rPr>
          <w:rFonts w:ascii="Source Sans Pro" w:hAnsi="Source Sans Pro" w:cs="Arial"/>
        </w:rPr>
        <w:t>CEFLEX design lead, Liz Morrish commented</w:t>
      </w:r>
      <w:r w:rsidR="006024B1" w:rsidRPr="00FA614B">
        <w:rPr>
          <w:rFonts w:ascii="Source Sans Pro" w:hAnsi="Source Sans Pro" w:cs="Arial"/>
        </w:rPr>
        <w:t>,</w:t>
      </w:r>
      <w:r w:rsidRPr="00FA614B">
        <w:rPr>
          <w:rFonts w:ascii="Source Sans Pro" w:hAnsi="Source Sans Pro" w:cs="Arial"/>
        </w:rPr>
        <w:t xml:space="preserve"> “In addition to</w:t>
      </w:r>
      <w:r w:rsidR="0006369E">
        <w:rPr>
          <w:rFonts w:ascii="Source Sans Pro" w:hAnsi="Source Sans Pro" w:cs="Arial"/>
        </w:rPr>
        <w:t xml:space="preserve"> es</w:t>
      </w:r>
      <w:r w:rsidR="00AB749D">
        <w:rPr>
          <w:rFonts w:ascii="Source Sans Pro" w:hAnsi="Source Sans Pro" w:cs="Arial"/>
        </w:rPr>
        <w:t>tablishing</w:t>
      </w:r>
      <w:r w:rsidRPr="00FA614B">
        <w:rPr>
          <w:rFonts w:ascii="Source Sans Pro" w:hAnsi="Source Sans Pro" w:cs="Arial"/>
        </w:rPr>
        <w:t xml:space="preserve"> exactly </w:t>
      </w:r>
      <w:r w:rsidR="00B04EED" w:rsidRPr="00FA614B">
        <w:rPr>
          <w:rFonts w:ascii="Source Sans Pro" w:hAnsi="Source Sans Pro" w:cs="Arial"/>
        </w:rPr>
        <w:t xml:space="preserve">how </w:t>
      </w:r>
      <w:r w:rsidRPr="00FA614B">
        <w:rPr>
          <w:rFonts w:ascii="Source Sans Pro" w:hAnsi="Source Sans Pro" w:cs="Arial"/>
        </w:rPr>
        <w:t xml:space="preserve">NIR sees packaging structures, the </w:t>
      </w:r>
      <w:r w:rsidR="00AB749D">
        <w:rPr>
          <w:rFonts w:ascii="Source Sans Pro" w:hAnsi="Source Sans Pro" w:cs="Arial"/>
        </w:rPr>
        <w:t>data</w:t>
      </w:r>
      <w:r w:rsidRPr="00FA614B">
        <w:rPr>
          <w:rFonts w:ascii="Source Sans Pro" w:hAnsi="Source Sans Pro" w:cs="Arial"/>
        </w:rPr>
        <w:t xml:space="preserve"> </w:t>
      </w:r>
      <w:r w:rsidR="006D73FC">
        <w:rPr>
          <w:rFonts w:ascii="Source Sans Pro" w:hAnsi="Source Sans Pro" w:cs="Arial"/>
        </w:rPr>
        <w:t>shows how</w:t>
      </w:r>
      <w:r w:rsidRPr="00FA614B">
        <w:rPr>
          <w:rFonts w:ascii="Source Sans Pro" w:hAnsi="Source Sans Pro" w:cs="Arial"/>
        </w:rPr>
        <w:t xml:space="preserve"> orientation</w:t>
      </w:r>
      <w:r w:rsidR="0001378B">
        <w:rPr>
          <w:rFonts w:ascii="Source Sans Pro" w:hAnsi="Source Sans Pro" w:cs="Arial"/>
        </w:rPr>
        <w:t xml:space="preserve">, </w:t>
      </w:r>
      <w:r w:rsidRPr="00FA614B">
        <w:rPr>
          <w:rFonts w:ascii="Source Sans Pro" w:hAnsi="Source Sans Pro" w:cs="Arial"/>
        </w:rPr>
        <w:t xml:space="preserve">layer </w:t>
      </w:r>
      <w:r w:rsidR="004D5A99" w:rsidRPr="00FA614B">
        <w:rPr>
          <w:rFonts w:ascii="Source Sans Pro" w:hAnsi="Source Sans Pro" w:cs="Arial"/>
        </w:rPr>
        <w:t>sequence</w:t>
      </w:r>
      <w:r w:rsidR="004D5A99">
        <w:rPr>
          <w:rFonts w:ascii="Source Sans Pro" w:hAnsi="Source Sans Pro" w:cs="Arial"/>
        </w:rPr>
        <w:t xml:space="preserve">, </w:t>
      </w:r>
      <w:r w:rsidR="004D5A99" w:rsidRPr="00FA614B">
        <w:rPr>
          <w:rFonts w:ascii="Source Sans Pro" w:hAnsi="Source Sans Pro" w:cs="Arial"/>
        </w:rPr>
        <w:t>and</w:t>
      </w:r>
      <w:r w:rsidRPr="00FA614B">
        <w:rPr>
          <w:rFonts w:ascii="Source Sans Pro" w:hAnsi="Source Sans Pro" w:cs="Arial"/>
        </w:rPr>
        <w:t xml:space="preserve"> opaque and reflective materials – such as carbon black, metallisation, aluminium, paper – </w:t>
      </w:r>
      <w:r w:rsidR="0001378B">
        <w:rPr>
          <w:rFonts w:ascii="Source Sans Pro" w:hAnsi="Source Sans Pro" w:cs="Arial"/>
        </w:rPr>
        <w:t>can affect the sorting outcomes</w:t>
      </w:r>
      <w:r w:rsidR="00BC720E">
        <w:rPr>
          <w:rFonts w:ascii="Source Sans Pro" w:hAnsi="Source Sans Pro" w:cs="Arial"/>
        </w:rPr>
        <w:t xml:space="preserve"> and at</w:t>
      </w:r>
      <w:r w:rsidRPr="00FA614B">
        <w:rPr>
          <w:rFonts w:ascii="Source Sans Pro" w:hAnsi="Source Sans Pro" w:cs="Arial"/>
        </w:rPr>
        <w:t xml:space="preserve"> what </w:t>
      </w:r>
      <w:r w:rsidR="006672A3">
        <w:rPr>
          <w:rFonts w:ascii="Source Sans Pro" w:hAnsi="Source Sans Pro" w:cs="Arial"/>
        </w:rPr>
        <w:t>thresholds</w:t>
      </w:r>
      <w:r w:rsidR="00BC720E">
        <w:rPr>
          <w:rFonts w:ascii="Source Sans Pro" w:hAnsi="Source Sans Pro" w:cs="Arial"/>
        </w:rPr>
        <w:t>”.</w:t>
      </w:r>
    </w:p>
    <w:p w14:paraId="13D89E02" w14:textId="16EAB9E5" w:rsidR="004B28F5" w:rsidRPr="00FA614B" w:rsidRDefault="00DF764C">
      <w:pPr>
        <w:rPr>
          <w:rFonts w:ascii="Source Sans Pro" w:hAnsi="Source Sans Pro" w:cs="Arial"/>
        </w:rPr>
      </w:pPr>
      <w:r w:rsidRPr="00FA614B">
        <w:rPr>
          <w:rFonts w:ascii="Source Sans Pro" w:hAnsi="Source Sans Pro" w:cs="Arial"/>
        </w:rPr>
        <w:t xml:space="preserve">Testing demonstrated that, for many multi-material multi-layer structures, the NIR spectrum contains information about all layers of the structure. </w:t>
      </w:r>
      <w:r w:rsidR="008D66BC" w:rsidRPr="4C0906EE">
        <w:rPr>
          <w:rFonts w:ascii="Source Sans Pro" w:hAnsi="Source Sans Pro" w:cs="Arial"/>
        </w:rPr>
        <w:t>The report also reveals thin layers such as adhesives, coatings and most inks generally do not influence the sorting results</w:t>
      </w:r>
      <w:r w:rsidR="00936B71" w:rsidRPr="4C0906EE">
        <w:rPr>
          <w:rFonts w:ascii="Source Sans Pro" w:hAnsi="Source Sans Pro" w:cs="Arial"/>
        </w:rPr>
        <w:t>.</w:t>
      </w:r>
      <w:r w:rsidR="00F51F43">
        <w:rPr>
          <w:rFonts w:ascii="Source Sans Pro" w:hAnsi="Source Sans Pro" w:cs="Arial"/>
        </w:rPr>
        <w:t xml:space="preserve"> </w:t>
      </w:r>
      <w:r w:rsidR="008D66BC" w:rsidRPr="4C0906EE">
        <w:rPr>
          <w:rFonts w:ascii="Source Sans Pro" w:hAnsi="Source Sans Pro" w:cs="Arial"/>
        </w:rPr>
        <w:t xml:space="preserve"> </w:t>
      </w:r>
    </w:p>
    <w:p w14:paraId="75B6F004" w14:textId="77777777" w:rsidR="00C96890" w:rsidRDefault="00936B71" w:rsidP="00936B71">
      <w:pPr>
        <w:rPr>
          <w:rFonts w:ascii="Source Sans Pro" w:hAnsi="Source Sans Pro" w:cs="Arial"/>
        </w:rPr>
      </w:pPr>
      <w:r w:rsidRPr="4C0906EE">
        <w:rPr>
          <w:rFonts w:ascii="Source Sans Pro" w:hAnsi="Source Sans Pro" w:cs="Arial"/>
        </w:rPr>
        <w:t xml:space="preserve">The </w:t>
      </w:r>
      <w:r w:rsidR="009236D5">
        <w:rPr>
          <w:rFonts w:ascii="Source Sans Pro" w:hAnsi="Source Sans Pro" w:cs="Arial"/>
        </w:rPr>
        <w:t>publication</w:t>
      </w:r>
      <w:r w:rsidR="009236D5" w:rsidRPr="4C0906EE">
        <w:rPr>
          <w:rFonts w:ascii="Source Sans Pro" w:hAnsi="Source Sans Pro" w:cs="Arial"/>
        </w:rPr>
        <w:t xml:space="preserve"> </w:t>
      </w:r>
      <w:r w:rsidRPr="4C0906EE">
        <w:rPr>
          <w:rFonts w:ascii="Source Sans Pro" w:hAnsi="Source Sans Pro" w:cs="Arial"/>
        </w:rPr>
        <w:t>is just one part of an extensive testing programme with a network of leading laboratories, universities and industry experts to generate open-source, robust and independent data to strengthen flexible packaging design guidance across the board. Future results</w:t>
      </w:r>
      <w:r w:rsidR="005A0D29">
        <w:rPr>
          <w:rFonts w:ascii="Source Sans Pro" w:hAnsi="Source Sans Pro" w:cs="Arial"/>
        </w:rPr>
        <w:t xml:space="preserve"> assess the</w:t>
      </w:r>
      <w:r w:rsidR="3126CE80" w:rsidRPr="4C0906EE">
        <w:rPr>
          <w:rFonts w:ascii="Source Sans Pro" w:hAnsi="Source Sans Pro" w:cs="Arial"/>
        </w:rPr>
        <w:t xml:space="preserve"> impact of </w:t>
      </w:r>
      <w:r w:rsidRPr="4C0906EE">
        <w:rPr>
          <w:rFonts w:ascii="Source Sans Pro" w:hAnsi="Source Sans Pro" w:cs="Arial"/>
        </w:rPr>
        <w:t xml:space="preserve">size and shape </w:t>
      </w:r>
      <w:r w:rsidR="6368EE92" w:rsidRPr="4C0906EE">
        <w:rPr>
          <w:rFonts w:ascii="Source Sans Pro" w:hAnsi="Source Sans Pro" w:cs="Arial"/>
        </w:rPr>
        <w:t>on sorting</w:t>
      </w:r>
      <w:r w:rsidRPr="4C0906EE">
        <w:rPr>
          <w:rFonts w:ascii="Source Sans Pro" w:hAnsi="Source Sans Pro" w:cs="Arial"/>
        </w:rPr>
        <w:t xml:space="preserve"> and mechanical recyclability </w:t>
      </w:r>
      <w:r w:rsidR="00966DFF">
        <w:rPr>
          <w:rFonts w:ascii="Source Sans Pro" w:hAnsi="Source Sans Pro" w:cs="Arial"/>
        </w:rPr>
        <w:t>of flexible packaging structures</w:t>
      </w:r>
      <w:r w:rsidRPr="4C0906EE">
        <w:rPr>
          <w:rFonts w:ascii="Source Sans Pro" w:hAnsi="Source Sans Pro" w:cs="Arial"/>
        </w:rPr>
        <w:t xml:space="preserve">.  </w:t>
      </w:r>
    </w:p>
    <w:p w14:paraId="03DDC4BE" w14:textId="512E3BBF" w:rsidR="00936B71" w:rsidRPr="00C96890" w:rsidRDefault="00936B71" w:rsidP="00936B71">
      <w:pPr>
        <w:rPr>
          <w:rFonts w:ascii="Source Sans Pro" w:hAnsi="Source Sans Pro" w:cs="Arial"/>
        </w:rPr>
      </w:pPr>
      <w:r w:rsidRPr="00FA614B">
        <w:rPr>
          <w:rFonts w:ascii="Source Sans Pro" w:hAnsi="Source Sans Pro" w:cs="Arial"/>
          <w:b/>
          <w:bCs/>
        </w:rPr>
        <w:lastRenderedPageBreak/>
        <w:t xml:space="preserve">Notes for editors: </w:t>
      </w:r>
    </w:p>
    <w:p w14:paraId="6DD14CA4" w14:textId="77777777" w:rsidR="00936B71" w:rsidRPr="00FA614B" w:rsidRDefault="00936B71" w:rsidP="00936B71">
      <w:pPr>
        <w:rPr>
          <w:rFonts w:ascii="Source Sans Pro" w:hAnsi="Source Sans Pro" w:cs="Arial"/>
        </w:rPr>
      </w:pPr>
      <w:r w:rsidRPr="00FA614B">
        <w:rPr>
          <w:rFonts w:ascii="Source Sans Pro" w:hAnsi="Source Sans Pro" w:cs="Arial"/>
        </w:rPr>
        <w:t>The Circular Economy for Flexible Packaging (CEFLEX) initiative is a collaboration of over 180 European companies, associations and organisations representing the entire value chain of flexible packaging. Together, we work to make all flexible packaging in Europe circular by 2025. More information, see: ceflex.eu</w:t>
      </w:r>
    </w:p>
    <w:p w14:paraId="11762272" w14:textId="77777777" w:rsidR="00936B71" w:rsidRPr="00FA614B" w:rsidRDefault="00936B71" w:rsidP="00936B71">
      <w:pPr>
        <w:rPr>
          <w:rFonts w:ascii="Source Sans Pro" w:hAnsi="Source Sans Pro" w:cs="Arial"/>
        </w:rPr>
      </w:pPr>
      <w:r w:rsidRPr="00FA614B">
        <w:rPr>
          <w:rFonts w:ascii="Source Sans Pro" w:hAnsi="Source Sans Pro" w:cs="Arial"/>
        </w:rPr>
        <w:t xml:space="preserve">Testing and analysis conducted by CEFLEX, </w:t>
      </w:r>
      <w:proofErr w:type="spellStart"/>
      <w:r w:rsidRPr="00FA614B">
        <w:rPr>
          <w:rFonts w:ascii="Source Sans Pro" w:hAnsi="Source Sans Pro" w:cs="Arial"/>
        </w:rPr>
        <w:t>Institut</w:t>
      </w:r>
      <w:proofErr w:type="spellEnd"/>
      <w:r w:rsidRPr="00FA614B">
        <w:rPr>
          <w:rFonts w:ascii="Source Sans Pro" w:hAnsi="Source Sans Pro" w:cs="Arial"/>
        </w:rPr>
        <w:t xml:space="preserve"> </w:t>
      </w:r>
      <w:proofErr w:type="spellStart"/>
      <w:r w:rsidRPr="00FA614B">
        <w:rPr>
          <w:rFonts w:ascii="Source Sans Pro" w:hAnsi="Source Sans Pro" w:cs="Arial"/>
        </w:rPr>
        <w:t>cyclos</w:t>
      </w:r>
      <w:proofErr w:type="spellEnd"/>
      <w:r w:rsidRPr="00FA614B">
        <w:rPr>
          <w:rFonts w:ascii="Source Sans Pro" w:hAnsi="Source Sans Pro" w:cs="Arial"/>
        </w:rPr>
        <w:t>-HTP and Dutch National Test Centre for Circular Plastics (NTCP) between February 2022 – September 2023.</w:t>
      </w:r>
    </w:p>
    <w:p w14:paraId="7C14346B" w14:textId="5BC4CEBC" w:rsidR="00936B71" w:rsidRDefault="00936B71" w:rsidP="00936B71">
      <w:pPr>
        <w:rPr>
          <w:rFonts w:ascii="Source Sans Pro" w:hAnsi="Source Sans Pro" w:cs="Arial"/>
        </w:rPr>
      </w:pPr>
      <w:r w:rsidRPr="00FA614B">
        <w:rPr>
          <w:rFonts w:ascii="Source Sans Pro" w:hAnsi="Source Sans Pro" w:cs="Arial"/>
        </w:rPr>
        <w:t xml:space="preserve">Insights on the classifying and sorting </w:t>
      </w:r>
      <w:r w:rsidR="00D63EF7">
        <w:rPr>
          <w:rFonts w:ascii="Source Sans Pro" w:hAnsi="Source Sans Pro" w:cs="Arial"/>
        </w:rPr>
        <w:t xml:space="preserve">of </w:t>
      </w:r>
      <w:r w:rsidRPr="00FA614B">
        <w:rPr>
          <w:rFonts w:ascii="Source Sans Pro" w:hAnsi="Source Sans Pro" w:cs="Arial"/>
        </w:rPr>
        <w:t xml:space="preserve">different flexible packaging structures by NIR are being used by CEFLEX to update their ‘Designing for a Circular Economy’ (D4ACE) guidelines as well as making them available publicly for broader industry. </w:t>
      </w:r>
    </w:p>
    <w:p w14:paraId="204F3DC6" w14:textId="71B3E38E" w:rsidR="006573F2" w:rsidRPr="006573F2" w:rsidRDefault="006573F2" w:rsidP="006573F2">
      <w:pPr>
        <w:rPr>
          <w:rFonts w:ascii="Source Sans Pro" w:hAnsi="Source Sans Pro" w:cs="Arial"/>
        </w:rPr>
      </w:pPr>
      <w:r w:rsidRPr="006573F2">
        <w:rPr>
          <w:rFonts w:ascii="Source Sans Pro" w:hAnsi="Source Sans Pro" w:cs="Arial"/>
        </w:rPr>
        <w:t>CEFLEX are grateful to UK Research and Innovation (UKRI)</w:t>
      </w:r>
      <w:r w:rsidRPr="006573F2">
        <w:rPr>
          <w:rFonts w:ascii="Source Sans Pro" w:hAnsi="Source Sans Pro" w:cs="Arial"/>
          <w:vertAlign w:val="superscript"/>
        </w:rPr>
        <w:footnoteReference w:id="2"/>
      </w:r>
      <w:r w:rsidRPr="006573F2">
        <w:rPr>
          <w:rFonts w:ascii="Source Sans Pro" w:hAnsi="Source Sans Pro" w:cs="Arial"/>
        </w:rPr>
        <w:t xml:space="preserve"> for thei</w:t>
      </w:r>
      <w:r w:rsidR="001C45C8">
        <w:rPr>
          <w:rFonts w:ascii="Source Sans Pro" w:hAnsi="Source Sans Pro" w:cs="Arial"/>
        </w:rPr>
        <w:t>r</w:t>
      </w:r>
      <w:r w:rsidRPr="006573F2">
        <w:rPr>
          <w:rFonts w:ascii="Source Sans Pro" w:hAnsi="Source Sans Pro" w:cs="Arial"/>
        </w:rPr>
        <w:t xml:space="preserve"> collaboration and co-funding as part of the Smart Sustainable Plastic Packaging (SSPP) Challenge</w:t>
      </w:r>
      <w:r w:rsidRPr="006573F2">
        <w:rPr>
          <w:rFonts w:ascii="Source Sans Pro" w:hAnsi="Source Sans Pro" w:cs="Arial"/>
          <w:vertAlign w:val="superscript"/>
        </w:rPr>
        <w:footnoteReference w:id="3"/>
      </w:r>
      <w:r w:rsidRPr="006573F2">
        <w:rPr>
          <w:rFonts w:ascii="Source Sans Pro" w:hAnsi="Source Sans Pro" w:cs="Arial"/>
        </w:rPr>
        <w:t xml:space="preserve">, delivered by Innovate UK. </w:t>
      </w:r>
    </w:p>
    <w:p w14:paraId="0EA38858" w14:textId="77777777" w:rsidR="006573F2" w:rsidRPr="00FA614B" w:rsidRDefault="006573F2" w:rsidP="00936B71">
      <w:pPr>
        <w:rPr>
          <w:rFonts w:ascii="Source Sans Pro" w:hAnsi="Source Sans Pro" w:cs="Arial"/>
        </w:rPr>
      </w:pPr>
    </w:p>
    <w:p w14:paraId="2E2BF83D" w14:textId="77777777" w:rsidR="006701A3" w:rsidRPr="00FA614B" w:rsidRDefault="006701A3">
      <w:pPr>
        <w:rPr>
          <w:rFonts w:ascii="Source Sans Pro" w:hAnsi="Source Sans Pro" w:cs="Arial"/>
        </w:rPr>
      </w:pPr>
    </w:p>
    <w:p w14:paraId="4DA3769B" w14:textId="77777777" w:rsidR="00FA614B" w:rsidRPr="00FA614B" w:rsidRDefault="00FA614B">
      <w:pPr>
        <w:rPr>
          <w:rFonts w:ascii="Source Sans Pro" w:hAnsi="Source Sans Pro" w:cs="Arial"/>
        </w:rPr>
      </w:pPr>
    </w:p>
    <w:sectPr w:rsidR="00FA614B" w:rsidRPr="00FA614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E620" w14:textId="77777777" w:rsidR="00120298" w:rsidRDefault="00120298" w:rsidP="006573F2">
      <w:pPr>
        <w:spacing w:after="0" w:line="240" w:lineRule="auto"/>
      </w:pPr>
      <w:r>
        <w:separator/>
      </w:r>
    </w:p>
  </w:endnote>
  <w:endnote w:type="continuationSeparator" w:id="0">
    <w:p w14:paraId="19023C72" w14:textId="77777777" w:rsidR="00120298" w:rsidRDefault="00120298" w:rsidP="006573F2">
      <w:pPr>
        <w:spacing w:after="0" w:line="240" w:lineRule="auto"/>
      </w:pPr>
      <w:r>
        <w:continuationSeparator/>
      </w:r>
    </w:p>
  </w:endnote>
  <w:endnote w:type="continuationNotice" w:id="1">
    <w:p w14:paraId="7089804C" w14:textId="77777777" w:rsidR="00120298" w:rsidRDefault="00120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4F057" w14:textId="77777777" w:rsidR="00120298" w:rsidRDefault="00120298" w:rsidP="006573F2">
      <w:pPr>
        <w:spacing w:after="0" w:line="240" w:lineRule="auto"/>
      </w:pPr>
      <w:r>
        <w:separator/>
      </w:r>
    </w:p>
  </w:footnote>
  <w:footnote w:type="continuationSeparator" w:id="0">
    <w:p w14:paraId="2C536AB9" w14:textId="77777777" w:rsidR="00120298" w:rsidRDefault="00120298" w:rsidP="006573F2">
      <w:pPr>
        <w:spacing w:after="0" w:line="240" w:lineRule="auto"/>
      </w:pPr>
      <w:r>
        <w:continuationSeparator/>
      </w:r>
    </w:p>
  </w:footnote>
  <w:footnote w:type="continuationNotice" w:id="1">
    <w:p w14:paraId="776F7E41" w14:textId="77777777" w:rsidR="00120298" w:rsidRDefault="00120298">
      <w:pPr>
        <w:spacing w:after="0" w:line="240" w:lineRule="auto"/>
      </w:pPr>
    </w:p>
  </w:footnote>
  <w:footnote w:id="2">
    <w:p w14:paraId="1B01A209" w14:textId="77777777" w:rsidR="006573F2" w:rsidRDefault="006573F2" w:rsidP="006573F2">
      <w:pPr>
        <w:pStyle w:val="FootnoteText"/>
      </w:pPr>
      <w:r w:rsidRPr="0042792D">
        <w:rPr>
          <w:rStyle w:val="FootnoteReference"/>
          <w:rFonts w:ascii="Source Sans Pro" w:hAnsi="Source Sans Pro"/>
          <w:sz w:val="16"/>
          <w:szCs w:val="16"/>
        </w:rPr>
        <w:footnoteRef/>
      </w:r>
      <w:r>
        <w:t xml:space="preserve"> </w:t>
      </w:r>
      <w:hyperlink r:id="rId1" w:history="1">
        <w:r w:rsidRPr="0042792D">
          <w:rPr>
            <w:rStyle w:val="Hyperlink"/>
            <w:rFonts w:ascii="Source Sans Pro" w:hAnsi="Source Sans Pro"/>
            <w:sz w:val="16"/>
            <w:szCs w:val="16"/>
          </w:rPr>
          <w:t>https://www.ukri.org</w:t>
        </w:r>
      </w:hyperlink>
    </w:p>
  </w:footnote>
  <w:footnote w:id="3">
    <w:p w14:paraId="28B1E33A" w14:textId="77777777" w:rsidR="006573F2" w:rsidRPr="0042792D" w:rsidRDefault="006573F2" w:rsidP="006573F2">
      <w:pPr>
        <w:pStyle w:val="FootnoteText"/>
        <w:rPr>
          <w:rFonts w:ascii="Source Sans Pro" w:hAnsi="Source Sans Pro"/>
          <w:sz w:val="16"/>
          <w:szCs w:val="16"/>
        </w:rPr>
      </w:pPr>
      <w:r w:rsidRPr="0042792D">
        <w:rPr>
          <w:rStyle w:val="FootnoteReference"/>
          <w:rFonts w:ascii="Source Sans Pro" w:hAnsi="Source Sans Pro"/>
          <w:sz w:val="16"/>
          <w:szCs w:val="16"/>
        </w:rPr>
        <w:footnoteRef/>
      </w:r>
      <w:r w:rsidRPr="0042792D">
        <w:rPr>
          <w:rFonts w:ascii="Source Sans Pro" w:hAnsi="Source Sans Pro"/>
          <w:sz w:val="16"/>
          <w:szCs w:val="16"/>
        </w:rPr>
        <w:t xml:space="preserve"> </w:t>
      </w:r>
      <w:hyperlink r:id="rId2" w:history="1">
        <w:r w:rsidRPr="0042792D">
          <w:rPr>
            <w:rStyle w:val="Hyperlink"/>
            <w:rFonts w:ascii="Source Sans Pro" w:hAnsi="Source Sans Pro"/>
            <w:sz w:val="16"/>
            <w:szCs w:val="16"/>
          </w:rPr>
          <w:t>https://www.ukri.org/what-we-do/our-main-funds-and-areas-of-support/browse-our-areas-of-investment-and-support/smart-sustainable-plastic-packaging/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D5DC" w14:textId="184782D4" w:rsidR="00C96890" w:rsidRDefault="00C96890" w:rsidP="00C96890">
    <w:pPr>
      <w:pStyle w:val="Header"/>
      <w:jc w:val="center"/>
    </w:pPr>
    <w:r>
      <w:rPr>
        <w:noProof/>
        <w:lang w:val="en-US"/>
      </w:rPr>
      <w:drawing>
        <wp:inline distT="0" distB="0" distL="0" distR="0" wp14:anchorId="0A72C560" wp14:editId="700ABCDA">
          <wp:extent cx="1927402" cy="565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5103" cy="587933"/>
                  </a:xfrm>
                  <a:prstGeom prst="rect">
                    <a:avLst/>
                  </a:prstGeom>
                  <a:noFill/>
                  <a:ln>
                    <a:noFill/>
                  </a:ln>
                </pic:spPr>
              </pic:pic>
            </a:graphicData>
          </a:graphic>
        </wp:inline>
      </w:drawing>
    </w:r>
  </w:p>
  <w:p w14:paraId="2A509B66" w14:textId="77777777" w:rsidR="00C96890" w:rsidRDefault="00C96890" w:rsidP="00C968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0450"/>
    <w:multiLevelType w:val="hybridMultilevel"/>
    <w:tmpl w:val="3BE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58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8F"/>
    <w:rsid w:val="0000232C"/>
    <w:rsid w:val="0001378B"/>
    <w:rsid w:val="0002185C"/>
    <w:rsid w:val="00027125"/>
    <w:rsid w:val="00030221"/>
    <w:rsid w:val="000314CC"/>
    <w:rsid w:val="0003154B"/>
    <w:rsid w:val="0006369E"/>
    <w:rsid w:val="00072E9C"/>
    <w:rsid w:val="000778CD"/>
    <w:rsid w:val="00087DB0"/>
    <w:rsid w:val="000A1945"/>
    <w:rsid w:val="000D0DF1"/>
    <w:rsid w:val="000D2A16"/>
    <w:rsid w:val="000D6048"/>
    <w:rsid w:val="000E6AB5"/>
    <w:rsid w:val="000E7573"/>
    <w:rsid w:val="000F2AA1"/>
    <w:rsid w:val="00120298"/>
    <w:rsid w:val="00123E0F"/>
    <w:rsid w:val="00141B37"/>
    <w:rsid w:val="001558A0"/>
    <w:rsid w:val="001663B8"/>
    <w:rsid w:val="00194BB4"/>
    <w:rsid w:val="001A39D6"/>
    <w:rsid w:val="001C45C8"/>
    <w:rsid w:val="001D27BA"/>
    <w:rsid w:val="001F5782"/>
    <w:rsid w:val="001F7BEC"/>
    <w:rsid w:val="00202097"/>
    <w:rsid w:val="0020243C"/>
    <w:rsid w:val="00205520"/>
    <w:rsid w:val="00211D04"/>
    <w:rsid w:val="002440FC"/>
    <w:rsid w:val="002643A8"/>
    <w:rsid w:val="00284BD3"/>
    <w:rsid w:val="0028576B"/>
    <w:rsid w:val="002B7BA3"/>
    <w:rsid w:val="002D2FB6"/>
    <w:rsid w:val="002D388C"/>
    <w:rsid w:val="002F0D1B"/>
    <w:rsid w:val="002F243B"/>
    <w:rsid w:val="003203CA"/>
    <w:rsid w:val="003265FF"/>
    <w:rsid w:val="0035028F"/>
    <w:rsid w:val="00370F57"/>
    <w:rsid w:val="00372722"/>
    <w:rsid w:val="003818E6"/>
    <w:rsid w:val="003C346F"/>
    <w:rsid w:val="003C61E7"/>
    <w:rsid w:val="003F561B"/>
    <w:rsid w:val="003F7BD7"/>
    <w:rsid w:val="004422BD"/>
    <w:rsid w:val="004506A3"/>
    <w:rsid w:val="0045118E"/>
    <w:rsid w:val="0045654A"/>
    <w:rsid w:val="00474F04"/>
    <w:rsid w:val="004753DB"/>
    <w:rsid w:val="00476538"/>
    <w:rsid w:val="00492FFA"/>
    <w:rsid w:val="004979C4"/>
    <w:rsid w:val="004B248F"/>
    <w:rsid w:val="004B28F5"/>
    <w:rsid w:val="004D5A99"/>
    <w:rsid w:val="004F0A9F"/>
    <w:rsid w:val="004F1D5F"/>
    <w:rsid w:val="005242E0"/>
    <w:rsid w:val="00535C71"/>
    <w:rsid w:val="005945DD"/>
    <w:rsid w:val="005A03CE"/>
    <w:rsid w:val="005A0D29"/>
    <w:rsid w:val="005A7717"/>
    <w:rsid w:val="005C7EC6"/>
    <w:rsid w:val="006024B1"/>
    <w:rsid w:val="00622571"/>
    <w:rsid w:val="00655098"/>
    <w:rsid w:val="006573F2"/>
    <w:rsid w:val="006672A3"/>
    <w:rsid w:val="006701A3"/>
    <w:rsid w:val="00671765"/>
    <w:rsid w:val="0068486C"/>
    <w:rsid w:val="00685F89"/>
    <w:rsid w:val="006A179A"/>
    <w:rsid w:val="006C66B5"/>
    <w:rsid w:val="006C6A06"/>
    <w:rsid w:val="006D03F5"/>
    <w:rsid w:val="006D73FC"/>
    <w:rsid w:val="006E0BA3"/>
    <w:rsid w:val="006F32E1"/>
    <w:rsid w:val="00706801"/>
    <w:rsid w:val="00707354"/>
    <w:rsid w:val="0070773E"/>
    <w:rsid w:val="00723BC3"/>
    <w:rsid w:val="0073015F"/>
    <w:rsid w:val="00742CBD"/>
    <w:rsid w:val="00755FB2"/>
    <w:rsid w:val="00774718"/>
    <w:rsid w:val="00781B8E"/>
    <w:rsid w:val="00784E87"/>
    <w:rsid w:val="007A3132"/>
    <w:rsid w:val="007B3D1A"/>
    <w:rsid w:val="007C79C8"/>
    <w:rsid w:val="007E2634"/>
    <w:rsid w:val="007E66C8"/>
    <w:rsid w:val="007F6B0C"/>
    <w:rsid w:val="0080750F"/>
    <w:rsid w:val="00823C03"/>
    <w:rsid w:val="0082411E"/>
    <w:rsid w:val="00826348"/>
    <w:rsid w:val="00836BF9"/>
    <w:rsid w:val="00840A25"/>
    <w:rsid w:val="008546E6"/>
    <w:rsid w:val="008625BD"/>
    <w:rsid w:val="00880370"/>
    <w:rsid w:val="008821A6"/>
    <w:rsid w:val="00892240"/>
    <w:rsid w:val="0089434F"/>
    <w:rsid w:val="00894AB6"/>
    <w:rsid w:val="008D66BC"/>
    <w:rsid w:val="008D6C45"/>
    <w:rsid w:val="008E7076"/>
    <w:rsid w:val="008F70F8"/>
    <w:rsid w:val="00922DD6"/>
    <w:rsid w:val="009236D5"/>
    <w:rsid w:val="00936B71"/>
    <w:rsid w:val="00951B87"/>
    <w:rsid w:val="00966DFF"/>
    <w:rsid w:val="0097162D"/>
    <w:rsid w:val="009A6044"/>
    <w:rsid w:val="009B26AE"/>
    <w:rsid w:val="009D1C08"/>
    <w:rsid w:val="009D64DC"/>
    <w:rsid w:val="009E1978"/>
    <w:rsid w:val="00A241AD"/>
    <w:rsid w:val="00A26C93"/>
    <w:rsid w:val="00A32153"/>
    <w:rsid w:val="00A35CCB"/>
    <w:rsid w:val="00A713AF"/>
    <w:rsid w:val="00A868D4"/>
    <w:rsid w:val="00A91EAC"/>
    <w:rsid w:val="00AA3461"/>
    <w:rsid w:val="00AB749D"/>
    <w:rsid w:val="00AC3628"/>
    <w:rsid w:val="00AE2896"/>
    <w:rsid w:val="00AF52B8"/>
    <w:rsid w:val="00AF6767"/>
    <w:rsid w:val="00B04EED"/>
    <w:rsid w:val="00B13A37"/>
    <w:rsid w:val="00B565CF"/>
    <w:rsid w:val="00B9036D"/>
    <w:rsid w:val="00BA3324"/>
    <w:rsid w:val="00BB35F7"/>
    <w:rsid w:val="00BC720E"/>
    <w:rsid w:val="00BD0CCA"/>
    <w:rsid w:val="00BF285F"/>
    <w:rsid w:val="00BF6851"/>
    <w:rsid w:val="00C12601"/>
    <w:rsid w:val="00C37E63"/>
    <w:rsid w:val="00C45BF8"/>
    <w:rsid w:val="00C463CA"/>
    <w:rsid w:val="00C468B2"/>
    <w:rsid w:val="00C6424E"/>
    <w:rsid w:val="00C96890"/>
    <w:rsid w:val="00CA24CF"/>
    <w:rsid w:val="00CB5284"/>
    <w:rsid w:val="00CD08CD"/>
    <w:rsid w:val="00CD5489"/>
    <w:rsid w:val="00D041EC"/>
    <w:rsid w:val="00D63EF7"/>
    <w:rsid w:val="00D72DB5"/>
    <w:rsid w:val="00D8206C"/>
    <w:rsid w:val="00D82ABC"/>
    <w:rsid w:val="00D84FE0"/>
    <w:rsid w:val="00D96EF4"/>
    <w:rsid w:val="00DA0AC7"/>
    <w:rsid w:val="00DB7E0C"/>
    <w:rsid w:val="00DC10AC"/>
    <w:rsid w:val="00DE2B0B"/>
    <w:rsid w:val="00DE31CC"/>
    <w:rsid w:val="00DE4E0E"/>
    <w:rsid w:val="00DE5528"/>
    <w:rsid w:val="00DF764C"/>
    <w:rsid w:val="00E12064"/>
    <w:rsid w:val="00E2437B"/>
    <w:rsid w:val="00E65D57"/>
    <w:rsid w:val="00E81821"/>
    <w:rsid w:val="00E97D92"/>
    <w:rsid w:val="00EB37AD"/>
    <w:rsid w:val="00F01ADC"/>
    <w:rsid w:val="00F022BA"/>
    <w:rsid w:val="00F11854"/>
    <w:rsid w:val="00F165CB"/>
    <w:rsid w:val="00F47986"/>
    <w:rsid w:val="00F51F43"/>
    <w:rsid w:val="00F66164"/>
    <w:rsid w:val="00F7462F"/>
    <w:rsid w:val="00F86F95"/>
    <w:rsid w:val="00F96ADA"/>
    <w:rsid w:val="00FA614B"/>
    <w:rsid w:val="00FB0DC2"/>
    <w:rsid w:val="00FD3363"/>
    <w:rsid w:val="00FE2CBD"/>
    <w:rsid w:val="00FE73D3"/>
    <w:rsid w:val="00FF2641"/>
    <w:rsid w:val="00FF4185"/>
    <w:rsid w:val="0FBA892A"/>
    <w:rsid w:val="132F76B6"/>
    <w:rsid w:val="2BD4D1D4"/>
    <w:rsid w:val="30A842F7"/>
    <w:rsid w:val="3126CE80"/>
    <w:rsid w:val="3D72D38B"/>
    <w:rsid w:val="3F2A83E6"/>
    <w:rsid w:val="42D52BA4"/>
    <w:rsid w:val="43FDF509"/>
    <w:rsid w:val="4A6D368D"/>
    <w:rsid w:val="4C0906EE"/>
    <w:rsid w:val="555BF9C2"/>
    <w:rsid w:val="5AF127E8"/>
    <w:rsid w:val="5B5DF4ED"/>
    <w:rsid w:val="60316610"/>
    <w:rsid w:val="6368EE92"/>
    <w:rsid w:val="6638EEA8"/>
    <w:rsid w:val="69651D4D"/>
    <w:rsid w:val="7F03A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0D8F"/>
  <w15:chartTrackingRefBased/>
  <w15:docId w15:val="{374E37F6-7DE1-6C42-A95B-339CF418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 w:val="22"/>
        <w:szCs w:val="24"/>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AA1"/>
    <w:rPr>
      <w:color w:val="0563C1" w:themeColor="hyperlink"/>
      <w:u w:val="single"/>
    </w:rPr>
  </w:style>
  <w:style w:type="paragraph" w:styleId="Revision">
    <w:name w:val="Revision"/>
    <w:hidden/>
    <w:uiPriority w:val="99"/>
    <w:semiHidden/>
    <w:rsid w:val="00CD5489"/>
    <w:pPr>
      <w:spacing w:after="0" w:line="240" w:lineRule="auto"/>
    </w:pPr>
  </w:style>
  <w:style w:type="character" w:styleId="CommentReference">
    <w:name w:val="annotation reference"/>
    <w:basedOn w:val="DefaultParagraphFont"/>
    <w:uiPriority w:val="99"/>
    <w:semiHidden/>
    <w:unhideWhenUsed/>
    <w:rsid w:val="00D63EF7"/>
    <w:rPr>
      <w:sz w:val="16"/>
      <w:szCs w:val="16"/>
    </w:rPr>
  </w:style>
  <w:style w:type="paragraph" w:styleId="CommentText">
    <w:name w:val="annotation text"/>
    <w:basedOn w:val="Normal"/>
    <w:link w:val="CommentTextChar"/>
    <w:uiPriority w:val="99"/>
    <w:unhideWhenUsed/>
    <w:rsid w:val="00D63EF7"/>
    <w:pPr>
      <w:spacing w:line="240" w:lineRule="auto"/>
    </w:pPr>
    <w:rPr>
      <w:sz w:val="20"/>
      <w:szCs w:val="20"/>
    </w:rPr>
  </w:style>
  <w:style w:type="character" w:customStyle="1" w:styleId="CommentTextChar">
    <w:name w:val="Comment Text Char"/>
    <w:basedOn w:val="DefaultParagraphFont"/>
    <w:link w:val="CommentText"/>
    <w:uiPriority w:val="99"/>
    <w:rsid w:val="00D63EF7"/>
    <w:rPr>
      <w:sz w:val="20"/>
      <w:szCs w:val="20"/>
    </w:rPr>
  </w:style>
  <w:style w:type="paragraph" w:styleId="CommentSubject">
    <w:name w:val="annotation subject"/>
    <w:basedOn w:val="CommentText"/>
    <w:next w:val="CommentText"/>
    <w:link w:val="CommentSubjectChar"/>
    <w:uiPriority w:val="99"/>
    <w:semiHidden/>
    <w:unhideWhenUsed/>
    <w:rsid w:val="00D63EF7"/>
    <w:rPr>
      <w:b/>
      <w:bCs/>
    </w:rPr>
  </w:style>
  <w:style w:type="character" w:customStyle="1" w:styleId="CommentSubjectChar">
    <w:name w:val="Comment Subject Char"/>
    <w:basedOn w:val="CommentTextChar"/>
    <w:link w:val="CommentSubject"/>
    <w:uiPriority w:val="99"/>
    <w:semiHidden/>
    <w:rsid w:val="00D63EF7"/>
    <w:rPr>
      <w:b/>
      <w:bCs/>
      <w:sz w:val="20"/>
      <w:szCs w:val="20"/>
    </w:rPr>
  </w:style>
  <w:style w:type="paragraph" w:styleId="ListParagraph">
    <w:name w:val="List Paragraph"/>
    <w:basedOn w:val="Normal"/>
    <w:uiPriority w:val="34"/>
    <w:qFormat/>
    <w:rsid w:val="00DE31CC"/>
    <w:pPr>
      <w:spacing w:after="0" w:line="240" w:lineRule="auto"/>
      <w:ind w:left="720"/>
      <w:contextualSpacing/>
    </w:pPr>
    <w:rPr>
      <w:rFonts w:asciiTheme="minorHAnsi" w:hAnsiTheme="minorHAnsi" w:cstheme="minorBidi"/>
      <w:sz w:val="24"/>
    </w:rPr>
  </w:style>
  <w:style w:type="paragraph" w:styleId="FootnoteText">
    <w:name w:val="footnote text"/>
    <w:basedOn w:val="Normal"/>
    <w:link w:val="FootnoteTextChar"/>
    <w:uiPriority w:val="99"/>
    <w:semiHidden/>
    <w:unhideWhenUsed/>
    <w:rsid w:val="0065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3F2"/>
    <w:rPr>
      <w:sz w:val="20"/>
      <w:szCs w:val="20"/>
    </w:rPr>
  </w:style>
  <w:style w:type="character" w:styleId="FootnoteReference">
    <w:name w:val="footnote reference"/>
    <w:basedOn w:val="DefaultParagraphFont"/>
    <w:uiPriority w:val="99"/>
    <w:semiHidden/>
    <w:unhideWhenUsed/>
    <w:rsid w:val="006573F2"/>
    <w:rPr>
      <w:vertAlign w:val="superscript"/>
    </w:rPr>
  </w:style>
  <w:style w:type="character" w:styleId="FollowedHyperlink">
    <w:name w:val="FollowedHyperlink"/>
    <w:basedOn w:val="DefaultParagraphFont"/>
    <w:uiPriority w:val="99"/>
    <w:semiHidden/>
    <w:unhideWhenUsed/>
    <w:rsid w:val="00EB37AD"/>
    <w:rPr>
      <w:color w:val="954F72" w:themeColor="followedHyperlink"/>
      <w:u w:val="single"/>
    </w:rPr>
  </w:style>
  <w:style w:type="paragraph" w:styleId="Header">
    <w:name w:val="header"/>
    <w:basedOn w:val="Normal"/>
    <w:link w:val="HeaderChar"/>
    <w:uiPriority w:val="99"/>
    <w:unhideWhenUsed/>
    <w:rsid w:val="00862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5BD"/>
  </w:style>
  <w:style w:type="paragraph" w:styleId="Footer">
    <w:name w:val="footer"/>
    <w:basedOn w:val="Normal"/>
    <w:link w:val="FooterChar"/>
    <w:uiPriority w:val="99"/>
    <w:unhideWhenUsed/>
    <w:rsid w:val="00862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uidelines.ceflex.eu/"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ukri.org/what-we-do/our-main-funds-and-areas-of-support/browse-our-areas-of-investment-and-support/smart-sustainable-plastic-packaging/" TargetMode="External"/><Relationship Id="rId1" Type="http://schemas.openxmlformats.org/officeDocument/2006/relationships/hyperlink" Target="https://www.ukr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0eea-0175-4a39-accd-964a55895a7e">
      <Terms xmlns="http://schemas.microsoft.com/office/infopath/2007/PartnerControls"/>
    </lcf76f155ced4ddcb4097134ff3c332f>
    <TaxCatchAll xmlns="77d28bbc-5487-4441-8d5f-bb22f46122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46998BAE167049B710E4FF6E82D26E" ma:contentTypeVersion="14" ma:contentTypeDescription="Create a new document." ma:contentTypeScope="" ma:versionID="8342b9fcf6c68b7f12b3da20c40b6e37">
  <xsd:schema xmlns:xsd="http://www.w3.org/2001/XMLSchema" xmlns:xs="http://www.w3.org/2001/XMLSchema" xmlns:p="http://schemas.microsoft.com/office/2006/metadata/properties" xmlns:ns2="de6a0eea-0175-4a39-accd-964a55895a7e" xmlns:ns3="77d28bbc-5487-4441-8d5f-bb22f461223d" targetNamespace="http://schemas.microsoft.com/office/2006/metadata/properties" ma:root="true" ma:fieldsID="e77ee3219d3b41ba8c6ab243f0d9a3af" ns2:_="" ns3:_="">
    <xsd:import namespace="de6a0eea-0175-4a39-accd-964a55895a7e"/>
    <xsd:import namespace="77d28bbc-5487-4441-8d5f-bb22f461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a0eea-0175-4a39-accd-964a55895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01e2db-8b93-457a-8375-25ed73b1f21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28bbc-5487-4441-8d5f-bb22f461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bc06796-ce2b-4ad6-b89b-3689e67831c6}" ma:internalName="TaxCatchAll" ma:showField="CatchAllData" ma:web="77d28bbc-5487-4441-8d5f-bb22f46122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C7D2D-30F6-4A59-9D52-050F2AEB3CCD}">
  <ds:schemaRefs>
    <ds:schemaRef ds:uri="http://schemas.microsoft.com/office/2006/metadata/properties"/>
    <ds:schemaRef ds:uri="http://schemas.microsoft.com/office/infopath/2007/PartnerControls"/>
    <ds:schemaRef ds:uri="de6a0eea-0175-4a39-accd-964a55895a7e"/>
    <ds:schemaRef ds:uri="77d28bbc-5487-4441-8d5f-bb22f461223d"/>
  </ds:schemaRefs>
</ds:datastoreItem>
</file>

<file path=customXml/itemProps2.xml><?xml version="1.0" encoding="utf-8"?>
<ds:datastoreItem xmlns:ds="http://schemas.openxmlformats.org/officeDocument/2006/customXml" ds:itemID="{DB427273-4E12-47E9-AFA2-321DFDDF5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a0eea-0175-4a39-accd-964a55895a7e"/>
    <ds:schemaRef ds:uri="77d28bbc-5487-4441-8d5f-bb22f461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58298-F17B-471A-8FE4-2AA5BD3AF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Links>
    <vt:vector size="18" baseType="variant">
      <vt:variant>
        <vt:i4>4849693</vt:i4>
      </vt:variant>
      <vt:variant>
        <vt:i4>0</vt:i4>
      </vt:variant>
      <vt:variant>
        <vt:i4>0</vt:i4>
      </vt:variant>
      <vt:variant>
        <vt:i4>5</vt:i4>
      </vt:variant>
      <vt:variant>
        <vt:lpwstr>https://guidelines.ceflex.eu/</vt:lpwstr>
      </vt:variant>
      <vt:variant>
        <vt:lpwstr/>
      </vt:variant>
      <vt:variant>
        <vt:i4>3932222</vt:i4>
      </vt:variant>
      <vt:variant>
        <vt:i4>3</vt:i4>
      </vt:variant>
      <vt:variant>
        <vt:i4>0</vt:i4>
      </vt:variant>
      <vt:variant>
        <vt:i4>5</vt:i4>
      </vt:variant>
      <vt:variant>
        <vt:lpwstr>https://www.ukri.org/what-we-do/our-main-funds-and-areas-of-support/browse-our-areas-of-investment-and-support/smart-sustainable-plastic-packaging/</vt:lpwstr>
      </vt:variant>
      <vt:variant>
        <vt:lpwstr/>
      </vt:variant>
      <vt:variant>
        <vt:i4>4325403</vt:i4>
      </vt:variant>
      <vt:variant>
        <vt:i4>0</vt:i4>
      </vt:variant>
      <vt:variant>
        <vt:i4>0</vt:i4>
      </vt:variant>
      <vt:variant>
        <vt:i4>5</vt:i4>
      </vt:variant>
      <vt:variant>
        <vt:lpwstr>https://www.ukri.org/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Koop</dc:creator>
  <cp:keywords/>
  <dc:description/>
  <cp:lastModifiedBy>Audrey Koop</cp:lastModifiedBy>
  <cp:revision>4</cp:revision>
  <cp:lastPrinted>2023-12-13T16:08:00Z</cp:lastPrinted>
  <dcterms:created xsi:type="dcterms:W3CDTF">2023-12-13T16:08:00Z</dcterms:created>
  <dcterms:modified xsi:type="dcterms:W3CDTF">2023-12-14T08:24:00Z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0x0101004346998BAE167049B710E4FF6E82D26E</vt:lpwstr>
  </property>
  <property fmtid="{D5CDD505-2E9C-101B-9397-08002B2CF9AE}" pid="3" name="MediaServiceImageTags">
    <vt:lpwstr/>
  </property>
</Properties>
</file>