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6143C" w14:textId="77777777" w:rsidR="000A6F0C" w:rsidRPr="008868AA" w:rsidRDefault="000A6F0C" w:rsidP="000A6F0C">
      <w:pPr>
        <w:jc w:val="right"/>
      </w:pPr>
      <w:bookmarkStart w:id="0" w:name="_Hlk119065719"/>
      <w:r w:rsidRPr="008868AA">
        <w:rPr>
          <w:noProof/>
          <w:lang w:eastAsia="en-GB"/>
        </w:rPr>
        <w:drawing>
          <wp:anchor distT="0" distB="0" distL="114300" distR="114300" simplePos="0" relativeHeight="251659264" behindDoc="0" locked="0" layoutInCell="1" allowOverlap="1" wp14:anchorId="2BFC2140" wp14:editId="0294604E">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8868AA">
        <w:rPr>
          <w:noProof/>
          <w:color w:val="005794"/>
          <w:sz w:val="52"/>
          <w:szCs w:val="52"/>
          <w:lang w:eastAsia="en-GB"/>
        </w:rPr>
        <mc:AlternateContent>
          <mc:Choice Requires="wps">
            <w:drawing>
              <wp:anchor distT="45720" distB="45720" distL="114300" distR="114300" simplePos="0" relativeHeight="251660288" behindDoc="0" locked="0" layoutInCell="1" allowOverlap="1" wp14:anchorId="113F51D4" wp14:editId="4532DC0E">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34B4FB97" w14:textId="77777777" w:rsidR="000A6F0C" w:rsidRDefault="000A6F0C" w:rsidP="000A6F0C">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1E24A26E" w14:textId="77777777" w:rsidR="000A6F0C" w:rsidRPr="003F2DF6" w:rsidRDefault="000A6F0C" w:rsidP="000A6F0C">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3F51D4" id="_x0000_t202" coordsize="21600,21600" o:spt="202" path="m,l,21600r21600,l21600,xe">
                <v:stroke joinstyle="miter"/>
                <v:path gradientshapeok="t" o:connecttype="rect"/>
              </v:shapetype>
              <v:shape id="Text Box 217" o:spid="_x0000_s1026" type="#_x0000_t202" style="position:absolute;left:0;text-align:left;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34B4FB97" w14:textId="77777777" w:rsidR="000A6F0C" w:rsidRDefault="000A6F0C" w:rsidP="000A6F0C">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1E24A26E" w14:textId="77777777" w:rsidR="000A6F0C" w:rsidRPr="003F2DF6" w:rsidRDefault="000A6F0C" w:rsidP="000A6F0C">
                      <w:pPr>
                        <w:jc w:val="center"/>
                        <w:rPr>
                          <w:rFonts w:asciiTheme="majorHAnsi" w:hAnsiTheme="majorHAnsi" w:cstheme="majorHAnsi"/>
                          <w:color w:val="005DA5"/>
                          <w:sz w:val="48"/>
                          <w:szCs w:val="48"/>
                        </w:rPr>
                      </w:pPr>
                    </w:p>
                  </w:txbxContent>
                </v:textbox>
                <w10:wrap type="square"/>
              </v:shape>
            </w:pict>
          </mc:Fallback>
        </mc:AlternateContent>
      </w:r>
    </w:p>
    <w:p w14:paraId="0743386A" w14:textId="77777777" w:rsidR="000A6F0C" w:rsidRPr="008868AA" w:rsidRDefault="000A6F0C" w:rsidP="000A6F0C">
      <w:pPr>
        <w:ind w:right="-360"/>
        <w:rPr>
          <w:rFonts w:cstheme="minorHAnsi"/>
          <w:b/>
        </w:rPr>
      </w:pPr>
    </w:p>
    <w:p w14:paraId="45E56BA5" w14:textId="3B0DCA89" w:rsidR="000A6F0C" w:rsidRPr="000A6F0C" w:rsidRDefault="000A6F0C" w:rsidP="000A6F0C">
      <w:pPr>
        <w:rPr>
          <w:color w:val="005794"/>
          <w:sz w:val="52"/>
          <w:szCs w:val="52"/>
        </w:rPr>
      </w:pPr>
      <w:r w:rsidRPr="008868AA">
        <w:rPr>
          <w:noProof/>
          <w:color w:val="005794"/>
          <w:sz w:val="52"/>
          <w:szCs w:val="52"/>
          <w:lang w:eastAsia="en-GB"/>
        </w:rPr>
        <mc:AlternateContent>
          <mc:Choice Requires="wps">
            <w:drawing>
              <wp:anchor distT="0" distB="0" distL="114300" distR="114300" simplePos="0" relativeHeight="251661312" behindDoc="0" locked="0" layoutInCell="1" allowOverlap="1" wp14:anchorId="4B30CBBE" wp14:editId="2A051CE1">
                <wp:simplePos x="0" y="0"/>
                <wp:positionH relativeFrom="column">
                  <wp:posOffset>2072640</wp:posOffset>
                </wp:positionH>
                <wp:positionV relativeFrom="paragraph">
                  <wp:posOffset>151765</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05ADEB"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11.95pt" to="465.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" strokecolor="#eb6854" strokeweight=".5pt">
                <v:stroke joinstyle="miter"/>
              </v:line>
            </w:pict>
          </mc:Fallback>
        </mc:AlternateContent>
      </w:r>
    </w:p>
    <w:p w14:paraId="23F69AFB" w14:textId="2CDD5BDC" w:rsidR="000A6F0C" w:rsidRPr="000A6F0C" w:rsidRDefault="000A6F0C" w:rsidP="000A6F0C">
      <w:pPr>
        <w:ind w:right="-360"/>
        <w:rPr>
          <w:rFonts w:ascii="Calibri" w:hAnsi="Calibri" w:cs="Calibri"/>
          <w:b/>
        </w:rPr>
      </w:pPr>
      <w:r w:rsidRPr="000A6F0C">
        <w:rPr>
          <w:rFonts w:ascii="Calibri" w:hAnsi="Calibri" w:cs="Calibri"/>
          <w:b/>
        </w:rPr>
        <w:t xml:space="preserve">Issue Date: </w:t>
      </w:r>
      <w:r w:rsidRPr="000A6F0C">
        <w:rPr>
          <w:rFonts w:ascii="Calibri" w:hAnsi="Calibri" w:cs="Calibri"/>
          <w:b/>
        </w:rPr>
        <w:t>7</w:t>
      </w:r>
      <w:r w:rsidRPr="000A6F0C">
        <w:rPr>
          <w:rFonts w:ascii="Calibri" w:hAnsi="Calibri" w:cs="Calibri"/>
          <w:b/>
          <w:vertAlign w:val="superscript"/>
        </w:rPr>
        <w:t>th</w:t>
      </w:r>
      <w:r w:rsidRPr="000A6F0C">
        <w:rPr>
          <w:rFonts w:ascii="Calibri" w:hAnsi="Calibri" w:cs="Calibri"/>
          <w:b/>
        </w:rPr>
        <w:t xml:space="preserve"> February 2024</w:t>
      </w:r>
    </w:p>
    <w:p w14:paraId="38EF547C" w14:textId="5088DB35" w:rsidR="000A6F0C" w:rsidRDefault="000A6F0C" w:rsidP="000A6F0C">
      <w:pPr>
        <w:ind w:right="-360"/>
        <w:rPr>
          <w:rFonts w:ascii="Calibri" w:hAnsi="Calibri" w:cs="Calibri"/>
          <w:sz w:val="24"/>
          <w:szCs w:val="24"/>
          <w:u w:val="single"/>
        </w:rPr>
      </w:pPr>
      <w:r w:rsidRPr="000A6F0C">
        <w:rPr>
          <w:rFonts w:ascii="Calibri" w:hAnsi="Calibri" w:cs="Calibri"/>
          <w:sz w:val="24"/>
          <w:szCs w:val="24"/>
          <w:u w:val="single"/>
        </w:rPr>
        <w:t>For Immediate Release</w:t>
      </w:r>
      <w:bookmarkEnd w:id="0"/>
    </w:p>
    <w:p w14:paraId="341F22A8" w14:textId="77777777" w:rsidR="000A6F0C" w:rsidRPr="000A6F0C" w:rsidRDefault="000A6F0C" w:rsidP="000A6F0C">
      <w:pPr>
        <w:ind w:right="-360"/>
        <w:rPr>
          <w:rFonts w:ascii="Calibri" w:hAnsi="Calibri" w:cs="Calibri"/>
          <w:sz w:val="24"/>
          <w:szCs w:val="24"/>
          <w:u w:val="single"/>
        </w:rPr>
      </w:pPr>
    </w:p>
    <w:p w14:paraId="53A7F4B3" w14:textId="3AE83160" w:rsidR="000A6F0C" w:rsidRPr="000A6F0C" w:rsidRDefault="000A6F0C" w:rsidP="000A6F0C">
      <w:pPr>
        <w:spacing w:after="0" w:line="240" w:lineRule="auto"/>
        <w:ind w:right="-46"/>
        <w:rPr>
          <w:rFonts w:ascii="Calibri" w:eastAsia="Calibri" w:hAnsi="Calibri" w:cs="Calibri"/>
          <w:b/>
          <w:bCs/>
          <w:color w:val="2F5496"/>
          <w:kern w:val="0"/>
          <w:sz w:val="28"/>
          <w:szCs w:val="28"/>
        </w:rPr>
      </w:pPr>
      <w:r w:rsidRPr="000A6F0C">
        <w:rPr>
          <w:rFonts w:ascii="Calibri" w:eastAsia="Calibri" w:hAnsi="Calibri" w:cs="Calibri"/>
          <w:b/>
          <w:bCs/>
          <w:color w:val="2F5496"/>
          <w:kern w:val="0"/>
          <w:sz w:val="28"/>
          <w:szCs w:val="28"/>
        </w:rPr>
        <w:t>Berry Global and Glatfelter Announce Plans for Tax-Free Spin-Off and Merger of Berry’s Health, Hygiene and Specialties Global Nonwovens and Films Business with Glatfelter, Creating a Global Specialty Materials Leader</w:t>
      </w:r>
    </w:p>
    <w:p w14:paraId="52073390" w14:textId="77777777" w:rsidR="000A6F0C" w:rsidRPr="000A6F0C" w:rsidRDefault="000A6F0C" w:rsidP="000A6F0C">
      <w:pPr>
        <w:ind w:right="-360"/>
        <w:rPr>
          <w:rFonts w:ascii="Calibri" w:hAnsi="Calibri" w:cs="Calibri"/>
          <w:u w:val="single"/>
        </w:rPr>
      </w:pPr>
    </w:p>
    <w:p w14:paraId="264F989D" w14:textId="2C1663DB" w:rsidR="000A6F0C" w:rsidRPr="000A6F0C" w:rsidRDefault="000A6F0C" w:rsidP="000A6F0C">
      <w:pPr>
        <w:rPr>
          <w:rFonts w:ascii="Calibri" w:hAnsi="Calibri" w:cs="Calibri"/>
        </w:rPr>
      </w:pPr>
      <w:r w:rsidRPr="000A6F0C">
        <w:rPr>
          <w:rFonts w:ascii="Calibri" w:hAnsi="Calibri" w:cs="Calibri"/>
        </w:rPr>
        <w:t>Berry Global Group, Inc. (</w:t>
      </w:r>
      <w:proofErr w:type="gramStart"/>
      <w:r w:rsidRPr="000A6F0C">
        <w:rPr>
          <w:rFonts w:ascii="Calibri" w:hAnsi="Calibri" w:cs="Calibri"/>
        </w:rPr>
        <w:t>NYSE:BERY</w:t>
      </w:r>
      <w:proofErr w:type="gramEnd"/>
      <w:r w:rsidRPr="000A6F0C">
        <w:rPr>
          <w:rFonts w:ascii="Calibri" w:hAnsi="Calibri" w:cs="Calibri"/>
        </w:rPr>
        <w:t>) and Glatfelter Corporation (NYSE:GLT) announced today they have entered into definitive agreements for Berry to spin-off and merge the majority of its Health, Hygiene and Specialties segment to include its Global Nonwovens and Films business (“HHNF”) with Glatfelter, to create a leading, publicly-traded company in the specialty materials industry. The Boards of Directors of Berry and Glatfelter have unanimously approved the transaction.</w:t>
      </w:r>
    </w:p>
    <w:p w14:paraId="569E9235" w14:textId="77777777" w:rsidR="000A6F0C" w:rsidRPr="000A6F0C" w:rsidRDefault="000A6F0C" w:rsidP="000A6F0C">
      <w:pPr>
        <w:rPr>
          <w:rFonts w:ascii="Calibri" w:hAnsi="Calibri" w:cs="Calibri"/>
        </w:rPr>
      </w:pPr>
      <w:r w:rsidRPr="000A6F0C">
        <w:rPr>
          <w:rFonts w:ascii="Calibri" w:hAnsi="Calibri" w:cs="Calibri"/>
        </w:rPr>
        <w:t>The new combined company (“</w:t>
      </w:r>
      <w:proofErr w:type="spellStart"/>
      <w:r w:rsidRPr="000A6F0C">
        <w:rPr>
          <w:rFonts w:ascii="Calibri" w:hAnsi="Calibri" w:cs="Calibri"/>
        </w:rPr>
        <w:t>NewCo</w:t>
      </w:r>
      <w:proofErr w:type="spellEnd"/>
      <w:r w:rsidRPr="000A6F0C">
        <w:rPr>
          <w:rFonts w:ascii="Calibri" w:hAnsi="Calibri" w:cs="Calibri"/>
        </w:rPr>
        <w:t xml:space="preserve">”) will become a global leader in the growing specialty materials industry, serving the world’s largest brand owners across global end markets with </w:t>
      </w:r>
      <w:proofErr w:type="spellStart"/>
      <w:r w:rsidRPr="000A6F0C">
        <w:rPr>
          <w:rFonts w:ascii="Calibri" w:hAnsi="Calibri" w:cs="Calibri"/>
        </w:rPr>
        <w:t>favorable</w:t>
      </w:r>
      <w:proofErr w:type="spellEnd"/>
      <w:r w:rsidRPr="000A6F0C">
        <w:rPr>
          <w:rFonts w:ascii="Calibri" w:hAnsi="Calibri" w:cs="Calibri"/>
        </w:rPr>
        <w:t xml:space="preserve"> long-term growth dynamics. HHNF brings an extensive portfolio of proprietary technologies, with a strong focus on healthcare, hygiene, and specialty end markets, while Glatfelter provides a broad range of innovation capabilities and sustainability solutions. Together, the combined company will offer a highly complementary product suite, including both polymer-based and </w:t>
      </w:r>
      <w:proofErr w:type="spellStart"/>
      <w:r w:rsidRPr="000A6F0C">
        <w:rPr>
          <w:rFonts w:ascii="Calibri" w:hAnsi="Calibri" w:cs="Calibri"/>
        </w:rPr>
        <w:t>fiber</w:t>
      </w:r>
      <w:proofErr w:type="spellEnd"/>
      <w:r w:rsidRPr="000A6F0C">
        <w:rPr>
          <w:rFonts w:ascii="Calibri" w:hAnsi="Calibri" w:cs="Calibri"/>
        </w:rPr>
        <w:t>-based solutions, supported by strong innovation capabilities, with significant geographic diversification and a presence in all major markets.</w:t>
      </w:r>
    </w:p>
    <w:p w14:paraId="1C5BDD90" w14:textId="77777777" w:rsidR="000A6F0C" w:rsidRPr="000A6F0C" w:rsidRDefault="000A6F0C" w:rsidP="000A6F0C">
      <w:pPr>
        <w:rPr>
          <w:rFonts w:ascii="Calibri" w:hAnsi="Calibri" w:cs="Calibri"/>
        </w:rPr>
      </w:pPr>
      <w:r w:rsidRPr="000A6F0C">
        <w:rPr>
          <w:rFonts w:ascii="Calibri" w:hAnsi="Calibri" w:cs="Calibri"/>
        </w:rPr>
        <w:t xml:space="preserve">“This announcement is the culmination of a comprehensive review of strategic alternatives to determine the value-maximizing path forward for Berry shareholders,” said Kevin </w:t>
      </w:r>
      <w:proofErr w:type="spellStart"/>
      <w:proofErr w:type="gramStart"/>
      <w:r w:rsidRPr="000A6F0C">
        <w:rPr>
          <w:rFonts w:ascii="Calibri" w:hAnsi="Calibri" w:cs="Calibri"/>
        </w:rPr>
        <w:t>Kwilinski</w:t>
      </w:r>
      <w:proofErr w:type="spellEnd"/>
      <w:r w:rsidRPr="000A6F0C">
        <w:rPr>
          <w:rFonts w:ascii="Calibri" w:hAnsi="Calibri" w:cs="Calibri"/>
        </w:rPr>
        <w:t> ,</w:t>
      </w:r>
      <w:proofErr w:type="gramEnd"/>
      <w:r w:rsidRPr="000A6F0C">
        <w:rPr>
          <w:rFonts w:ascii="Calibri" w:hAnsi="Calibri" w:cs="Calibri"/>
        </w:rPr>
        <w:t xml:space="preserve"> Berry’s Chief Executive Officer. “We believe these two businesses, in combination, can drive significant value for shareholders with complementary portfolios, positioning each for greater success. Following completion of the transaction, Berry will become a pure-play provider of innovative, sustainable global packaging solutions, which we believe will deliver even more predictable earnings growth for Berry shareholders. Additionally, we believe HHNF in combination with Glatfelter will thrive as an independent company that is positioned to drive long-term growth with its global brand-owner customers.”</w:t>
      </w:r>
    </w:p>
    <w:p w14:paraId="0B4F9CC8" w14:textId="77777777" w:rsidR="000A6F0C" w:rsidRPr="000A6F0C" w:rsidRDefault="000A6F0C" w:rsidP="000A6F0C">
      <w:pPr>
        <w:rPr>
          <w:rFonts w:ascii="Calibri" w:hAnsi="Calibri" w:cs="Calibri"/>
        </w:rPr>
      </w:pPr>
      <w:r w:rsidRPr="000A6F0C">
        <w:rPr>
          <w:rFonts w:ascii="Calibri" w:hAnsi="Calibri" w:cs="Calibri"/>
        </w:rPr>
        <w:t xml:space="preserve">"The uniting of our organizations creates a premier nonwovens supplier and a global leader in specialty materials, with the talent, technologies, scale, and footprint to deliver commercial and operational excellence, and a wide range of solutions for our customers. Our combined company is scaled to accelerate innovation and leverage our intellectual property over a large worldwide commercial platform and is well positioned to deliver substantial shareholder value," said Thomas </w:t>
      </w:r>
      <w:proofErr w:type="spellStart"/>
      <w:proofErr w:type="gramStart"/>
      <w:r w:rsidRPr="000A6F0C">
        <w:rPr>
          <w:rFonts w:ascii="Calibri" w:hAnsi="Calibri" w:cs="Calibri"/>
        </w:rPr>
        <w:t>Fahnemann</w:t>
      </w:r>
      <w:proofErr w:type="spellEnd"/>
      <w:r w:rsidRPr="000A6F0C">
        <w:rPr>
          <w:rFonts w:ascii="Calibri" w:hAnsi="Calibri" w:cs="Calibri"/>
        </w:rPr>
        <w:t> ,</w:t>
      </w:r>
      <w:proofErr w:type="gramEnd"/>
      <w:r w:rsidRPr="000A6F0C">
        <w:rPr>
          <w:rFonts w:ascii="Calibri" w:hAnsi="Calibri" w:cs="Calibri"/>
        </w:rPr>
        <w:t xml:space="preserve"> Glatfelter's President and Chief Executive Officer.</w:t>
      </w:r>
    </w:p>
    <w:p w14:paraId="5255A5AD" w14:textId="09F31DC0" w:rsidR="000A6F0C" w:rsidRDefault="000A6F0C">
      <w:pPr>
        <w:rPr>
          <w:rFonts w:ascii="Calibri" w:hAnsi="Calibri" w:cs="Calibri"/>
        </w:rPr>
      </w:pPr>
      <w:r w:rsidRPr="000A6F0C">
        <w:rPr>
          <w:rFonts w:ascii="Calibri" w:hAnsi="Calibri" w:cs="Calibri"/>
        </w:rPr>
        <w:t>Read the full article here:</w:t>
      </w:r>
      <w:r>
        <w:rPr>
          <w:rFonts w:ascii="Calibri" w:hAnsi="Calibri" w:cs="Calibri"/>
        </w:rPr>
        <w:t xml:space="preserve"> </w:t>
      </w:r>
      <w:hyperlink r:id="rId5" w:history="1">
        <w:r w:rsidRPr="000866AA">
          <w:rPr>
            <w:rStyle w:val="Hyperlink"/>
            <w:rFonts w:ascii="Calibri" w:hAnsi="Calibri" w:cs="Calibri"/>
          </w:rPr>
          <w:t>https://www.berryglobal.com/en/news/articles/15106-berry-global-and-glatfelter-announce-plans-for-tax</w:t>
        </w:r>
      </w:hyperlink>
    </w:p>
    <w:p w14:paraId="1912A64A" w14:textId="61DB97AC" w:rsidR="000A6F0C" w:rsidRDefault="000A6F0C">
      <w:pPr>
        <w:rPr>
          <w:rFonts w:ascii="Calibri" w:hAnsi="Calibri" w:cs="Calibri"/>
        </w:rPr>
      </w:pPr>
      <w:r>
        <w:rPr>
          <w:rFonts w:ascii="Calibri" w:hAnsi="Calibri" w:cs="Calibri"/>
        </w:rPr>
        <w:lastRenderedPageBreak/>
        <w:t>Ends</w:t>
      </w:r>
    </w:p>
    <w:p w14:paraId="58B1FE1D" w14:textId="77777777" w:rsidR="00BD3D83" w:rsidRPr="00BD3D83" w:rsidRDefault="00BD3D83" w:rsidP="00BD3D83">
      <w:pPr>
        <w:rPr>
          <w:rFonts w:ascii="Calibri" w:hAnsi="Calibri" w:cs="Calibri"/>
          <w:b/>
          <w:bCs/>
          <w:sz w:val="20"/>
          <w:szCs w:val="20"/>
          <w:lang w:val="en-US"/>
        </w:rPr>
      </w:pPr>
      <w:r w:rsidRPr="00BD3D83">
        <w:rPr>
          <w:rFonts w:ascii="Calibri" w:hAnsi="Calibri" w:cs="Calibri"/>
          <w:b/>
          <w:bCs/>
          <w:sz w:val="20"/>
          <w:szCs w:val="20"/>
          <w:lang w:val="en-US"/>
        </w:rPr>
        <w:t>About Berry </w:t>
      </w:r>
    </w:p>
    <w:p w14:paraId="3F6E78F9" w14:textId="77777777" w:rsidR="00BD3D83" w:rsidRPr="00BD3D83" w:rsidRDefault="00BD3D83" w:rsidP="00BD3D83">
      <w:pPr>
        <w:rPr>
          <w:rFonts w:ascii="Calibri" w:hAnsi="Calibri" w:cs="Calibri"/>
          <w:sz w:val="20"/>
          <w:szCs w:val="20"/>
          <w:lang w:val="en-US"/>
        </w:rPr>
      </w:pPr>
      <w:r w:rsidRPr="00BD3D83">
        <w:rPr>
          <w:rFonts w:ascii="Calibri" w:hAnsi="Calibri" w:cs="Calibri"/>
          <w:sz w:val="20"/>
          <w:szCs w:val="20"/>
          <w:lang w:val="en-US"/>
        </w:rPr>
        <w:t xml:space="preserve">At Berry Global Group, Inc. (NYSE: BERY), we create innovative packaging solutions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over 40,000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 </w:t>
      </w:r>
      <w:hyperlink r:id="rId6" w:tgtFrame="_blank" w:history="1">
        <w:r w:rsidRPr="00BD3D83">
          <w:rPr>
            <w:rStyle w:val="Hyperlink"/>
            <w:rFonts w:ascii="Calibri" w:hAnsi="Calibri" w:cs="Calibri"/>
            <w:sz w:val="20"/>
            <w:szCs w:val="20"/>
            <w:lang w:val="en-US"/>
          </w:rPr>
          <w:t>website</w:t>
        </w:r>
      </w:hyperlink>
      <w:r w:rsidRPr="00BD3D83">
        <w:rPr>
          <w:rFonts w:ascii="Calibri" w:hAnsi="Calibri" w:cs="Calibri"/>
          <w:sz w:val="20"/>
          <w:szCs w:val="20"/>
          <w:lang w:val="en-US"/>
        </w:rPr>
        <w:t>, or connect with us on </w:t>
      </w:r>
      <w:hyperlink r:id="rId7" w:tgtFrame="_blank" w:history="1">
        <w:r w:rsidRPr="00BD3D83">
          <w:rPr>
            <w:rStyle w:val="Hyperlink"/>
            <w:rFonts w:ascii="Calibri" w:hAnsi="Calibri" w:cs="Calibri"/>
            <w:sz w:val="20"/>
            <w:szCs w:val="20"/>
            <w:lang w:val="en-US"/>
          </w:rPr>
          <w:t>LinkedIn</w:t>
        </w:r>
      </w:hyperlink>
      <w:r w:rsidRPr="00BD3D83">
        <w:rPr>
          <w:rFonts w:ascii="Calibri" w:hAnsi="Calibri" w:cs="Calibri"/>
          <w:sz w:val="20"/>
          <w:szCs w:val="20"/>
          <w:lang w:val="en-US"/>
        </w:rPr>
        <w:t> or </w:t>
      </w:r>
      <w:hyperlink r:id="rId8" w:tgtFrame="_blank" w:history="1">
        <w:r w:rsidRPr="00BD3D83">
          <w:rPr>
            <w:rStyle w:val="Hyperlink"/>
            <w:rFonts w:ascii="Calibri" w:hAnsi="Calibri" w:cs="Calibri"/>
            <w:sz w:val="20"/>
            <w:szCs w:val="20"/>
            <w:lang w:val="en-US"/>
          </w:rPr>
          <w:t>X</w:t>
        </w:r>
      </w:hyperlink>
      <w:r w:rsidRPr="00BD3D83">
        <w:rPr>
          <w:rFonts w:ascii="Calibri" w:hAnsi="Calibri" w:cs="Calibri"/>
          <w:sz w:val="20"/>
          <w:szCs w:val="20"/>
          <w:lang w:val="en-US"/>
        </w:rPr>
        <w:t xml:space="preserve">.  </w:t>
      </w:r>
    </w:p>
    <w:p w14:paraId="15061369" w14:textId="77777777" w:rsidR="002D7BCB" w:rsidRPr="003E6073" w:rsidRDefault="002D7BCB" w:rsidP="000A6F0C">
      <w:pPr>
        <w:rPr>
          <w:rFonts w:ascii="Calibri" w:hAnsi="Calibri" w:cs="Calibri"/>
          <w:b/>
          <w:bCs/>
          <w:sz w:val="20"/>
          <w:szCs w:val="20"/>
        </w:rPr>
      </w:pPr>
    </w:p>
    <w:p w14:paraId="4E399F34" w14:textId="1DA5F529" w:rsidR="000A6F0C" w:rsidRPr="000A6F0C" w:rsidRDefault="000A6F0C" w:rsidP="000A6F0C">
      <w:pPr>
        <w:rPr>
          <w:rFonts w:ascii="Calibri" w:hAnsi="Calibri" w:cs="Calibri"/>
          <w:sz w:val="20"/>
          <w:szCs w:val="20"/>
        </w:rPr>
      </w:pPr>
      <w:r w:rsidRPr="000A6F0C">
        <w:rPr>
          <w:rFonts w:ascii="Calibri" w:hAnsi="Calibri" w:cs="Calibri"/>
          <w:b/>
          <w:bCs/>
          <w:sz w:val="20"/>
          <w:szCs w:val="20"/>
        </w:rPr>
        <w:t>About Glatfelter</w:t>
      </w:r>
    </w:p>
    <w:p w14:paraId="139D6F13" w14:textId="77777777" w:rsidR="000A6F0C" w:rsidRPr="000A6F0C" w:rsidRDefault="000A6F0C" w:rsidP="000A6F0C">
      <w:pPr>
        <w:rPr>
          <w:rFonts w:ascii="Calibri" w:hAnsi="Calibri" w:cs="Calibri"/>
          <w:sz w:val="20"/>
          <w:szCs w:val="20"/>
        </w:rPr>
      </w:pPr>
      <w:r w:rsidRPr="000A6F0C">
        <w:rPr>
          <w:rFonts w:ascii="Calibri" w:hAnsi="Calibri" w:cs="Calibri"/>
          <w:sz w:val="20"/>
          <w:szCs w:val="20"/>
        </w:rPr>
        <w:t xml:space="preserve">Glatfelter is a leading global supplier of engineered materials with a strong focus on innovation and sustainability. The Company’s high-quality, technology-driven, innovative, and customizable nonwovens solutions can be found in products that are Enhancing Everyday Life®. These include personal care and hygiene products, food and beverage filtration, critical cleaning products, medical and personal protection, packaging products, as well as home improvement and industrial applications. Headquartered in Charlotte, NC, the Company’s 2022 revenue was $1.5 billion with approximately 2,980 employees worldwide. Glatfelter’s operations utilize a variety of manufacturing technologies including </w:t>
      </w:r>
      <w:proofErr w:type="spellStart"/>
      <w:r w:rsidRPr="000A6F0C">
        <w:rPr>
          <w:rFonts w:ascii="Calibri" w:hAnsi="Calibri" w:cs="Calibri"/>
          <w:sz w:val="20"/>
          <w:szCs w:val="20"/>
        </w:rPr>
        <w:t>airlaid</w:t>
      </w:r>
      <w:proofErr w:type="spellEnd"/>
      <w:r w:rsidRPr="000A6F0C">
        <w:rPr>
          <w:rFonts w:ascii="Calibri" w:hAnsi="Calibri" w:cs="Calibri"/>
          <w:sz w:val="20"/>
          <w:szCs w:val="20"/>
        </w:rPr>
        <w:t xml:space="preserve">, </w:t>
      </w:r>
      <w:proofErr w:type="spellStart"/>
      <w:r w:rsidRPr="000A6F0C">
        <w:rPr>
          <w:rFonts w:ascii="Calibri" w:hAnsi="Calibri" w:cs="Calibri"/>
          <w:sz w:val="20"/>
          <w:szCs w:val="20"/>
        </w:rPr>
        <w:t>wetlaid</w:t>
      </w:r>
      <w:proofErr w:type="spellEnd"/>
      <w:r w:rsidRPr="000A6F0C">
        <w:rPr>
          <w:rFonts w:ascii="Calibri" w:hAnsi="Calibri" w:cs="Calibri"/>
          <w:sz w:val="20"/>
          <w:szCs w:val="20"/>
        </w:rPr>
        <w:t xml:space="preserve"> and </w:t>
      </w:r>
      <w:proofErr w:type="spellStart"/>
      <w:r w:rsidRPr="000A6F0C">
        <w:rPr>
          <w:rFonts w:ascii="Calibri" w:hAnsi="Calibri" w:cs="Calibri"/>
          <w:sz w:val="20"/>
          <w:szCs w:val="20"/>
        </w:rPr>
        <w:t>spunlace</w:t>
      </w:r>
      <w:proofErr w:type="spellEnd"/>
      <w:r w:rsidRPr="000A6F0C">
        <w:rPr>
          <w:rFonts w:ascii="Calibri" w:hAnsi="Calibri" w:cs="Calibri"/>
          <w:sz w:val="20"/>
          <w:szCs w:val="20"/>
        </w:rPr>
        <w:t xml:space="preserve"> with fifteen manufacturing sites located in the United States, Canada, Germany, France, Spain, the United Kingdom, and the Philippines. The Company has sales offices in all major geographies serving customers under the Glatfelter and </w:t>
      </w:r>
      <w:proofErr w:type="spellStart"/>
      <w:r w:rsidRPr="000A6F0C">
        <w:rPr>
          <w:rFonts w:ascii="Calibri" w:hAnsi="Calibri" w:cs="Calibri"/>
          <w:sz w:val="20"/>
          <w:szCs w:val="20"/>
        </w:rPr>
        <w:t>Sontara</w:t>
      </w:r>
      <w:proofErr w:type="spellEnd"/>
      <w:r w:rsidRPr="000A6F0C">
        <w:rPr>
          <w:rFonts w:ascii="Calibri" w:hAnsi="Calibri" w:cs="Calibri"/>
          <w:sz w:val="20"/>
          <w:szCs w:val="20"/>
        </w:rPr>
        <w:t>® brands. Additional information about the Company may be found on our website at </w:t>
      </w:r>
      <w:hyperlink r:id="rId9" w:history="1">
        <w:r w:rsidRPr="000A6F0C">
          <w:rPr>
            <w:rStyle w:val="Hyperlink"/>
            <w:rFonts w:ascii="Calibri" w:hAnsi="Calibri" w:cs="Calibri"/>
            <w:sz w:val="20"/>
            <w:szCs w:val="20"/>
          </w:rPr>
          <w:t>www.glatfelter.com</w:t>
        </w:r>
      </w:hyperlink>
      <w:r w:rsidRPr="000A6F0C">
        <w:rPr>
          <w:rFonts w:ascii="Calibri" w:hAnsi="Calibri" w:cs="Calibri"/>
          <w:sz w:val="20"/>
          <w:szCs w:val="20"/>
        </w:rPr>
        <w:t> or connect with us on </w:t>
      </w:r>
      <w:hyperlink r:id="rId10" w:history="1">
        <w:r w:rsidRPr="000A6F0C">
          <w:rPr>
            <w:rStyle w:val="Hyperlink"/>
            <w:rFonts w:ascii="Calibri" w:hAnsi="Calibri" w:cs="Calibri"/>
            <w:sz w:val="20"/>
            <w:szCs w:val="20"/>
          </w:rPr>
          <w:t>LinkedIn</w:t>
        </w:r>
      </w:hyperlink>
      <w:r w:rsidRPr="000A6F0C">
        <w:rPr>
          <w:rFonts w:ascii="Calibri" w:hAnsi="Calibri" w:cs="Calibri"/>
          <w:sz w:val="20"/>
          <w:szCs w:val="20"/>
        </w:rPr>
        <w:t>.</w:t>
      </w:r>
    </w:p>
    <w:p w14:paraId="57F67A89" w14:textId="77777777" w:rsidR="000A6F0C" w:rsidRDefault="000A6F0C">
      <w:pPr>
        <w:rPr>
          <w:rFonts w:ascii="Calibri" w:hAnsi="Calibri" w:cs="Calibri"/>
        </w:rPr>
      </w:pPr>
    </w:p>
    <w:p w14:paraId="61D6F089" w14:textId="77777777" w:rsidR="000A6F0C" w:rsidRPr="000A6F0C" w:rsidRDefault="000A6F0C" w:rsidP="000A6F0C">
      <w:pPr>
        <w:rPr>
          <w:rFonts w:ascii="Calibri" w:hAnsi="Calibri" w:cs="Calibri"/>
          <w:sz w:val="20"/>
          <w:szCs w:val="20"/>
        </w:rPr>
      </w:pPr>
      <w:r w:rsidRPr="000A6F0C">
        <w:rPr>
          <w:rFonts w:ascii="Calibri" w:hAnsi="Calibri" w:cs="Calibri"/>
          <w:b/>
          <w:bCs/>
          <w:i/>
          <w:iCs/>
          <w:sz w:val="20"/>
          <w:szCs w:val="20"/>
        </w:rPr>
        <w:t>Berry Global, Inc.</w:t>
      </w:r>
    </w:p>
    <w:p w14:paraId="0DD6938F" w14:textId="77777777" w:rsidR="000A6F0C" w:rsidRPr="000A6F0C" w:rsidRDefault="000A6F0C" w:rsidP="000A6F0C">
      <w:pPr>
        <w:rPr>
          <w:rFonts w:ascii="Calibri" w:hAnsi="Calibri" w:cs="Calibri"/>
          <w:sz w:val="20"/>
          <w:szCs w:val="20"/>
        </w:rPr>
      </w:pPr>
      <w:r w:rsidRPr="000A6F0C">
        <w:rPr>
          <w:rFonts w:ascii="Calibri" w:hAnsi="Calibri" w:cs="Calibri"/>
          <w:b/>
          <w:bCs/>
          <w:sz w:val="20"/>
          <w:szCs w:val="20"/>
        </w:rPr>
        <w:t>Investor Contact</w:t>
      </w:r>
      <w:r w:rsidRPr="000A6F0C">
        <w:rPr>
          <w:rFonts w:ascii="Calibri" w:hAnsi="Calibri" w:cs="Calibri"/>
          <w:sz w:val="20"/>
          <w:szCs w:val="20"/>
        </w:rPr>
        <w:br/>
        <w:t>Dustin Stilwell</w:t>
      </w:r>
      <w:r w:rsidRPr="000A6F0C">
        <w:rPr>
          <w:rFonts w:ascii="Calibri" w:hAnsi="Calibri" w:cs="Calibri"/>
          <w:sz w:val="20"/>
          <w:szCs w:val="20"/>
        </w:rPr>
        <w:br/>
        <w:t>VP, Investor Relations</w:t>
      </w:r>
      <w:r w:rsidRPr="000A6F0C">
        <w:rPr>
          <w:rFonts w:ascii="Calibri" w:hAnsi="Calibri" w:cs="Calibri"/>
          <w:sz w:val="20"/>
          <w:szCs w:val="20"/>
        </w:rPr>
        <w:br/>
        <w:t>+1 812.306.2964</w:t>
      </w:r>
      <w:r w:rsidRPr="000A6F0C">
        <w:rPr>
          <w:rFonts w:ascii="Calibri" w:hAnsi="Calibri" w:cs="Calibri"/>
          <w:sz w:val="20"/>
          <w:szCs w:val="20"/>
        </w:rPr>
        <w:br/>
      </w:r>
      <w:hyperlink r:id="rId11" w:history="1">
        <w:r w:rsidRPr="000A6F0C">
          <w:rPr>
            <w:rStyle w:val="Hyperlink"/>
            <w:rFonts w:ascii="Calibri" w:hAnsi="Calibri" w:cs="Calibri"/>
            <w:sz w:val="20"/>
            <w:szCs w:val="20"/>
          </w:rPr>
          <w:t>ir@berryglobal.com</w:t>
        </w:r>
      </w:hyperlink>
    </w:p>
    <w:p w14:paraId="7BE79BFA" w14:textId="77777777" w:rsidR="000A6F0C" w:rsidRPr="000A6F0C" w:rsidRDefault="000A6F0C" w:rsidP="000A6F0C">
      <w:pPr>
        <w:rPr>
          <w:rFonts w:ascii="Calibri" w:hAnsi="Calibri" w:cs="Calibri"/>
          <w:sz w:val="20"/>
          <w:szCs w:val="20"/>
        </w:rPr>
      </w:pPr>
      <w:r w:rsidRPr="000A6F0C">
        <w:rPr>
          <w:rFonts w:ascii="Calibri" w:hAnsi="Calibri" w:cs="Calibri"/>
          <w:b/>
          <w:bCs/>
          <w:sz w:val="20"/>
          <w:szCs w:val="20"/>
        </w:rPr>
        <w:t>Global Media Contact</w:t>
      </w:r>
      <w:r w:rsidRPr="000A6F0C">
        <w:rPr>
          <w:rFonts w:ascii="Calibri" w:hAnsi="Calibri" w:cs="Calibri"/>
          <w:sz w:val="20"/>
          <w:szCs w:val="20"/>
        </w:rPr>
        <w:br/>
        <w:t>Laci Scourfield</w:t>
      </w:r>
      <w:r w:rsidRPr="000A6F0C">
        <w:rPr>
          <w:rFonts w:ascii="Calibri" w:hAnsi="Calibri" w:cs="Calibri"/>
          <w:sz w:val="20"/>
          <w:szCs w:val="20"/>
        </w:rPr>
        <w:br/>
        <w:t>+1 812.250.3884</w:t>
      </w:r>
      <w:r w:rsidRPr="000A6F0C">
        <w:rPr>
          <w:rFonts w:ascii="Calibri" w:hAnsi="Calibri" w:cs="Calibri"/>
          <w:sz w:val="20"/>
          <w:szCs w:val="20"/>
        </w:rPr>
        <w:br/>
      </w:r>
      <w:hyperlink r:id="rId12" w:history="1">
        <w:r w:rsidRPr="000A6F0C">
          <w:rPr>
            <w:rStyle w:val="Hyperlink"/>
            <w:rFonts w:ascii="Calibri" w:hAnsi="Calibri" w:cs="Calibri"/>
            <w:sz w:val="20"/>
            <w:szCs w:val="20"/>
          </w:rPr>
          <w:t>mediarelations@berryglobal.com</w:t>
        </w:r>
      </w:hyperlink>
    </w:p>
    <w:p w14:paraId="2F025FEA" w14:textId="77777777" w:rsidR="000A6F0C" w:rsidRPr="003E6073" w:rsidRDefault="000A6F0C" w:rsidP="000A6F0C">
      <w:pPr>
        <w:rPr>
          <w:rFonts w:ascii="Calibri" w:hAnsi="Calibri" w:cs="Calibri"/>
          <w:b/>
          <w:bCs/>
          <w:i/>
          <w:iCs/>
          <w:sz w:val="20"/>
          <w:szCs w:val="20"/>
        </w:rPr>
      </w:pPr>
    </w:p>
    <w:p w14:paraId="7F57CD83" w14:textId="3B9DC7AF" w:rsidR="000A6F0C" w:rsidRPr="000A6F0C" w:rsidRDefault="000A6F0C" w:rsidP="000A6F0C">
      <w:pPr>
        <w:rPr>
          <w:rFonts w:ascii="Calibri" w:hAnsi="Calibri" w:cs="Calibri"/>
          <w:sz w:val="20"/>
          <w:szCs w:val="20"/>
        </w:rPr>
      </w:pPr>
      <w:r w:rsidRPr="000A6F0C">
        <w:rPr>
          <w:rFonts w:ascii="Calibri" w:hAnsi="Calibri" w:cs="Calibri"/>
          <w:b/>
          <w:bCs/>
          <w:i/>
          <w:iCs/>
          <w:sz w:val="20"/>
          <w:szCs w:val="20"/>
        </w:rPr>
        <w:t>Glatfelter Corporation</w:t>
      </w:r>
    </w:p>
    <w:p w14:paraId="667418FE" w14:textId="77777777" w:rsidR="000A6F0C" w:rsidRPr="000A6F0C" w:rsidRDefault="000A6F0C" w:rsidP="000A6F0C">
      <w:pPr>
        <w:rPr>
          <w:rFonts w:ascii="Calibri" w:hAnsi="Calibri" w:cs="Calibri"/>
          <w:sz w:val="20"/>
          <w:szCs w:val="20"/>
        </w:rPr>
      </w:pPr>
      <w:r w:rsidRPr="000A6F0C">
        <w:rPr>
          <w:rFonts w:ascii="Calibri" w:hAnsi="Calibri" w:cs="Calibri"/>
          <w:b/>
          <w:bCs/>
          <w:sz w:val="20"/>
          <w:szCs w:val="20"/>
        </w:rPr>
        <w:t>Investor Contact</w:t>
      </w:r>
      <w:r w:rsidRPr="000A6F0C">
        <w:rPr>
          <w:rFonts w:ascii="Calibri" w:hAnsi="Calibri" w:cs="Calibri"/>
          <w:sz w:val="20"/>
          <w:szCs w:val="20"/>
        </w:rPr>
        <w:br/>
        <w:t xml:space="preserve">Ramesh </w:t>
      </w:r>
      <w:proofErr w:type="spellStart"/>
      <w:r w:rsidRPr="000A6F0C">
        <w:rPr>
          <w:rFonts w:ascii="Calibri" w:hAnsi="Calibri" w:cs="Calibri"/>
          <w:sz w:val="20"/>
          <w:szCs w:val="20"/>
        </w:rPr>
        <w:t>Shettigar</w:t>
      </w:r>
      <w:proofErr w:type="spellEnd"/>
      <w:r w:rsidRPr="000A6F0C">
        <w:rPr>
          <w:rFonts w:ascii="Calibri" w:hAnsi="Calibri" w:cs="Calibri"/>
          <w:sz w:val="20"/>
          <w:szCs w:val="20"/>
        </w:rPr>
        <w:br/>
        <w:t>+1 717.225.2746</w:t>
      </w:r>
      <w:r w:rsidRPr="000A6F0C">
        <w:rPr>
          <w:rFonts w:ascii="Calibri" w:hAnsi="Calibri" w:cs="Calibri"/>
          <w:sz w:val="20"/>
          <w:szCs w:val="20"/>
        </w:rPr>
        <w:br/>
      </w:r>
      <w:hyperlink r:id="rId13" w:history="1">
        <w:r w:rsidRPr="000A6F0C">
          <w:rPr>
            <w:rStyle w:val="Hyperlink"/>
            <w:rFonts w:ascii="Calibri" w:hAnsi="Calibri" w:cs="Calibri"/>
            <w:sz w:val="20"/>
            <w:szCs w:val="20"/>
          </w:rPr>
          <w:t>Ramesh.Shettigar@glatfelter.com</w:t>
        </w:r>
      </w:hyperlink>
    </w:p>
    <w:p w14:paraId="1C21C138" w14:textId="2DABEC51" w:rsidR="000A6F0C" w:rsidRPr="003E6073" w:rsidRDefault="000A6F0C">
      <w:pPr>
        <w:rPr>
          <w:rFonts w:ascii="Calibri" w:hAnsi="Calibri" w:cs="Calibri"/>
          <w:sz w:val="20"/>
          <w:szCs w:val="20"/>
        </w:rPr>
      </w:pPr>
      <w:r w:rsidRPr="000A6F0C">
        <w:rPr>
          <w:rFonts w:ascii="Calibri" w:hAnsi="Calibri" w:cs="Calibri"/>
          <w:b/>
          <w:bCs/>
          <w:sz w:val="20"/>
          <w:szCs w:val="20"/>
        </w:rPr>
        <w:t>Media Contact</w:t>
      </w:r>
      <w:r w:rsidRPr="000A6F0C">
        <w:rPr>
          <w:rFonts w:ascii="Calibri" w:hAnsi="Calibri" w:cs="Calibri"/>
          <w:sz w:val="20"/>
          <w:szCs w:val="20"/>
        </w:rPr>
        <w:br/>
        <w:t>Eileen L. Beck</w:t>
      </w:r>
      <w:r w:rsidRPr="000A6F0C">
        <w:rPr>
          <w:rFonts w:ascii="Calibri" w:hAnsi="Calibri" w:cs="Calibri"/>
          <w:sz w:val="20"/>
          <w:szCs w:val="20"/>
        </w:rPr>
        <w:br/>
        <w:t>+1 717.225.2793</w:t>
      </w:r>
      <w:r w:rsidRPr="000A6F0C">
        <w:rPr>
          <w:rFonts w:ascii="Calibri" w:hAnsi="Calibri" w:cs="Calibri"/>
          <w:sz w:val="20"/>
          <w:szCs w:val="20"/>
        </w:rPr>
        <w:br/>
      </w:r>
      <w:hyperlink r:id="rId14" w:history="1">
        <w:r w:rsidRPr="000A6F0C">
          <w:rPr>
            <w:rStyle w:val="Hyperlink"/>
            <w:rFonts w:ascii="Calibri" w:hAnsi="Calibri" w:cs="Calibri"/>
            <w:sz w:val="20"/>
            <w:szCs w:val="20"/>
          </w:rPr>
          <w:t>Eileen.Beck@glatfelter.com</w:t>
        </w:r>
      </w:hyperlink>
    </w:p>
    <w:sectPr w:rsidR="000A6F0C" w:rsidRPr="003E6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0C"/>
    <w:rsid w:val="000A6F0C"/>
    <w:rsid w:val="002D7BCB"/>
    <w:rsid w:val="003E6073"/>
    <w:rsid w:val="0046161C"/>
    <w:rsid w:val="006968B3"/>
    <w:rsid w:val="0087170D"/>
    <w:rsid w:val="00BD3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97D7"/>
  <w15:chartTrackingRefBased/>
  <w15:docId w15:val="{8B8A52BA-AA74-4E31-9244-4DF1CADC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F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F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F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F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F0C"/>
    <w:rPr>
      <w:rFonts w:eastAsiaTheme="majorEastAsia" w:cstheme="majorBidi"/>
      <w:color w:val="272727" w:themeColor="text1" w:themeTint="D8"/>
    </w:rPr>
  </w:style>
  <w:style w:type="paragraph" w:styleId="Title">
    <w:name w:val="Title"/>
    <w:basedOn w:val="Normal"/>
    <w:next w:val="Normal"/>
    <w:link w:val="TitleChar"/>
    <w:uiPriority w:val="10"/>
    <w:qFormat/>
    <w:rsid w:val="000A6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F0C"/>
    <w:pPr>
      <w:spacing w:before="160"/>
      <w:jc w:val="center"/>
    </w:pPr>
    <w:rPr>
      <w:i/>
      <w:iCs/>
      <w:color w:val="404040" w:themeColor="text1" w:themeTint="BF"/>
    </w:rPr>
  </w:style>
  <w:style w:type="character" w:customStyle="1" w:styleId="QuoteChar">
    <w:name w:val="Quote Char"/>
    <w:basedOn w:val="DefaultParagraphFont"/>
    <w:link w:val="Quote"/>
    <w:uiPriority w:val="29"/>
    <w:rsid w:val="000A6F0C"/>
    <w:rPr>
      <w:i/>
      <w:iCs/>
      <w:color w:val="404040" w:themeColor="text1" w:themeTint="BF"/>
    </w:rPr>
  </w:style>
  <w:style w:type="paragraph" w:styleId="ListParagraph">
    <w:name w:val="List Paragraph"/>
    <w:basedOn w:val="Normal"/>
    <w:uiPriority w:val="34"/>
    <w:qFormat/>
    <w:rsid w:val="000A6F0C"/>
    <w:pPr>
      <w:ind w:left="720"/>
      <w:contextualSpacing/>
    </w:pPr>
  </w:style>
  <w:style w:type="character" w:styleId="IntenseEmphasis">
    <w:name w:val="Intense Emphasis"/>
    <w:basedOn w:val="DefaultParagraphFont"/>
    <w:uiPriority w:val="21"/>
    <w:qFormat/>
    <w:rsid w:val="000A6F0C"/>
    <w:rPr>
      <w:i/>
      <w:iCs/>
      <w:color w:val="0F4761" w:themeColor="accent1" w:themeShade="BF"/>
    </w:rPr>
  </w:style>
  <w:style w:type="paragraph" w:styleId="IntenseQuote">
    <w:name w:val="Intense Quote"/>
    <w:basedOn w:val="Normal"/>
    <w:next w:val="Normal"/>
    <w:link w:val="IntenseQuoteChar"/>
    <w:uiPriority w:val="30"/>
    <w:qFormat/>
    <w:rsid w:val="000A6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F0C"/>
    <w:rPr>
      <w:i/>
      <w:iCs/>
      <w:color w:val="0F4761" w:themeColor="accent1" w:themeShade="BF"/>
    </w:rPr>
  </w:style>
  <w:style w:type="character" w:styleId="IntenseReference">
    <w:name w:val="Intense Reference"/>
    <w:basedOn w:val="DefaultParagraphFont"/>
    <w:uiPriority w:val="32"/>
    <w:qFormat/>
    <w:rsid w:val="000A6F0C"/>
    <w:rPr>
      <w:b/>
      <w:bCs/>
      <w:smallCaps/>
      <w:color w:val="0F4761" w:themeColor="accent1" w:themeShade="BF"/>
      <w:spacing w:val="5"/>
    </w:rPr>
  </w:style>
  <w:style w:type="character" w:styleId="Hyperlink">
    <w:name w:val="Hyperlink"/>
    <w:basedOn w:val="DefaultParagraphFont"/>
    <w:uiPriority w:val="99"/>
    <w:unhideWhenUsed/>
    <w:rsid w:val="000A6F0C"/>
    <w:rPr>
      <w:color w:val="467886" w:themeColor="hyperlink"/>
      <w:u w:val="single"/>
    </w:rPr>
  </w:style>
  <w:style w:type="character" w:styleId="UnresolvedMention">
    <w:name w:val="Unresolved Mention"/>
    <w:basedOn w:val="DefaultParagraphFont"/>
    <w:uiPriority w:val="99"/>
    <w:semiHidden/>
    <w:unhideWhenUsed/>
    <w:rsid w:val="000A6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20306">
      <w:bodyDiv w:val="1"/>
      <w:marLeft w:val="0"/>
      <w:marRight w:val="0"/>
      <w:marTop w:val="0"/>
      <w:marBottom w:val="0"/>
      <w:divBdr>
        <w:top w:val="none" w:sz="0" w:space="0" w:color="auto"/>
        <w:left w:val="none" w:sz="0" w:space="0" w:color="auto"/>
        <w:bottom w:val="none" w:sz="0" w:space="0" w:color="auto"/>
        <w:right w:val="none" w:sz="0" w:space="0" w:color="auto"/>
      </w:divBdr>
    </w:div>
    <w:div w:id="1005785162">
      <w:bodyDiv w:val="1"/>
      <w:marLeft w:val="0"/>
      <w:marRight w:val="0"/>
      <w:marTop w:val="0"/>
      <w:marBottom w:val="0"/>
      <w:divBdr>
        <w:top w:val="none" w:sz="0" w:space="0" w:color="auto"/>
        <w:left w:val="none" w:sz="0" w:space="0" w:color="auto"/>
        <w:bottom w:val="none" w:sz="0" w:space="0" w:color="auto"/>
        <w:right w:val="none" w:sz="0" w:space="0" w:color="auto"/>
      </w:divBdr>
    </w:div>
    <w:div w:id="1137146105">
      <w:bodyDiv w:val="1"/>
      <w:marLeft w:val="0"/>
      <w:marRight w:val="0"/>
      <w:marTop w:val="0"/>
      <w:marBottom w:val="0"/>
      <w:divBdr>
        <w:top w:val="none" w:sz="0" w:space="0" w:color="auto"/>
        <w:left w:val="none" w:sz="0" w:space="0" w:color="auto"/>
        <w:bottom w:val="none" w:sz="0" w:space="0" w:color="auto"/>
        <w:right w:val="none" w:sz="0" w:space="0" w:color="auto"/>
      </w:divBdr>
    </w:div>
    <w:div w:id="1320423979">
      <w:bodyDiv w:val="1"/>
      <w:marLeft w:val="0"/>
      <w:marRight w:val="0"/>
      <w:marTop w:val="0"/>
      <w:marBottom w:val="0"/>
      <w:divBdr>
        <w:top w:val="none" w:sz="0" w:space="0" w:color="auto"/>
        <w:left w:val="none" w:sz="0" w:space="0" w:color="auto"/>
        <w:bottom w:val="none" w:sz="0" w:space="0" w:color="auto"/>
        <w:right w:val="none" w:sz="0" w:space="0" w:color="auto"/>
      </w:divBdr>
    </w:div>
    <w:div w:id="1853570384">
      <w:bodyDiv w:val="1"/>
      <w:marLeft w:val="0"/>
      <w:marRight w:val="0"/>
      <w:marTop w:val="0"/>
      <w:marBottom w:val="0"/>
      <w:divBdr>
        <w:top w:val="none" w:sz="0" w:space="0" w:color="auto"/>
        <w:left w:val="none" w:sz="0" w:space="0" w:color="auto"/>
        <w:bottom w:val="none" w:sz="0" w:space="0" w:color="auto"/>
        <w:right w:val="none" w:sz="0" w:space="0" w:color="auto"/>
      </w:divBdr>
    </w:div>
    <w:div w:id="20541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erryGlobalInc" TargetMode="External"/><Relationship Id="rId13" Type="http://schemas.openxmlformats.org/officeDocument/2006/relationships/hyperlink" Target="mailto:Ramesh.Shettigar@glatfelter.com" TargetMode="External"/><Relationship Id="rId3" Type="http://schemas.openxmlformats.org/officeDocument/2006/relationships/webSettings" Target="webSettings.xml"/><Relationship Id="rId7" Type="http://schemas.openxmlformats.org/officeDocument/2006/relationships/hyperlink" Target="https://www.linkedin.com/company/berryglobal" TargetMode="External"/><Relationship Id="rId12" Type="http://schemas.openxmlformats.org/officeDocument/2006/relationships/hyperlink" Target="mailto:mediarelations@berrygloba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erryglobal.com/en/" TargetMode="External"/><Relationship Id="rId11" Type="http://schemas.openxmlformats.org/officeDocument/2006/relationships/hyperlink" Target="mailto:ir@berryglobal.com" TargetMode="External"/><Relationship Id="rId5" Type="http://schemas.openxmlformats.org/officeDocument/2006/relationships/hyperlink" Target="https://www.berryglobal.com/en/news/articles/15106-berry-global-and-glatfelter-announce-plans-for-tax" TargetMode="External"/><Relationship Id="rId15" Type="http://schemas.openxmlformats.org/officeDocument/2006/relationships/fontTable" Target="fontTable.xml"/><Relationship Id="rId10" Type="http://schemas.openxmlformats.org/officeDocument/2006/relationships/hyperlink" Target="https://cts.businesswire.com/ct/CT?id=smartlink&amp;url=https%3A%2F%2Fwww.linkedin.com%2Fcompany%2Fglatfelter&amp;esheet=53893161&amp;newsitemid=20240206043927&amp;lan=en-US&amp;anchor=LinkedIn&amp;index=14&amp;md5=8faae20de70b4217dbc087fcdb91f4dd" TargetMode="External"/><Relationship Id="rId4" Type="http://schemas.openxmlformats.org/officeDocument/2006/relationships/image" Target="media/image1.jpeg"/><Relationship Id="rId9" Type="http://schemas.openxmlformats.org/officeDocument/2006/relationships/hyperlink" Target="https://cts.businesswire.com/ct/CT?id=smartlink&amp;url=http%3A%2F%2Fwww.glatfelter.com&amp;esheet=53893161&amp;newsitemid=20240206043927&amp;lan=en-US&amp;anchor=www.glatfelter.com&amp;index=13&amp;md5=28217d2b59b6aa0eb5d69daa5657f91a" TargetMode="External"/><Relationship Id="rId14" Type="http://schemas.openxmlformats.org/officeDocument/2006/relationships/hyperlink" Target="mailto:Eileen.Beck@glatfel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Woods</dc:creator>
  <cp:keywords/>
  <dc:description/>
  <cp:lastModifiedBy>Hannah Woods</cp:lastModifiedBy>
  <cp:revision>5</cp:revision>
  <dcterms:created xsi:type="dcterms:W3CDTF">2024-02-07T16:30:00Z</dcterms:created>
  <dcterms:modified xsi:type="dcterms:W3CDTF">2024-02-07T16:43:00Z</dcterms:modified>
</cp:coreProperties>
</file>