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313A" w14:textId="77777777" w:rsidR="00C14518" w:rsidRPr="00F0535F" w:rsidRDefault="00C14518" w:rsidP="00C14518">
      <w:bookmarkStart w:id="0" w:name="_Hlk119065719"/>
      <w:r w:rsidRPr="00F0535F">
        <w:rPr>
          <w:noProof/>
          <w:lang w:eastAsia="en-GB"/>
        </w:rPr>
        <w:drawing>
          <wp:anchor distT="0" distB="0" distL="114300" distR="114300" simplePos="0" relativeHeight="251659264" behindDoc="0" locked="0" layoutInCell="1" allowOverlap="1" wp14:anchorId="2570645F" wp14:editId="63C74F26">
            <wp:simplePos x="0" y="0"/>
            <wp:positionH relativeFrom="column">
              <wp:posOffset>-379730</wp:posOffset>
            </wp:positionH>
            <wp:positionV relativeFrom="paragraph">
              <wp:posOffset>-281940</wp:posOffset>
            </wp:positionV>
            <wp:extent cx="2186698" cy="1292381"/>
            <wp:effectExtent l="0" t="0" r="0" b="317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6698" cy="1292381"/>
                    </a:xfrm>
                    <a:prstGeom prst="rect">
                      <a:avLst/>
                    </a:prstGeom>
                  </pic:spPr>
                </pic:pic>
              </a:graphicData>
            </a:graphic>
            <wp14:sizeRelH relativeFrom="page">
              <wp14:pctWidth>0</wp14:pctWidth>
            </wp14:sizeRelH>
            <wp14:sizeRelV relativeFrom="page">
              <wp14:pctHeight>0</wp14:pctHeight>
            </wp14:sizeRelV>
          </wp:anchor>
        </w:drawing>
      </w:r>
      <w:r w:rsidRPr="00F0535F">
        <w:rPr>
          <w:noProof/>
          <w:color w:val="005794"/>
          <w:sz w:val="52"/>
          <w:szCs w:val="52"/>
          <w:lang w:eastAsia="en-GB"/>
        </w:rPr>
        <mc:AlternateContent>
          <mc:Choice Requires="wps">
            <w:drawing>
              <wp:anchor distT="45720" distB="45720" distL="114300" distR="114300" simplePos="0" relativeHeight="251660288" behindDoc="0" locked="0" layoutInCell="1" allowOverlap="1" wp14:anchorId="70345F4F" wp14:editId="2439593B">
                <wp:simplePos x="0" y="0"/>
                <wp:positionH relativeFrom="column">
                  <wp:posOffset>2336800</wp:posOffset>
                </wp:positionH>
                <wp:positionV relativeFrom="paragraph">
                  <wp:posOffset>43180</wp:posOffset>
                </wp:positionV>
                <wp:extent cx="3594100" cy="4743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1EB24815" w14:textId="77777777" w:rsidR="00C14518" w:rsidRPr="003F2DF6" w:rsidRDefault="00C14518" w:rsidP="00C14518">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345F4F" id="_x0000_t202" coordsize="21600,21600" o:spt="202" path="m,l,21600r21600,l21600,xe">
                <v:stroke joinstyle="miter"/>
                <v:path gradientshapeok="t" o:connecttype="rect"/>
              </v:shapetype>
              <v:shape id="Text Box 2" o:spid="_x0000_s1026" type="#_x0000_t202" style="position:absolute;margin-left:184pt;margin-top:3.4pt;width:283pt;height:37.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" filled="f" stroked="f">
                <v:textbox style="mso-fit-shape-to-text:t">
                  <w:txbxContent>
                    <w:p w14:paraId="1EB24815" w14:textId="77777777" w:rsidR="00C14518" w:rsidRPr="003F2DF6" w:rsidRDefault="00C14518" w:rsidP="00C14518">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txbxContent>
                </v:textbox>
                <w10:wrap type="square"/>
              </v:shape>
            </w:pict>
          </mc:Fallback>
        </mc:AlternateContent>
      </w:r>
    </w:p>
    <w:p w14:paraId="6E2D4D31" w14:textId="77777777" w:rsidR="00C14518" w:rsidRPr="00F0535F" w:rsidRDefault="00C14518" w:rsidP="00C14518">
      <w:pPr>
        <w:ind w:right="-360"/>
        <w:rPr>
          <w:rFonts w:cstheme="minorHAnsi"/>
          <w:b/>
        </w:rPr>
      </w:pPr>
    </w:p>
    <w:p w14:paraId="5AF749CF" w14:textId="77777777" w:rsidR="00C14518" w:rsidRPr="00F0535F" w:rsidRDefault="00C14518" w:rsidP="00C14518">
      <w:pPr>
        <w:rPr>
          <w:color w:val="005794"/>
          <w:sz w:val="52"/>
          <w:szCs w:val="52"/>
        </w:rPr>
      </w:pPr>
      <w:r w:rsidRPr="00F0535F">
        <w:rPr>
          <w:noProof/>
          <w:color w:val="005794"/>
          <w:sz w:val="52"/>
          <w:szCs w:val="52"/>
          <w:lang w:eastAsia="en-GB"/>
        </w:rPr>
        <mc:AlternateContent>
          <mc:Choice Requires="wps">
            <w:drawing>
              <wp:anchor distT="0" distB="0" distL="114300" distR="114300" simplePos="0" relativeHeight="251661312" behindDoc="0" locked="0" layoutInCell="1" allowOverlap="1" wp14:anchorId="4720E5E7" wp14:editId="5420B4F8">
                <wp:simplePos x="0" y="0"/>
                <wp:positionH relativeFrom="column">
                  <wp:posOffset>2072640</wp:posOffset>
                </wp:positionH>
                <wp:positionV relativeFrom="paragraph">
                  <wp:posOffset>8890</wp:posOffset>
                </wp:positionV>
                <wp:extent cx="3840480" cy="0"/>
                <wp:effectExtent l="0" t="0" r="7620" b="12700"/>
                <wp:wrapNone/>
                <wp:docPr id="3" name="Straight Connector 3"/>
                <wp:cNvGraphicFramePr/>
                <a:graphic xmlns:a="http://schemas.openxmlformats.org/drawingml/2006/main">
                  <a:graphicData uri="http://schemas.microsoft.com/office/word/2010/wordprocessingShape">
                    <wps:wsp>
                      <wps:cNvCnPr/>
                      <wps:spPr>
                        <a:xfrm flipV="1">
                          <a:off x="0" y="0"/>
                          <a:ext cx="3840480" cy="0"/>
                        </a:xfrm>
                        <a:prstGeom prst="line">
                          <a:avLst/>
                        </a:prstGeom>
                        <a:noFill/>
                        <a:ln w="6350" cap="flat" cmpd="sng" algn="ctr">
                          <a:solidFill>
                            <a:srgbClr val="EB685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3FF87F"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7pt" to="465.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" strokecolor="#eb6854" strokeweight=".5pt">
                <v:stroke joinstyle="miter"/>
              </v:line>
            </w:pict>
          </mc:Fallback>
        </mc:AlternateContent>
      </w:r>
    </w:p>
    <w:p w14:paraId="5BD77186" w14:textId="643CE25A" w:rsidR="00C14518" w:rsidRPr="00F0535F" w:rsidRDefault="00C14518" w:rsidP="00C14518">
      <w:pPr>
        <w:ind w:right="-360"/>
        <w:rPr>
          <w:rFonts w:cstheme="minorHAnsi"/>
          <w:b/>
        </w:rPr>
      </w:pPr>
      <w:r w:rsidRPr="00F0535F">
        <w:rPr>
          <w:rFonts w:cstheme="minorHAnsi"/>
          <w:b/>
        </w:rPr>
        <w:t>Issue Date:</w:t>
      </w:r>
      <w:r>
        <w:rPr>
          <w:rFonts w:cstheme="minorHAnsi"/>
          <w:b/>
        </w:rPr>
        <w:t xml:space="preserve"> </w:t>
      </w:r>
      <w:r w:rsidR="00DB3EC0">
        <w:rPr>
          <w:rFonts w:cstheme="minorHAnsi"/>
          <w:b/>
        </w:rPr>
        <w:t>13</w:t>
      </w:r>
      <w:r w:rsidR="00DB3EC0" w:rsidRPr="00DB3EC0">
        <w:rPr>
          <w:rFonts w:cstheme="minorHAnsi"/>
          <w:b/>
          <w:vertAlign w:val="superscript"/>
        </w:rPr>
        <w:t>th</w:t>
      </w:r>
      <w:r w:rsidR="00DB3EC0">
        <w:rPr>
          <w:rFonts w:cstheme="minorHAnsi"/>
          <w:b/>
        </w:rPr>
        <w:t xml:space="preserve"> </w:t>
      </w:r>
      <w:r>
        <w:rPr>
          <w:rFonts w:cstheme="minorHAnsi"/>
          <w:b/>
        </w:rPr>
        <w:t>February 2024</w:t>
      </w:r>
    </w:p>
    <w:p w14:paraId="732B0E06" w14:textId="77777777" w:rsidR="00C14518" w:rsidRDefault="00C14518" w:rsidP="00C14518">
      <w:pPr>
        <w:ind w:right="-360"/>
        <w:rPr>
          <w:rFonts w:cstheme="minorHAnsi"/>
          <w:u w:val="single"/>
        </w:rPr>
      </w:pPr>
      <w:r w:rsidRPr="00F0535F">
        <w:rPr>
          <w:rFonts w:cstheme="minorHAnsi"/>
          <w:u w:val="single"/>
        </w:rPr>
        <w:t>For Immediate Release</w:t>
      </w:r>
    </w:p>
    <w:p w14:paraId="6665200B" w14:textId="77777777" w:rsidR="00C14518" w:rsidRDefault="00C14518" w:rsidP="00C14518">
      <w:pPr>
        <w:ind w:right="-360"/>
        <w:rPr>
          <w:rFonts w:cstheme="minorHAnsi"/>
          <w:u w:val="single"/>
        </w:rPr>
      </w:pPr>
    </w:p>
    <w:bookmarkEnd w:id="0"/>
    <w:p w14:paraId="11363112" w14:textId="0477C48D" w:rsidR="002F7066" w:rsidRPr="00B66AC1" w:rsidRDefault="00C14518" w:rsidP="00B66AC1">
      <w:pPr>
        <w:spacing w:line="276" w:lineRule="auto"/>
        <w:jc w:val="center"/>
        <w:rPr>
          <w:b/>
          <w:bCs/>
          <w:color w:val="2F5496" w:themeColor="accent1" w:themeShade="BF"/>
          <w:sz w:val="28"/>
          <w:szCs w:val="28"/>
        </w:rPr>
      </w:pPr>
      <w:r w:rsidRPr="00C14518">
        <w:rPr>
          <w:b/>
          <w:bCs/>
          <w:color w:val="2F5496" w:themeColor="accent1" w:themeShade="BF"/>
          <w:sz w:val="28"/>
          <w:szCs w:val="28"/>
        </w:rPr>
        <w:t>Low Order Quantities Now Available for Berry’s Consumer-Focused Dispenser</w:t>
      </w:r>
    </w:p>
    <w:p w14:paraId="3D539D1A" w14:textId="4E802EFA" w:rsidR="00BD26FA" w:rsidRPr="00B66AC1" w:rsidRDefault="001F219A" w:rsidP="00BD26FA">
      <w:pPr>
        <w:spacing w:after="0"/>
        <w:rPr>
          <w:rFonts w:cstheme="minorHAnsi"/>
          <w:sz w:val="24"/>
          <w:szCs w:val="24"/>
        </w:rPr>
      </w:pPr>
      <w:r w:rsidRPr="00B66AC1">
        <w:rPr>
          <w:rFonts w:cstheme="minorHAnsi"/>
          <w:sz w:val="24"/>
          <w:szCs w:val="24"/>
        </w:rPr>
        <w:t xml:space="preserve">Berry </w:t>
      </w:r>
      <w:proofErr w:type="spellStart"/>
      <w:r w:rsidRPr="00B66AC1">
        <w:rPr>
          <w:rFonts w:cstheme="minorHAnsi"/>
          <w:sz w:val="24"/>
          <w:szCs w:val="24"/>
        </w:rPr>
        <w:t>Global’s</w:t>
      </w:r>
      <w:proofErr w:type="spellEnd"/>
      <w:r w:rsidR="00BD26FA" w:rsidRPr="00B66AC1">
        <w:rPr>
          <w:rFonts w:cstheme="minorHAnsi"/>
          <w:sz w:val="24"/>
          <w:szCs w:val="24"/>
        </w:rPr>
        <w:t xml:space="preserve"> recently launched </w:t>
      </w:r>
      <w:hyperlink r:id="rId8" w:tooltip="Learn more about Wave2cc mono-material dispenser" w:history="1">
        <w:r w:rsidR="00F82FDE" w:rsidRPr="00B66AC1">
          <w:rPr>
            <w:rStyle w:val="Hyperlink"/>
            <w:rFonts w:cstheme="minorHAnsi"/>
            <w:sz w:val="24"/>
            <w:szCs w:val="24"/>
          </w:rPr>
          <w:t>Wave2cc</w:t>
        </w:r>
        <w:r w:rsidR="00BD26FA" w:rsidRPr="00B66AC1">
          <w:rPr>
            <w:rStyle w:val="Hyperlink"/>
            <w:rFonts w:cstheme="minorHAnsi"/>
            <w:sz w:val="24"/>
            <w:szCs w:val="24"/>
          </w:rPr>
          <w:t xml:space="preserve"> mono</w:t>
        </w:r>
        <w:r w:rsidR="00DF11E1" w:rsidRPr="00B66AC1">
          <w:rPr>
            <w:rStyle w:val="Hyperlink"/>
            <w:rFonts w:cstheme="minorHAnsi"/>
            <w:sz w:val="24"/>
            <w:szCs w:val="24"/>
          </w:rPr>
          <w:t>-</w:t>
        </w:r>
        <w:r w:rsidR="00BD26FA" w:rsidRPr="00B66AC1">
          <w:rPr>
            <w:rStyle w:val="Hyperlink"/>
            <w:rFonts w:cstheme="minorHAnsi"/>
            <w:sz w:val="24"/>
            <w:szCs w:val="24"/>
          </w:rPr>
          <w:t xml:space="preserve">material </w:t>
        </w:r>
        <w:r w:rsidR="00EA5C0B" w:rsidRPr="00B66AC1">
          <w:rPr>
            <w:rStyle w:val="Hyperlink"/>
            <w:rFonts w:cstheme="minorHAnsi"/>
            <w:sz w:val="24"/>
            <w:szCs w:val="24"/>
          </w:rPr>
          <w:t>dispenser</w:t>
        </w:r>
      </w:hyperlink>
      <w:r w:rsidR="00BD26FA" w:rsidRPr="00B66AC1">
        <w:rPr>
          <w:rFonts w:cstheme="minorHAnsi"/>
          <w:sz w:val="24"/>
          <w:szCs w:val="24"/>
        </w:rPr>
        <w:t xml:space="preserve"> for personal care and cosmetic applications, is now available through Berry </w:t>
      </w:r>
      <w:hyperlink r:id="rId9" w:tooltip="Learn more about our Agile Solutions capability" w:history="1">
        <w:r w:rsidR="00BD26FA" w:rsidRPr="00B66AC1">
          <w:rPr>
            <w:rStyle w:val="Hyperlink"/>
            <w:rFonts w:cstheme="minorHAnsi"/>
            <w:sz w:val="24"/>
            <w:szCs w:val="24"/>
          </w:rPr>
          <w:t>Agile Solutions</w:t>
        </w:r>
      </w:hyperlink>
      <w:r w:rsidR="00BD26FA" w:rsidRPr="00B66AC1">
        <w:rPr>
          <w:rFonts w:cstheme="minorHAnsi"/>
          <w:sz w:val="24"/>
          <w:szCs w:val="24"/>
        </w:rPr>
        <w:t>.</w:t>
      </w:r>
      <w:r w:rsidR="00DB0DB8" w:rsidRPr="00B66AC1">
        <w:rPr>
          <w:rFonts w:cstheme="minorHAnsi"/>
          <w:sz w:val="24"/>
          <w:szCs w:val="24"/>
        </w:rPr>
        <w:t xml:space="preserve"> </w:t>
      </w:r>
      <w:r w:rsidR="00BD26FA" w:rsidRPr="00B66AC1">
        <w:rPr>
          <w:rFonts w:cstheme="minorHAnsi"/>
          <w:sz w:val="24"/>
          <w:szCs w:val="24"/>
        </w:rPr>
        <w:t>This</w:t>
      </w:r>
      <w:r w:rsidR="00EA5C0B" w:rsidRPr="00B66AC1">
        <w:rPr>
          <w:rFonts w:cstheme="minorHAnsi"/>
          <w:sz w:val="24"/>
          <w:szCs w:val="24"/>
        </w:rPr>
        <w:t xml:space="preserve"> </w:t>
      </w:r>
      <w:r w:rsidR="003A6EE3" w:rsidRPr="00B66AC1">
        <w:rPr>
          <w:rFonts w:cstheme="minorHAnsi"/>
          <w:sz w:val="24"/>
          <w:szCs w:val="24"/>
        </w:rPr>
        <w:t xml:space="preserve">addition </w:t>
      </w:r>
      <w:r w:rsidR="00EA5C0B" w:rsidRPr="00B66AC1">
        <w:rPr>
          <w:rFonts w:cstheme="minorHAnsi"/>
          <w:sz w:val="24"/>
          <w:szCs w:val="24"/>
        </w:rPr>
        <w:t>enables businesses to order quantities as low as 5,000 pieces, providing an ideal solution for start-up operations, SMEs</w:t>
      </w:r>
      <w:r w:rsidR="00DB0DB8" w:rsidRPr="00B66AC1">
        <w:rPr>
          <w:rFonts w:cstheme="minorHAnsi"/>
          <w:sz w:val="24"/>
          <w:szCs w:val="24"/>
        </w:rPr>
        <w:t>,</w:t>
      </w:r>
      <w:r w:rsidR="00EA5C0B" w:rsidRPr="00B66AC1">
        <w:rPr>
          <w:rFonts w:cstheme="minorHAnsi"/>
          <w:sz w:val="24"/>
          <w:szCs w:val="24"/>
        </w:rPr>
        <w:t xml:space="preserve"> and new product development </w:t>
      </w:r>
      <w:r w:rsidR="00462535" w:rsidRPr="00B66AC1">
        <w:rPr>
          <w:rFonts w:cstheme="minorHAnsi"/>
          <w:sz w:val="24"/>
          <w:szCs w:val="24"/>
        </w:rPr>
        <w:t>trials</w:t>
      </w:r>
      <w:r w:rsidR="00EA5C0B" w:rsidRPr="00B66AC1">
        <w:rPr>
          <w:rFonts w:cstheme="minorHAnsi"/>
          <w:sz w:val="24"/>
          <w:szCs w:val="24"/>
        </w:rPr>
        <w:t>.</w:t>
      </w:r>
    </w:p>
    <w:p w14:paraId="321EF2F3" w14:textId="77777777" w:rsidR="00EA5C0B" w:rsidRPr="00B66AC1" w:rsidRDefault="00EA5C0B" w:rsidP="00BD26FA">
      <w:pPr>
        <w:spacing w:after="0"/>
        <w:rPr>
          <w:rFonts w:cstheme="minorHAnsi"/>
          <w:sz w:val="24"/>
          <w:szCs w:val="24"/>
        </w:rPr>
      </w:pPr>
    </w:p>
    <w:p w14:paraId="6C42A212" w14:textId="0E9DB471" w:rsidR="003A6EE3" w:rsidRPr="00B66AC1" w:rsidRDefault="00EA5C0B" w:rsidP="00BD26FA">
      <w:pPr>
        <w:spacing w:after="0"/>
        <w:rPr>
          <w:rFonts w:cstheme="minorHAnsi"/>
          <w:sz w:val="24"/>
          <w:szCs w:val="24"/>
        </w:rPr>
      </w:pPr>
      <w:r w:rsidRPr="00B66AC1">
        <w:rPr>
          <w:rFonts w:cstheme="minorHAnsi"/>
          <w:sz w:val="24"/>
          <w:szCs w:val="24"/>
        </w:rPr>
        <w:t xml:space="preserve">Wave2cc </w:t>
      </w:r>
      <w:r w:rsidR="00DB0DB8" w:rsidRPr="00B66AC1">
        <w:rPr>
          <w:rFonts w:cstheme="minorHAnsi"/>
          <w:sz w:val="24"/>
          <w:szCs w:val="24"/>
        </w:rPr>
        <w:t>is designed</w:t>
      </w:r>
      <w:r w:rsidRPr="00B66AC1">
        <w:rPr>
          <w:rFonts w:cstheme="minorHAnsi"/>
          <w:sz w:val="24"/>
          <w:szCs w:val="24"/>
        </w:rPr>
        <w:t xml:space="preserve"> to </w:t>
      </w:r>
      <w:r w:rsidR="00DB0DB8" w:rsidRPr="00B66AC1">
        <w:rPr>
          <w:rFonts w:cstheme="minorHAnsi"/>
          <w:sz w:val="24"/>
          <w:szCs w:val="24"/>
        </w:rPr>
        <w:t xml:space="preserve">enhance the </w:t>
      </w:r>
      <w:r w:rsidRPr="00B66AC1">
        <w:rPr>
          <w:rFonts w:cstheme="minorHAnsi"/>
          <w:sz w:val="24"/>
          <w:szCs w:val="24"/>
        </w:rPr>
        <w:t>consumer</w:t>
      </w:r>
      <w:r w:rsidR="00DB0DB8" w:rsidRPr="00B66AC1">
        <w:rPr>
          <w:rFonts w:cstheme="minorHAnsi"/>
          <w:sz w:val="24"/>
          <w:szCs w:val="24"/>
        </w:rPr>
        <w:t xml:space="preserve"> experience </w:t>
      </w:r>
      <w:r w:rsidR="00DF11E1" w:rsidRPr="00B66AC1">
        <w:rPr>
          <w:rFonts w:cstheme="minorHAnsi"/>
          <w:sz w:val="24"/>
          <w:szCs w:val="24"/>
        </w:rPr>
        <w:t xml:space="preserve">by </w:t>
      </w:r>
      <w:r w:rsidR="0013265B" w:rsidRPr="00B66AC1">
        <w:rPr>
          <w:rFonts w:cstheme="minorHAnsi"/>
          <w:sz w:val="24"/>
          <w:szCs w:val="24"/>
        </w:rPr>
        <w:t>improv</w:t>
      </w:r>
      <w:r w:rsidR="00DF11E1" w:rsidRPr="00B66AC1">
        <w:rPr>
          <w:rFonts w:cstheme="minorHAnsi"/>
          <w:sz w:val="24"/>
          <w:szCs w:val="24"/>
        </w:rPr>
        <w:t>ing</w:t>
      </w:r>
      <w:r w:rsidRPr="00B66AC1">
        <w:rPr>
          <w:rFonts w:cstheme="minorHAnsi"/>
          <w:sz w:val="24"/>
          <w:szCs w:val="24"/>
        </w:rPr>
        <w:t xml:space="preserve"> dispensing </w:t>
      </w:r>
      <w:r w:rsidR="00DF11E1" w:rsidRPr="00B66AC1">
        <w:rPr>
          <w:rFonts w:cstheme="minorHAnsi"/>
          <w:sz w:val="24"/>
          <w:szCs w:val="24"/>
        </w:rPr>
        <w:t xml:space="preserve">for </w:t>
      </w:r>
      <w:r w:rsidRPr="00B66AC1">
        <w:rPr>
          <w:rFonts w:cstheme="minorHAnsi"/>
          <w:sz w:val="24"/>
          <w:szCs w:val="24"/>
        </w:rPr>
        <w:t xml:space="preserve">products </w:t>
      </w:r>
      <w:r w:rsidR="00DF11E1" w:rsidRPr="00B66AC1">
        <w:rPr>
          <w:rFonts w:cstheme="minorHAnsi"/>
          <w:sz w:val="24"/>
          <w:szCs w:val="24"/>
        </w:rPr>
        <w:t xml:space="preserve">of all viscosities, including </w:t>
      </w:r>
      <w:r w:rsidRPr="00B66AC1">
        <w:rPr>
          <w:rFonts w:cstheme="minorHAnsi"/>
          <w:sz w:val="24"/>
          <w:szCs w:val="24"/>
        </w:rPr>
        <w:t>liquid soap, hair</w:t>
      </w:r>
      <w:r w:rsidR="00DF11E1" w:rsidRPr="00B66AC1">
        <w:rPr>
          <w:rFonts w:cstheme="minorHAnsi"/>
          <w:sz w:val="24"/>
          <w:szCs w:val="24"/>
        </w:rPr>
        <w:t xml:space="preserve"> treatments</w:t>
      </w:r>
      <w:r w:rsidR="00DB0DB8" w:rsidRPr="00B66AC1">
        <w:rPr>
          <w:rFonts w:cstheme="minorHAnsi"/>
          <w:sz w:val="24"/>
          <w:szCs w:val="24"/>
        </w:rPr>
        <w:t>,</w:t>
      </w:r>
      <w:r w:rsidRPr="00B66AC1">
        <w:rPr>
          <w:rFonts w:cstheme="minorHAnsi"/>
          <w:sz w:val="24"/>
          <w:szCs w:val="24"/>
        </w:rPr>
        <w:t xml:space="preserve"> body </w:t>
      </w:r>
      <w:r w:rsidR="00DF11E1" w:rsidRPr="00B66AC1">
        <w:rPr>
          <w:rFonts w:cstheme="minorHAnsi"/>
          <w:sz w:val="24"/>
          <w:szCs w:val="24"/>
        </w:rPr>
        <w:t>lotions</w:t>
      </w:r>
      <w:r w:rsidRPr="00B66AC1">
        <w:rPr>
          <w:rFonts w:cstheme="minorHAnsi"/>
          <w:sz w:val="24"/>
          <w:szCs w:val="24"/>
        </w:rPr>
        <w:t>,</w:t>
      </w:r>
      <w:r w:rsidR="00DF11E1" w:rsidRPr="00B66AC1">
        <w:rPr>
          <w:rFonts w:cstheme="minorHAnsi"/>
          <w:sz w:val="24"/>
          <w:szCs w:val="24"/>
        </w:rPr>
        <w:t xml:space="preserve"> </w:t>
      </w:r>
      <w:r w:rsidR="00BB5CE6" w:rsidRPr="00B66AC1">
        <w:rPr>
          <w:rFonts w:cstheme="minorHAnsi"/>
          <w:sz w:val="24"/>
          <w:szCs w:val="24"/>
        </w:rPr>
        <w:t xml:space="preserve">and more, </w:t>
      </w:r>
      <w:r w:rsidR="00DF11E1" w:rsidRPr="00B66AC1">
        <w:rPr>
          <w:rFonts w:cstheme="minorHAnsi"/>
          <w:sz w:val="24"/>
          <w:szCs w:val="24"/>
        </w:rPr>
        <w:t xml:space="preserve">while </w:t>
      </w:r>
      <w:r w:rsidR="00D6655E" w:rsidRPr="00B66AC1">
        <w:rPr>
          <w:rFonts w:cstheme="minorHAnsi"/>
          <w:sz w:val="24"/>
          <w:szCs w:val="24"/>
        </w:rPr>
        <w:t>deliver</w:t>
      </w:r>
      <w:r w:rsidRPr="00B66AC1">
        <w:rPr>
          <w:rFonts w:cstheme="minorHAnsi"/>
          <w:sz w:val="24"/>
          <w:szCs w:val="24"/>
        </w:rPr>
        <w:t>ing enhanced sustainability benefits.</w:t>
      </w:r>
      <w:r w:rsidR="00D6655E" w:rsidRPr="00B66AC1">
        <w:rPr>
          <w:rFonts w:cstheme="minorHAnsi"/>
          <w:sz w:val="24"/>
          <w:szCs w:val="24"/>
        </w:rPr>
        <w:t xml:space="preserve"> </w:t>
      </w:r>
    </w:p>
    <w:p w14:paraId="5422E78C" w14:textId="77777777" w:rsidR="003A6EE3" w:rsidRPr="00B66AC1" w:rsidRDefault="003A6EE3" w:rsidP="00BD26FA">
      <w:pPr>
        <w:spacing w:after="0"/>
        <w:rPr>
          <w:rFonts w:cstheme="minorHAnsi"/>
          <w:sz w:val="24"/>
          <w:szCs w:val="24"/>
        </w:rPr>
      </w:pPr>
    </w:p>
    <w:p w14:paraId="15C62FE3" w14:textId="6C055E45" w:rsidR="002E5174" w:rsidRPr="00B66AC1" w:rsidRDefault="002E5174" w:rsidP="002E5174">
      <w:pPr>
        <w:spacing w:after="0"/>
        <w:rPr>
          <w:rFonts w:cstheme="minorHAnsi"/>
          <w:sz w:val="24"/>
          <w:szCs w:val="24"/>
        </w:rPr>
      </w:pPr>
      <w:r w:rsidRPr="00B66AC1">
        <w:rPr>
          <w:rFonts w:cstheme="minorHAnsi"/>
          <w:sz w:val="24"/>
          <w:szCs w:val="24"/>
        </w:rPr>
        <w:t xml:space="preserve">Made </w:t>
      </w:r>
      <w:r w:rsidR="003A6EE3" w:rsidRPr="00B66AC1">
        <w:rPr>
          <w:rFonts w:cstheme="minorHAnsi"/>
          <w:sz w:val="24"/>
          <w:szCs w:val="24"/>
        </w:rPr>
        <w:t xml:space="preserve">from 100% polyolefin, with no metal parts, </w:t>
      </w:r>
      <w:r w:rsidRPr="00B66AC1">
        <w:rPr>
          <w:rFonts w:cstheme="minorHAnsi"/>
          <w:sz w:val="24"/>
          <w:szCs w:val="24"/>
        </w:rPr>
        <w:t xml:space="preserve">Wave2cc is </w:t>
      </w:r>
      <w:hyperlink r:id="rId10" w:tooltip="Learn more about our Circular Solutions Offering Improved Recyclability​" w:history="1">
        <w:r w:rsidR="003A6EE3" w:rsidRPr="00B66AC1">
          <w:rPr>
            <w:rStyle w:val="Hyperlink"/>
            <w:rFonts w:cstheme="minorHAnsi"/>
            <w:sz w:val="24"/>
            <w:szCs w:val="24"/>
          </w:rPr>
          <w:t>recyclable</w:t>
        </w:r>
      </w:hyperlink>
      <w:r w:rsidR="003A6EE3" w:rsidRPr="00B66AC1">
        <w:rPr>
          <w:rFonts w:cstheme="minorHAnsi"/>
          <w:sz w:val="24"/>
          <w:szCs w:val="24"/>
        </w:rPr>
        <w:t xml:space="preserve"> when paired with a PET bottle where appropriate facilities exist. This has gained </w:t>
      </w:r>
      <w:r w:rsidRPr="00B66AC1">
        <w:rPr>
          <w:rFonts w:cstheme="minorHAnsi"/>
          <w:sz w:val="24"/>
          <w:szCs w:val="24"/>
        </w:rPr>
        <w:t xml:space="preserve">the dispenser </w:t>
      </w:r>
      <w:r w:rsidR="003A6EE3" w:rsidRPr="00B66AC1">
        <w:rPr>
          <w:rFonts w:cstheme="minorHAnsi"/>
          <w:sz w:val="24"/>
          <w:szCs w:val="24"/>
        </w:rPr>
        <w:t xml:space="preserve">a RecyClass accreditation Class B when combined with PET bottles and Class C with </w:t>
      </w:r>
      <w:r w:rsidR="00BB5CE6" w:rsidRPr="00B66AC1">
        <w:rPr>
          <w:rFonts w:cstheme="minorHAnsi"/>
          <w:sz w:val="24"/>
          <w:szCs w:val="24"/>
          <w:shd w:val="clear" w:color="auto" w:fill="FFFFFF"/>
        </w:rPr>
        <w:t>high-density polyethylene</w:t>
      </w:r>
      <w:r w:rsidR="00BB5CE6" w:rsidRPr="00B66AC1">
        <w:rPr>
          <w:rFonts w:cstheme="minorHAnsi"/>
          <w:sz w:val="24"/>
          <w:szCs w:val="24"/>
        </w:rPr>
        <w:t xml:space="preserve"> (</w:t>
      </w:r>
      <w:r w:rsidR="003A6EE3" w:rsidRPr="00B66AC1">
        <w:rPr>
          <w:rFonts w:cstheme="minorHAnsi"/>
          <w:sz w:val="24"/>
          <w:szCs w:val="24"/>
        </w:rPr>
        <w:t>HDPE</w:t>
      </w:r>
      <w:r w:rsidR="00BB5CE6" w:rsidRPr="00B66AC1">
        <w:rPr>
          <w:rFonts w:cstheme="minorHAnsi"/>
          <w:sz w:val="24"/>
          <w:szCs w:val="24"/>
        </w:rPr>
        <w:t>)</w:t>
      </w:r>
      <w:r w:rsidR="003A6EE3" w:rsidRPr="00B66AC1">
        <w:rPr>
          <w:rFonts w:cstheme="minorHAnsi"/>
          <w:sz w:val="24"/>
          <w:szCs w:val="24"/>
        </w:rPr>
        <w:t xml:space="preserve"> versions. </w:t>
      </w:r>
      <w:r w:rsidRPr="00B66AC1">
        <w:rPr>
          <w:rFonts w:cstheme="minorHAnsi"/>
          <w:sz w:val="24"/>
          <w:szCs w:val="24"/>
        </w:rPr>
        <w:t xml:space="preserve">It </w:t>
      </w:r>
      <w:r w:rsidR="003A6EE3" w:rsidRPr="00B66AC1">
        <w:rPr>
          <w:rFonts w:eastAsia="Calibri" w:cstheme="minorHAnsi"/>
          <w:sz w:val="24"/>
          <w:szCs w:val="24"/>
        </w:rPr>
        <w:t xml:space="preserve">can also be produced using </w:t>
      </w:r>
      <w:hyperlink r:id="rId11" w:tooltip="Learn more about Berry’s CleanStream® process and PCR plastic" w:history="1">
        <w:proofErr w:type="spellStart"/>
        <w:r w:rsidR="003A6EE3" w:rsidRPr="00B66AC1">
          <w:rPr>
            <w:rStyle w:val="Hyperlink"/>
            <w:rFonts w:cstheme="minorHAnsi"/>
            <w:sz w:val="24"/>
            <w:szCs w:val="24"/>
          </w:rPr>
          <w:t>CleanStream</w:t>
        </w:r>
        <w:proofErr w:type="spellEnd"/>
        <w:r w:rsidR="003A6EE3" w:rsidRPr="00B66AC1">
          <w:rPr>
            <w:rStyle w:val="Hyperlink"/>
            <w:rFonts w:cstheme="minorHAnsi"/>
            <w:sz w:val="24"/>
            <w:szCs w:val="24"/>
          </w:rPr>
          <w:t>®</w:t>
        </w:r>
        <w:r w:rsidR="003A6EE3" w:rsidRPr="00B66AC1">
          <w:rPr>
            <w:rStyle w:val="Hyperlink"/>
            <w:rFonts w:eastAsia="Calibri" w:cstheme="minorHAnsi"/>
            <w:sz w:val="24"/>
            <w:szCs w:val="24"/>
          </w:rPr>
          <w:t xml:space="preserve"> recycled polypropylene</w:t>
        </w:r>
      </w:hyperlink>
      <w:r w:rsidR="003A6EE3" w:rsidRPr="00B66AC1">
        <w:rPr>
          <w:rFonts w:eastAsia="Calibri" w:cstheme="minorHAnsi"/>
          <w:sz w:val="24"/>
          <w:szCs w:val="24"/>
        </w:rPr>
        <w:t xml:space="preserve"> (</w:t>
      </w:r>
      <w:proofErr w:type="spellStart"/>
      <w:r w:rsidR="003A6EE3" w:rsidRPr="00B66AC1">
        <w:rPr>
          <w:rFonts w:eastAsia="Calibri" w:cstheme="minorHAnsi"/>
          <w:sz w:val="24"/>
          <w:szCs w:val="24"/>
        </w:rPr>
        <w:t>rPP</w:t>
      </w:r>
      <w:proofErr w:type="spellEnd"/>
      <w:r w:rsidR="003A6EE3" w:rsidRPr="00B66AC1">
        <w:rPr>
          <w:rFonts w:eastAsia="Calibri" w:cstheme="minorHAnsi"/>
          <w:sz w:val="24"/>
          <w:szCs w:val="24"/>
        </w:rPr>
        <w:t>) for contact-sensitive applications</w:t>
      </w:r>
      <w:r w:rsidRPr="00B66AC1">
        <w:rPr>
          <w:rFonts w:eastAsia="Calibri" w:cstheme="minorHAnsi"/>
          <w:sz w:val="24"/>
          <w:szCs w:val="24"/>
        </w:rPr>
        <w:t xml:space="preserve">. </w:t>
      </w:r>
    </w:p>
    <w:p w14:paraId="04E07944" w14:textId="77777777" w:rsidR="00F14CF5" w:rsidRPr="00B66AC1" w:rsidRDefault="00F14CF5" w:rsidP="00BE6435">
      <w:pPr>
        <w:spacing w:after="0"/>
        <w:rPr>
          <w:rFonts w:cstheme="minorHAnsi"/>
          <w:sz w:val="24"/>
          <w:szCs w:val="24"/>
        </w:rPr>
      </w:pPr>
    </w:p>
    <w:p w14:paraId="4905776C" w14:textId="4DF19693" w:rsidR="00D6655E" w:rsidRPr="00B66AC1" w:rsidRDefault="00D6655E" w:rsidP="00BD26FA">
      <w:pPr>
        <w:spacing w:after="0"/>
        <w:rPr>
          <w:rFonts w:cstheme="minorHAnsi"/>
          <w:sz w:val="24"/>
          <w:szCs w:val="24"/>
        </w:rPr>
      </w:pPr>
      <w:r w:rsidRPr="00B66AC1">
        <w:rPr>
          <w:rFonts w:cstheme="minorHAnsi"/>
          <w:sz w:val="24"/>
          <w:szCs w:val="24"/>
        </w:rPr>
        <w:t xml:space="preserve">Wave2cc’s 28/410 neck </w:t>
      </w:r>
      <w:r w:rsidR="00BE6435" w:rsidRPr="00B66AC1">
        <w:rPr>
          <w:rFonts w:cstheme="minorHAnsi"/>
          <w:sz w:val="24"/>
          <w:szCs w:val="24"/>
        </w:rPr>
        <w:t xml:space="preserve">is compatible with </w:t>
      </w:r>
      <w:r w:rsidRPr="00B66AC1">
        <w:rPr>
          <w:rFonts w:cstheme="minorHAnsi"/>
          <w:sz w:val="24"/>
          <w:szCs w:val="24"/>
        </w:rPr>
        <w:t>Berry Agile Solutions’ extensive choice of 150ml to 750ml</w:t>
      </w:r>
      <w:r w:rsidR="002E5174" w:rsidRPr="00B66AC1">
        <w:rPr>
          <w:rFonts w:cstheme="minorHAnsi"/>
          <w:sz w:val="24"/>
          <w:szCs w:val="24"/>
        </w:rPr>
        <w:t xml:space="preserve"> bottles</w:t>
      </w:r>
      <w:r w:rsidR="00BE6435" w:rsidRPr="00B66AC1">
        <w:rPr>
          <w:rFonts w:cstheme="minorHAnsi"/>
          <w:sz w:val="24"/>
          <w:szCs w:val="24"/>
        </w:rPr>
        <w:t xml:space="preserve">, which are available </w:t>
      </w:r>
      <w:r w:rsidR="002E5174" w:rsidRPr="00B66AC1">
        <w:rPr>
          <w:rFonts w:cstheme="minorHAnsi"/>
          <w:sz w:val="24"/>
          <w:szCs w:val="24"/>
        </w:rPr>
        <w:t xml:space="preserve">with up to 100% </w:t>
      </w:r>
      <w:hyperlink r:id="rId12" w:tooltip="Learn more about Circular Solutions with Recycled Plastic" w:history="1">
        <w:r w:rsidR="00BB5CE6" w:rsidRPr="00B66AC1">
          <w:rPr>
            <w:rStyle w:val="Hyperlink"/>
            <w:rFonts w:cstheme="minorHAnsi"/>
            <w:sz w:val="24"/>
            <w:szCs w:val="24"/>
          </w:rPr>
          <w:t>post-consumer recycled</w:t>
        </w:r>
      </w:hyperlink>
      <w:r w:rsidR="00BB5CE6" w:rsidRPr="00B66AC1">
        <w:rPr>
          <w:rFonts w:cstheme="minorHAnsi"/>
          <w:sz w:val="24"/>
          <w:szCs w:val="24"/>
        </w:rPr>
        <w:t xml:space="preserve"> (</w:t>
      </w:r>
      <w:r w:rsidR="002E5174" w:rsidRPr="00B66AC1">
        <w:rPr>
          <w:rFonts w:cstheme="minorHAnsi"/>
          <w:sz w:val="24"/>
          <w:szCs w:val="24"/>
        </w:rPr>
        <w:t>PC</w:t>
      </w:r>
      <w:r w:rsidR="00BB5CE6" w:rsidRPr="00B66AC1">
        <w:rPr>
          <w:rFonts w:cstheme="minorHAnsi"/>
          <w:sz w:val="24"/>
          <w:szCs w:val="24"/>
        </w:rPr>
        <w:t>R)</w:t>
      </w:r>
      <w:r w:rsidR="002E5174" w:rsidRPr="00B66AC1">
        <w:rPr>
          <w:rFonts w:cstheme="minorHAnsi"/>
          <w:sz w:val="24"/>
          <w:szCs w:val="24"/>
        </w:rPr>
        <w:t xml:space="preserve"> PET and HDPE. </w:t>
      </w:r>
      <w:r w:rsidR="00E96ED5" w:rsidRPr="00B66AC1">
        <w:rPr>
          <w:rFonts w:cstheme="minorHAnsi"/>
          <w:sz w:val="24"/>
          <w:szCs w:val="24"/>
        </w:rPr>
        <w:t xml:space="preserve">This enables </w:t>
      </w:r>
      <w:r w:rsidR="00817445" w:rsidRPr="00B66AC1">
        <w:rPr>
          <w:rFonts w:cstheme="minorHAnsi"/>
          <w:sz w:val="24"/>
          <w:szCs w:val="24"/>
        </w:rPr>
        <w:t xml:space="preserve">manufacturers and product developers to create a pack solution tailored to their </w:t>
      </w:r>
      <w:r w:rsidR="00531AD3" w:rsidRPr="00B66AC1">
        <w:rPr>
          <w:rFonts w:cstheme="minorHAnsi"/>
          <w:sz w:val="24"/>
          <w:szCs w:val="24"/>
        </w:rPr>
        <w:t xml:space="preserve">unique </w:t>
      </w:r>
      <w:r w:rsidR="00817445" w:rsidRPr="00B66AC1">
        <w:rPr>
          <w:rFonts w:cstheme="minorHAnsi"/>
          <w:sz w:val="24"/>
          <w:szCs w:val="24"/>
        </w:rPr>
        <w:t>requirements</w:t>
      </w:r>
      <w:r w:rsidR="00E65692" w:rsidRPr="00B66AC1">
        <w:rPr>
          <w:rFonts w:cstheme="minorHAnsi"/>
          <w:sz w:val="24"/>
          <w:szCs w:val="24"/>
        </w:rPr>
        <w:t xml:space="preserve">, including a variety of </w:t>
      </w:r>
      <w:proofErr w:type="gramStart"/>
      <w:r w:rsidR="00E65692" w:rsidRPr="00B66AC1">
        <w:rPr>
          <w:rFonts w:cstheme="minorHAnsi"/>
          <w:sz w:val="24"/>
          <w:szCs w:val="24"/>
        </w:rPr>
        <w:t>printing</w:t>
      </w:r>
      <w:proofErr w:type="gramEnd"/>
      <w:r w:rsidR="00E65692" w:rsidRPr="00B66AC1">
        <w:rPr>
          <w:rFonts w:cstheme="minorHAnsi"/>
          <w:sz w:val="24"/>
          <w:szCs w:val="24"/>
        </w:rPr>
        <w:t xml:space="preserve"> and finishing options.</w:t>
      </w:r>
    </w:p>
    <w:p w14:paraId="441B5473" w14:textId="77777777" w:rsidR="00265285" w:rsidRPr="00B66AC1" w:rsidRDefault="00265285" w:rsidP="00BD26FA">
      <w:pPr>
        <w:spacing w:after="0"/>
        <w:rPr>
          <w:rFonts w:cstheme="minorHAnsi"/>
          <w:sz w:val="24"/>
          <w:szCs w:val="24"/>
        </w:rPr>
      </w:pPr>
    </w:p>
    <w:p w14:paraId="2CCF7365" w14:textId="29B69733" w:rsidR="00D6655E" w:rsidRPr="00B66AC1" w:rsidRDefault="00DF11E1" w:rsidP="00BD26FA">
      <w:pPr>
        <w:spacing w:after="0"/>
        <w:rPr>
          <w:rFonts w:cstheme="minorHAnsi"/>
          <w:sz w:val="24"/>
          <w:szCs w:val="24"/>
        </w:rPr>
      </w:pPr>
      <w:r w:rsidRPr="00B66AC1">
        <w:rPr>
          <w:rFonts w:cstheme="minorHAnsi"/>
          <w:sz w:val="24"/>
          <w:szCs w:val="24"/>
        </w:rPr>
        <w:t xml:space="preserve">Alongside </w:t>
      </w:r>
      <w:r w:rsidR="00BB5CE6" w:rsidRPr="00B66AC1">
        <w:rPr>
          <w:rFonts w:cstheme="minorHAnsi"/>
          <w:sz w:val="24"/>
          <w:szCs w:val="24"/>
        </w:rPr>
        <w:t xml:space="preserve">its </w:t>
      </w:r>
      <w:r w:rsidRPr="00B66AC1">
        <w:rPr>
          <w:rFonts w:cstheme="minorHAnsi"/>
          <w:sz w:val="24"/>
          <w:szCs w:val="24"/>
        </w:rPr>
        <w:t>sustainability benefits, Wave2</w:t>
      </w:r>
      <w:r w:rsidR="00BB5CE6" w:rsidRPr="00B66AC1">
        <w:rPr>
          <w:rFonts w:cstheme="minorHAnsi"/>
          <w:sz w:val="24"/>
          <w:szCs w:val="24"/>
        </w:rPr>
        <w:t xml:space="preserve">cc </w:t>
      </w:r>
      <w:r w:rsidR="00DC3021" w:rsidRPr="00B66AC1">
        <w:rPr>
          <w:rFonts w:cstheme="minorHAnsi"/>
          <w:sz w:val="24"/>
          <w:szCs w:val="24"/>
        </w:rPr>
        <w:t>combine</w:t>
      </w:r>
      <w:r w:rsidR="00574486" w:rsidRPr="00B66AC1">
        <w:rPr>
          <w:rFonts w:cstheme="minorHAnsi"/>
          <w:sz w:val="24"/>
          <w:szCs w:val="24"/>
        </w:rPr>
        <w:t>s</w:t>
      </w:r>
      <w:r w:rsidR="00DC3021" w:rsidRPr="00B66AC1">
        <w:rPr>
          <w:rFonts w:cstheme="minorHAnsi"/>
          <w:sz w:val="24"/>
          <w:szCs w:val="24"/>
        </w:rPr>
        <w:t xml:space="preserve"> </w:t>
      </w:r>
      <w:r w:rsidR="00531AD3" w:rsidRPr="00B66AC1">
        <w:rPr>
          <w:rFonts w:cstheme="minorHAnsi"/>
          <w:sz w:val="24"/>
          <w:szCs w:val="24"/>
        </w:rPr>
        <w:t xml:space="preserve">a </w:t>
      </w:r>
      <w:r w:rsidR="00DC3021" w:rsidRPr="00B66AC1">
        <w:rPr>
          <w:rFonts w:cstheme="minorHAnsi"/>
          <w:sz w:val="24"/>
          <w:szCs w:val="24"/>
        </w:rPr>
        <w:t>modern</w:t>
      </w:r>
      <w:r w:rsidRPr="00B66AC1">
        <w:rPr>
          <w:rFonts w:cstheme="minorHAnsi"/>
          <w:sz w:val="24"/>
          <w:szCs w:val="24"/>
        </w:rPr>
        <w:t xml:space="preserve">, </w:t>
      </w:r>
      <w:r w:rsidR="00531AD3" w:rsidRPr="00B66AC1">
        <w:rPr>
          <w:rFonts w:cstheme="minorHAnsi"/>
          <w:sz w:val="24"/>
          <w:szCs w:val="24"/>
        </w:rPr>
        <w:t xml:space="preserve">eye-catching design </w:t>
      </w:r>
      <w:r w:rsidR="00DC3021" w:rsidRPr="00B66AC1">
        <w:rPr>
          <w:rFonts w:cstheme="minorHAnsi"/>
          <w:sz w:val="24"/>
          <w:szCs w:val="24"/>
        </w:rPr>
        <w:t>with</w:t>
      </w:r>
      <w:r w:rsidR="001D491F" w:rsidRPr="00B66AC1">
        <w:rPr>
          <w:rFonts w:cstheme="minorHAnsi"/>
          <w:sz w:val="24"/>
          <w:szCs w:val="24"/>
        </w:rPr>
        <w:t xml:space="preserve"> maxim</w:t>
      </w:r>
      <w:r w:rsidR="000569F8" w:rsidRPr="00B66AC1">
        <w:rPr>
          <w:rFonts w:cstheme="minorHAnsi"/>
          <w:sz w:val="24"/>
          <w:szCs w:val="24"/>
        </w:rPr>
        <w:t>um</w:t>
      </w:r>
      <w:r w:rsidR="001D491F" w:rsidRPr="00B66AC1">
        <w:rPr>
          <w:rFonts w:cstheme="minorHAnsi"/>
          <w:sz w:val="24"/>
          <w:szCs w:val="24"/>
        </w:rPr>
        <w:t xml:space="preserve"> user-friendliness and</w:t>
      </w:r>
      <w:r w:rsidR="00531AD3" w:rsidRPr="00B66AC1">
        <w:rPr>
          <w:rFonts w:cstheme="minorHAnsi"/>
          <w:sz w:val="24"/>
          <w:szCs w:val="24"/>
        </w:rPr>
        <w:t xml:space="preserve"> </w:t>
      </w:r>
      <w:r w:rsidR="007068B7" w:rsidRPr="00B66AC1">
        <w:rPr>
          <w:rFonts w:cstheme="minorHAnsi"/>
          <w:sz w:val="24"/>
          <w:szCs w:val="24"/>
        </w:rPr>
        <w:t xml:space="preserve">convenience. </w:t>
      </w:r>
      <w:r w:rsidR="00531AD3" w:rsidRPr="00B66AC1">
        <w:rPr>
          <w:rFonts w:cstheme="minorHAnsi"/>
          <w:sz w:val="24"/>
          <w:szCs w:val="24"/>
        </w:rPr>
        <w:t xml:space="preserve">Complete with an easy-to-handle wide pump actuator, the dosage settings on Wave2cc can be easily adjusted to suit individual needs, helping deliver accurate amounts of product with each use and minimizing waste. </w:t>
      </w:r>
      <w:r w:rsidR="004D756D" w:rsidRPr="00B66AC1">
        <w:rPr>
          <w:rFonts w:cstheme="minorHAnsi"/>
          <w:sz w:val="24"/>
          <w:szCs w:val="24"/>
        </w:rPr>
        <w:t>A clockwise and anticlockwise locking system adds further to Wave 2cc’s flexibility</w:t>
      </w:r>
      <w:r w:rsidR="009E0E3C" w:rsidRPr="00B66AC1">
        <w:rPr>
          <w:rFonts w:cstheme="minorHAnsi"/>
          <w:sz w:val="24"/>
          <w:szCs w:val="24"/>
        </w:rPr>
        <w:t>.</w:t>
      </w:r>
    </w:p>
    <w:p w14:paraId="387E14A8" w14:textId="77777777" w:rsidR="009E0E3C" w:rsidRPr="00B66AC1" w:rsidRDefault="009E0E3C" w:rsidP="00BD26FA">
      <w:pPr>
        <w:spacing w:after="0"/>
        <w:rPr>
          <w:rFonts w:cstheme="minorHAnsi"/>
          <w:sz w:val="24"/>
          <w:szCs w:val="24"/>
        </w:rPr>
      </w:pPr>
    </w:p>
    <w:p w14:paraId="77E66737" w14:textId="0CEFEEED" w:rsidR="009E0E3C" w:rsidRPr="00B66AC1" w:rsidRDefault="00122D45" w:rsidP="00BD26FA">
      <w:pPr>
        <w:spacing w:after="0"/>
        <w:rPr>
          <w:rFonts w:cstheme="minorHAnsi"/>
          <w:sz w:val="24"/>
          <w:szCs w:val="24"/>
        </w:rPr>
      </w:pPr>
      <w:r w:rsidRPr="00B66AC1">
        <w:rPr>
          <w:rFonts w:cstheme="minorHAnsi"/>
          <w:sz w:val="24"/>
          <w:szCs w:val="24"/>
        </w:rPr>
        <w:t>The</w:t>
      </w:r>
      <w:r w:rsidR="009E0E3C" w:rsidRPr="00B66AC1">
        <w:rPr>
          <w:rFonts w:cstheme="minorHAnsi"/>
          <w:sz w:val="24"/>
          <w:szCs w:val="24"/>
        </w:rPr>
        <w:t xml:space="preserve"> </w:t>
      </w:r>
      <w:hyperlink r:id="rId13" w:tooltip="Learn more about our range of plastic dispensers and dosing solutions" w:history="1">
        <w:r w:rsidR="009E0E3C" w:rsidRPr="00B66AC1">
          <w:rPr>
            <w:rStyle w:val="Hyperlink"/>
            <w:rFonts w:cstheme="minorHAnsi"/>
            <w:sz w:val="24"/>
            <w:szCs w:val="24"/>
          </w:rPr>
          <w:t>dispenser’s</w:t>
        </w:r>
      </w:hyperlink>
      <w:r w:rsidR="009E0E3C" w:rsidRPr="00B66AC1">
        <w:rPr>
          <w:rFonts w:cstheme="minorHAnsi"/>
          <w:sz w:val="24"/>
          <w:szCs w:val="24"/>
        </w:rPr>
        <w:t xml:space="preserve"> robust construction </w:t>
      </w:r>
      <w:r w:rsidR="005D45E9" w:rsidRPr="00B66AC1">
        <w:rPr>
          <w:rFonts w:cstheme="minorHAnsi"/>
          <w:sz w:val="24"/>
          <w:szCs w:val="24"/>
        </w:rPr>
        <w:t>deliver</w:t>
      </w:r>
      <w:r w:rsidR="009E0E3C" w:rsidRPr="00B66AC1">
        <w:rPr>
          <w:rFonts w:cstheme="minorHAnsi"/>
          <w:sz w:val="24"/>
          <w:szCs w:val="24"/>
        </w:rPr>
        <w:t xml:space="preserve">s </w:t>
      </w:r>
      <w:r w:rsidR="00A6166E" w:rsidRPr="00B66AC1">
        <w:rPr>
          <w:rFonts w:cstheme="minorHAnsi"/>
          <w:sz w:val="24"/>
          <w:szCs w:val="24"/>
        </w:rPr>
        <w:t xml:space="preserve">reliable, </w:t>
      </w:r>
      <w:r w:rsidR="009E0E3C" w:rsidRPr="00B66AC1">
        <w:rPr>
          <w:rFonts w:cstheme="minorHAnsi"/>
          <w:sz w:val="24"/>
          <w:szCs w:val="24"/>
        </w:rPr>
        <w:t>long</w:t>
      </w:r>
      <w:r w:rsidR="00A6166E" w:rsidRPr="00B66AC1">
        <w:rPr>
          <w:rFonts w:cstheme="minorHAnsi"/>
          <w:sz w:val="24"/>
          <w:szCs w:val="24"/>
        </w:rPr>
        <w:t>-</w:t>
      </w:r>
      <w:r w:rsidR="009E0E3C" w:rsidRPr="00B66AC1">
        <w:rPr>
          <w:rFonts w:cstheme="minorHAnsi"/>
          <w:sz w:val="24"/>
          <w:szCs w:val="24"/>
        </w:rPr>
        <w:t>term</w:t>
      </w:r>
      <w:r w:rsidR="00A6166E" w:rsidRPr="00B66AC1">
        <w:rPr>
          <w:rFonts w:cstheme="minorHAnsi"/>
          <w:sz w:val="24"/>
          <w:szCs w:val="24"/>
        </w:rPr>
        <w:t xml:space="preserve"> </w:t>
      </w:r>
      <w:r w:rsidR="009E0E3C" w:rsidRPr="00B66AC1">
        <w:rPr>
          <w:rFonts w:cstheme="minorHAnsi"/>
          <w:sz w:val="24"/>
          <w:szCs w:val="24"/>
        </w:rPr>
        <w:t>performance</w:t>
      </w:r>
      <w:r w:rsidR="00A6166E" w:rsidRPr="00B66AC1">
        <w:rPr>
          <w:rFonts w:cstheme="minorHAnsi"/>
          <w:sz w:val="24"/>
          <w:szCs w:val="24"/>
        </w:rPr>
        <w:t>, offering an ideal solution</w:t>
      </w:r>
      <w:r w:rsidR="00A132D1" w:rsidRPr="00B66AC1">
        <w:rPr>
          <w:rFonts w:cstheme="minorHAnsi"/>
          <w:sz w:val="24"/>
          <w:szCs w:val="24"/>
        </w:rPr>
        <w:t xml:space="preserve"> for e-commerce packs</w:t>
      </w:r>
      <w:r w:rsidR="00A6166E" w:rsidRPr="00B66AC1">
        <w:rPr>
          <w:rFonts w:cstheme="minorHAnsi"/>
          <w:sz w:val="24"/>
          <w:szCs w:val="24"/>
        </w:rPr>
        <w:t xml:space="preserve"> by </w:t>
      </w:r>
      <w:r w:rsidR="00BE6435" w:rsidRPr="00B66AC1">
        <w:rPr>
          <w:rFonts w:cstheme="minorHAnsi"/>
          <w:sz w:val="24"/>
          <w:szCs w:val="24"/>
        </w:rPr>
        <w:t xml:space="preserve">preventing </w:t>
      </w:r>
      <w:r w:rsidR="00A6166E" w:rsidRPr="00B66AC1">
        <w:rPr>
          <w:rFonts w:cstheme="minorHAnsi"/>
          <w:sz w:val="24"/>
          <w:szCs w:val="24"/>
        </w:rPr>
        <w:t>accidental spills during shipping</w:t>
      </w:r>
      <w:r w:rsidR="00BD40F1" w:rsidRPr="00B66AC1">
        <w:rPr>
          <w:rFonts w:cstheme="minorHAnsi"/>
          <w:sz w:val="24"/>
          <w:szCs w:val="24"/>
        </w:rPr>
        <w:t>. As a result, Wave2cc has achi</w:t>
      </w:r>
      <w:r w:rsidR="009D24AC" w:rsidRPr="00B66AC1">
        <w:rPr>
          <w:rFonts w:cstheme="minorHAnsi"/>
          <w:sz w:val="24"/>
          <w:szCs w:val="24"/>
        </w:rPr>
        <w:t xml:space="preserve">eved ISTA 6* </w:t>
      </w:r>
      <w:r w:rsidR="0028662A" w:rsidRPr="00B66AC1">
        <w:rPr>
          <w:rFonts w:cstheme="minorHAnsi"/>
          <w:sz w:val="24"/>
          <w:szCs w:val="24"/>
        </w:rPr>
        <w:t>e-commerce approval for bottles from 200ml to 1 litre.</w:t>
      </w:r>
    </w:p>
    <w:p w14:paraId="712C2AF2" w14:textId="77777777" w:rsidR="004632DE" w:rsidRPr="00B66AC1" w:rsidRDefault="004632DE" w:rsidP="00BD26FA">
      <w:pPr>
        <w:spacing w:after="0"/>
        <w:rPr>
          <w:rFonts w:cstheme="minorHAnsi"/>
          <w:sz w:val="24"/>
          <w:szCs w:val="24"/>
        </w:rPr>
      </w:pPr>
    </w:p>
    <w:p w14:paraId="3F47FC3B" w14:textId="1EAADC83" w:rsidR="0052747C" w:rsidRPr="00B66AC1" w:rsidRDefault="002C4EB9" w:rsidP="00BD26FA">
      <w:pPr>
        <w:spacing w:after="0"/>
        <w:rPr>
          <w:rFonts w:cstheme="minorHAnsi"/>
          <w:sz w:val="24"/>
          <w:szCs w:val="24"/>
        </w:rPr>
      </w:pPr>
      <w:r w:rsidRPr="00B66AC1">
        <w:rPr>
          <w:rFonts w:cstheme="minorHAnsi"/>
          <w:sz w:val="24"/>
          <w:szCs w:val="24"/>
        </w:rPr>
        <w:t>“We believe Wave2cc tunes into the</w:t>
      </w:r>
      <w:r w:rsidR="0052747C" w:rsidRPr="00B66AC1">
        <w:rPr>
          <w:rFonts w:cstheme="minorHAnsi"/>
          <w:sz w:val="24"/>
          <w:szCs w:val="24"/>
        </w:rPr>
        <w:t xml:space="preserve"> packaging wish list of personal care product</w:t>
      </w:r>
      <w:r w:rsidR="00A6166E" w:rsidRPr="00B66AC1">
        <w:rPr>
          <w:rFonts w:cstheme="minorHAnsi"/>
          <w:sz w:val="24"/>
          <w:szCs w:val="24"/>
        </w:rPr>
        <w:t xml:space="preserve"> consumer</w:t>
      </w:r>
      <w:r w:rsidR="00BE6435" w:rsidRPr="00B66AC1">
        <w:rPr>
          <w:rFonts w:cstheme="minorHAnsi"/>
          <w:sz w:val="24"/>
          <w:szCs w:val="24"/>
        </w:rPr>
        <w:t>s</w:t>
      </w:r>
      <w:r w:rsidR="003A6EE3" w:rsidRPr="00B66AC1">
        <w:rPr>
          <w:rFonts w:cstheme="minorHAnsi"/>
          <w:sz w:val="24"/>
          <w:szCs w:val="24"/>
        </w:rPr>
        <w:t xml:space="preserve"> by providing effective dosage in convenient and reliable amounts,</w:t>
      </w:r>
      <w:r w:rsidR="0052747C" w:rsidRPr="00B66AC1">
        <w:rPr>
          <w:rFonts w:cstheme="minorHAnsi"/>
          <w:sz w:val="24"/>
          <w:szCs w:val="24"/>
        </w:rPr>
        <w:t xml:space="preserve">” said </w:t>
      </w:r>
      <w:r w:rsidR="00E16D07" w:rsidRPr="00B66AC1">
        <w:rPr>
          <w:rFonts w:cstheme="minorHAnsi"/>
          <w:sz w:val="24"/>
          <w:szCs w:val="24"/>
        </w:rPr>
        <w:t>Joe Horton</w:t>
      </w:r>
      <w:r w:rsidR="0052747C" w:rsidRPr="00B66AC1">
        <w:rPr>
          <w:rFonts w:cstheme="minorHAnsi"/>
          <w:sz w:val="24"/>
          <w:szCs w:val="24"/>
        </w:rPr>
        <w:t xml:space="preserve">, </w:t>
      </w:r>
      <w:r w:rsidR="00870C3D" w:rsidRPr="00B66AC1">
        <w:rPr>
          <w:rFonts w:cstheme="minorHAnsi"/>
          <w:sz w:val="24"/>
          <w:szCs w:val="24"/>
        </w:rPr>
        <w:t xml:space="preserve">Product </w:t>
      </w:r>
      <w:r w:rsidR="00870C3D" w:rsidRPr="00B66AC1">
        <w:rPr>
          <w:rFonts w:cstheme="minorHAnsi"/>
          <w:sz w:val="24"/>
          <w:szCs w:val="24"/>
        </w:rPr>
        <w:lastRenderedPageBreak/>
        <w:t>Line Director</w:t>
      </w:r>
      <w:r w:rsidR="00A6166E" w:rsidRPr="00B66AC1">
        <w:rPr>
          <w:rFonts w:cstheme="minorHAnsi"/>
          <w:sz w:val="24"/>
          <w:szCs w:val="24"/>
        </w:rPr>
        <w:t xml:space="preserve"> for</w:t>
      </w:r>
      <w:r w:rsidR="00870C3D" w:rsidRPr="00B66AC1">
        <w:rPr>
          <w:rFonts w:cstheme="minorHAnsi"/>
          <w:sz w:val="24"/>
          <w:szCs w:val="24"/>
        </w:rPr>
        <w:t xml:space="preserve"> </w:t>
      </w:r>
      <w:r w:rsidR="0052747C" w:rsidRPr="00B66AC1">
        <w:rPr>
          <w:rFonts w:cstheme="minorHAnsi"/>
          <w:sz w:val="24"/>
          <w:szCs w:val="24"/>
        </w:rPr>
        <w:t>Berry Agile Solutions.</w:t>
      </w:r>
      <w:r w:rsidR="00BE6435" w:rsidRPr="00B66AC1">
        <w:rPr>
          <w:rFonts w:cstheme="minorHAnsi"/>
          <w:sz w:val="24"/>
          <w:szCs w:val="24"/>
        </w:rPr>
        <w:t xml:space="preserve"> </w:t>
      </w:r>
      <w:r w:rsidR="00213036" w:rsidRPr="00B66AC1">
        <w:rPr>
          <w:rFonts w:cstheme="minorHAnsi"/>
          <w:sz w:val="24"/>
          <w:szCs w:val="24"/>
        </w:rPr>
        <w:t>Through Berry Agile Solutions, companies</w:t>
      </w:r>
      <w:r w:rsidR="002F7066" w:rsidRPr="00B66AC1">
        <w:rPr>
          <w:rFonts w:cstheme="minorHAnsi"/>
          <w:sz w:val="24"/>
          <w:szCs w:val="24"/>
        </w:rPr>
        <w:t xml:space="preserve"> of all sizes</w:t>
      </w:r>
      <w:r w:rsidR="00213036" w:rsidRPr="00B66AC1">
        <w:rPr>
          <w:rFonts w:cstheme="minorHAnsi"/>
          <w:sz w:val="24"/>
          <w:szCs w:val="24"/>
        </w:rPr>
        <w:t xml:space="preserve"> now </w:t>
      </w:r>
      <w:proofErr w:type="gramStart"/>
      <w:r w:rsidR="00213036" w:rsidRPr="00B66AC1">
        <w:rPr>
          <w:rFonts w:cstheme="minorHAnsi"/>
          <w:sz w:val="24"/>
          <w:szCs w:val="24"/>
        </w:rPr>
        <w:t xml:space="preserve">have the ability </w:t>
      </w:r>
      <w:r w:rsidR="00D66394" w:rsidRPr="00B66AC1">
        <w:rPr>
          <w:rFonts w:cstheme="minorHAnsi"/>
          <w:sz w:val="24"/>
          <w:szCs w:val="24"/>
        </w:rPr>
        <w:t>to</w:t>
      </w:r>
      <w:proofErr w:type="gramEnd"/>
      <w:r w:rsidR="00D66394" w:rsidRPr="00B66AC1">
        <w:rPr>
          <w:rFonts w:cstheme="minorHAnsi"/>
          <w:sz w:val="24"/>
          <w:szCs w:val="24"/>
        </w:rPr>
        <w:t xml:space="preserve"> meet these needs with a standard solution that can </w:t>
      </w:r>
      <w:r w:rsidR="000B6A26" w:rsidRPr="00B66AC1">
        <w:rPr>
          <w:rFonts w:cstheme="minorHAnsi"/>
          <w:sz w:val="24"/>
          <w:szCs w:val="24"/>
        </w:rPr>
        <w:t xml:space="preserve">be </w:t>
      </w:r>
      <w:r w:rsidR="009347EB" w:rsidRPr="00B66AC1">
        <w:rPr>
          <w:rFonts w:cstheme="minorHAnsi"/>
          <w:sz w:val="24"/>
          <w:szCs w:val="24"/>
        </w:rPr>
        <w:t>personalised to individual brands.”</w:t>
      </w:r>
    </w:p>
    <w:p w14:paraId="463BA005" w14:textId="77777777" w:rsidR="009347EB" w:rsidRPr="00B66AC1" w:rsidRDefault="009347EB" w:rsidP="00BD26FA">
      <w:pPr>
        <w:spacing w:after="0"/>
        <w:rPr>
          <w:rFonts w:cstheme="minorHAnsi"/>
          <w:sz w:val="24"/>
          <w:szCs w:val="24"/>
        </w:rPr>
      </w:pPr>
    </w:p>
    <w:p w14:paraId="2D5930E7" w14:textId="3D5FB6D2" w:rsidR="0028662A" w:rsidRPr="00B66AC1" w:rsidRDefault="002E5174" w:rsidP="00BD26FA">
      <w:pPr>
        <w:spacing w:after="0"/>
        <w:rPr>
          <w:rFonts w:cstheme="minorHAnsi"/>
          <w:sz w:val="24"/>
          <w:szCs w:val="24"/>
        </w:rPr>
      </w:pPr>
      <w:r w:rsidRPr="00B66AC1">
        <w:rPr>
          <w:rFonts w:cstheme="minorHAnsi"/>
          <w:sz w:val="24"/>
          <w:szCs w:val="24"/>
        </w:rPr>
        <w:t xml:space="preserve">Learn more </w:t>
      </w:r>
      <w:r w:rsidR="00DF11E1" w:rsidRPr="00B66AC1">
        <w:rPr>
          <w:rFonts w:cstheme="minorHAnsi"/>
          <w:sz w:val="24"/>
          <w:szCs w:val="24"/>
        </w:rPr>
        <w:t xml:space="preserve">about </w:t>
      </w:r>
      <w:hyperlink r:id="rId14" w:history="1">
        <w:r w:rsidR="00DF11E1" w:rsidRPr="0020679D">
          <w:rPr>
            <w:rStyle w:val="Hyperlink"/>
            <w:rFonts w:cstheme="minorHAnsi"/>
            <w:sz w:val="24"/>
            <w:szCs w:val="24"/>
          </w:rPr>
          <w:t>Wave2cc</w:t>
        </w:r>
        <w:r w:rsidR="00FA69B2" w:rsidRPr="0020679D">
          <w:rPr>
            <w:rStyle w:val="Hyperlink"/>
            <w:rFonts w:cstheme="minorHAnsi"/>
            <w:sz w:val="24"/>
            <w:szCs w:val="24"/>
          </w:rPr>
          <w:t xml:space="preserve"> dispensing closures</w:t>
        </w:r>
      </w:hyperlink>
      <w:r w:rsidR="00DF11E1" w:rsidRPr="00B66AC1">
        <w:rPr>
          <w:rFonts w:cstheme="minorHAnsi"/>
          <w:sz w:val="24"/>
          <w:szCs w:val="24"/>
        </w:rPr>
        <w:t>.</w:t>
      </w:r>
    </w:p>
    <w:p w14:paraId="3B8277DC" w14:textId="77777777" w:rsidR="00D6655E" w:rsidRDefault="00D6655E" w:rsidP="00BD26FA">
      <w:pPr>
        <w:spacing w:after="0"/>
        <w:rPr>
          <w:sz w:val="28"/>
          <w:szCs w:val="28"/>
        </w:rPr>
      </w:pPr>
    </w:p>
    <w:p w14:paraId="4EDBD640" w14:textId="3C8D5142" w:rsidR="00A56055" w:rsidRPr="00054B58" w:rsidRDefault="00054B58" w:rsidP="00054B58">
      <w:pPr>
        <w:pStyle w:val="paragraph"/>
        <w:spacing w:before="0" w:beforeAutospacing="0" w:after="0" w:afterAutospacing="0"/>
        <w:textAlignment w:val="baseline"/>
        <w:rPr>
          <w:rFonts w:ascii="Calibri" w:hAnsi="Calibri" w:cs="Segoe UI"/>
          <w:sz w:val="22"/>
          <w:szCs w:val="22"/>
        </w:rPr>
      </w:pPr>
      <w:r w:rsidRPr="00054B58">
        <w:rPr>
          <w:rStyle w:val="normaltextrun"/>
          <w:rFonts w:ascii="Calibri" w:hAnsi="Calibri" w:cs="Segoe UI"/>
          <w:b/>
          <w:bCs/>
          <w:sz w:val="22"/>
          <w:szCs w:val="22"/>
        </w:rPr>
        <w:t>About Berry</w:t>
      </w:r>
      <w:r w:rsidRPr="00054B58">
        <w:rPr>
          <w:rStyle w:val="eop"/>
          <w:rFonts w:ascii="Calibri" w:hAnsi="Calibri" w:cs="Segoe UI"/>
          <w:sz w:val="22"/>
          <w:szCs w:val="22"/>
        </w:rPr>
        <w:t> </w:t>
      </w:r>
    </w:p>
    <w:p w14:paraId="07416D91" w14:textId="0CB990DF" w:rsidR="00B66AC1" w:rsidRDefault="00054B58" w:rsidP="00054B58">
      <w:pPr>
        <w:spacing w:after="0"/>
        <w:rPr>
          <w:rStyle w:val="normaltextrun"/>
          <w:rFonts w:ascii="Calibri" w:hAnsi="Calibri" w:cs="Segoe UI"/>
          <w:u w:val="single"/>
        </w:rPr>
      </w:pPr>
      <w:r w:rsidRPr="00054B58">
        <w:rPr>
          <w:rStyle w:val="normaltextrun"/>
          <w:rFonts w:ascii="Calibri" w:hAnsi="Calibri"/>
        </w:rPr>
        <w:t xml:space="preserve">At Berry Global Group, Inc. (NYSE: BERY), we create innovative packaging solutions that we believe make life better for people and the planet. We do this every day by leveraging our unmatched global capabilities, sustainability leadership, and deep innovation expertise to serve customers of all sizes around the world. Harnessing the strength in our diversity and industry-leading talent of over 40,000 global employees across more than 250 locations, we partner with customers to develop, design, and manufacture innovative products with an eye toward the circular economy. The challenges we solve and the innovations we pioneer benefit our customers at every stage of their journey. For more information, visit our </w:t>
      </w:r>
      <w:hyperlink r:id="rId15" w:tgtFrame="_blank" w:history="1">
        <w:r w:rsidRPr="00054B58">
          <w:rPr>
            <w:rStyle w:val="normaltextrun"/>
            <w:rFonts w:ascii="Calibri" w:hAnsi="Calibri" w:cs="Segoe UI"/>
            <w:u w:val="single"/>
          </w:rPr>
          <w:t>website</w:t>
        </w:r>
      </w:hyperlink>
      <w:r w:rsidRPr="00054B58">
        <w:rPr>
          <w:rStyle w:val="normaltextrun"/>
          <w:rFonts w:ascii="Calibri" w:hAnsi="Calibri"/>
        </w:rPr>
        <w:t>, or connect with us on </w:t>
      </w:r>
      <w:hyperlink r:id="rId16" w:tgtFrame="_blank" w:history="1">
        <w:r w:rsidRPr="00054B58">
          <w:rPr>
            <w:rStyle w:val="normaltextrun"/>
            <w:rFonts w:ascii="Calibri" w:hAnsi="Calibri" w:cs="Segoe UI"/>
            <w:u w:val="single"/>
          </w:rPr>
          <w:t>LinkedIn</w:t>
        </w:r>
      </w:hyperlink>
      <w:r w:rsidRPr="00054B58">
        <w:rPr>
          <w:rStyle w:val="normaltextrun"/>
          <w:rFonts w:ascii="Calibri" w:hAnsi="Calibri"/>
        </w:rPr>
        <w:t> or </w:t>
      </w:r>
      <w:hyperlink r:id="rId17" w:tgtFrame="_blank" w:history="1">
        <w:r w:rsidRPr="00054B58">
          <w:rPr>
            <w:rStyle w:val="normaltextrun"/>
            <w:rFonts w:ascii="Calibri" w:hAnsi="Calibri" w:cs="Segoe UI"/>
            <w:u w:val="single"/>
          </w:rPr>
          <w:t>X</w:t>
        </w:r>
      </w:hyperlink>
    </w:p>
    <w:p w14:paraId="0E1E42F1" w14:textId="77777777" w:rsidR="001340E9" w:rsidRDefault="001340E9" w:rsidP="00054B58">
      <w:pPr>
        <w:spacing w:after="0"/>
        <w:rPr>
          <w:rStyle w:val="normaltextrun"/>
          <w:rFonts w:ascii="Calibri" w:hAnsi="Calibri" w:cs="Segoe UI"/>
          <w:u w:val="single"/>
        </w:rPr>
      </w:pPr>
    </w:p>
    <w:p w14:paraId="16F891D5" w14:textId="77777777" w:rsidR="00A56055" w:rsidRPr="00A56055" w:rsidRDefault="00A56055" w:rsidP="00A56055">
      <w:pPr>
        <w:ind w:right="-360"/>
        <w:rPr>
          <w:rFonts w:cstheme="minorHAnsi"/>
          <w:b/>
          <w:kern w:val="0"/>
          <w14:ligatures w14:val="none"/>
        </w:rPr>
      </w:pPr>
      <w:r w:rsidRPr="00A56055">
        <w:rPr>
          <w:rFonts w:cstheme="minorHAnsi"/>
          <w:b/>
          <w:kern w:val="0"/>
          <w14:ligatures w14:val="none"/>
        </w:rPr>
        <w:t>Media Contact:</w:t>
      </w:r>
    </w:p>
    <w:p w14:paraId="58FF670D" w14:textId="77777777" w:rsidR="00A56055" w:rsidRPr="00A56055" w:rsidRDefault="00A56055" w:rsidP="00A56055">
      <w:pPr>
        <w:ind w:right="-360"/>
        <w:rPr>
          <w:rFonts w:cstheme="minorHAnsi"/>
          <w:kern w:val="0"/>
          <w14:ligatures w14:val="none"/>
        </w:rPr>
      </w:pPr>
      <w:r w:rsidRPr="00A56055">
        <w:rPr>
          <w:rFonts w:cstheme="minorHAnsi"/>
          <w:kern w:val="0"/>
          <w14:ligatures w14:val="none"/>
        </w:rPr>
        <w:t>Nielsen McAllister Public Relations Limited</w:t>
      </w:r>
    </w:p>
    <w:p w14:paraId="59215349" w14:textId="77777777" w:rsidR="00A56055" w:rsidRPr="00A56055" w:rsidRDefault="00A56055" w:rsidP="00A56055">
      <w:pPr>
        <w:rPr>
          <w:rFonts w:ascii="Times New Roman" w:eastAsia="Times New Roman" w:hAnsi="Times New Roman" w:cs="Times New Roman"/>
          <w:kern w:val="0"/>
          <w:lang w:eastAsia="en-GB"/>
          <w14:ligatures w14:val="none"/>
        </w:rPr>
      </w:pPr>
      <w:r w:rsidRPr="00A56055">
        <w:rPr>
          <w:rFonts w:cstheme="minorHAnsi"/>
          <w:kern w:val="0"/>
          <w14:ligatures w14:val="none"/>
        </w:rPr>
        <w:t>+44 (0) 1322 293939</w:t>
      </w:r>
    </w:p>
    <w:p w14:paraId="6E84F122" w14:textId="77777777" w:rsidR="00A56055" w:rsidRPr="00A56055" w:rsidRDefault="00DB3EC0" w:rsidP="00A56055">
      <w:pPr>
        <w:rPr>
          <w:rFonts w:cstheme="minorHAnsi"/>
          <w:kern w:val="0"/>
          <w14:ligatures w14:val="none"/>
        </w:rPr>
      </w:pPr>
      <w:hyperlink r:id="rId18" w:history="1">
        <w:r w:rsidR="00A56055" w:rsidRPr="00A56055">
          <w:rPr>
            <w:rFonts w:cstheme="minorHAnsi"/>
            <w:color w:val="0563C1" w:themeColor="hyperlink"/>
            <w:kern w:val="0"/>
            <w:u w:val="single"/>
            <w14:ligatures w14:val="none"/>
          </w:rPr>
          <w:t>info@nmpr.co.uk</w:t>
        </w:r>
      </w:hyperlink>
      <w:r w:rsidR="00A56055" w:rsidRPr="00A56055">
        <w:rPr>
          <w:rFonts w:cstheme="minorHAnsi"/>
          <w:kern w:val="0"/>
          <w14:ligatures w14:val="none"/>
        </w:rPr>
        <w:t xml:space="preserve"> </w:t>
      </w:r>
      <w:r w:rsidR="00A56055" w:rsidRPr="00A56055">
        <w:rPr>
          <w:rFonts w:cstheme="minorHAnsi"/>
          <w:kern w:val="0"/>
          <w14:ligatures w14:val="none"/>
        </w:rPr>
        <w:tab/>
      </w:r>
      <w:r w:rsidR="00A56055" w:rsidRPr="00A56055">
        <w:rPr>
          <w:rFonts w:cstheme="minorHAnsi"/>
          <w:kern w:val="0"/>
          <w14:ligatures w14:val="none"/>
        </w:rPr>
        <w:tab/>
      </w:r>
    </w:p>
    <w:p w14:paraId="7D23887A" w14:textId="77777777" w:rsidR="00A56055" w:rsidRPr="00A56055" w:rsidRDefault="00A56055" w:rsidP="00A56055">
      <w:pPr>
        <w:jc w:val="both"/>
        <w:rPr>
          <w:rFonts w:ascii="Calibri" w:hAnsi="Calibri" w:cs="Calibri"/>
          <w:kern w:val="0"/>
          <w14:ligatures w14:val="none"/>
        </w:rPr>
      </w:pPr>
      <w:r w:rsidRPr="00A56055">
        <w:rPr>
          <w:rFonts w:ascii="Calibri" w:hAnsi="Calibri" w:cs="Calibri"/>
          <w:b/>
          <w:noProof/>
          <w:kern w:val="0"/>
          <w:lang w:eastAsia="en-GB"/>
          <w14:ligatures w14:val="none"/>
        </w:rPr>
        <w:drawing>
          <wp:inline distT="0" distB="0" distL="0" distR="0" wp14:anchorId="5737BC83" wp14:editId="1047C1BD">
            <wp:extent cx="396240" cy="396240"/>
            <wp:effectExtent l="0" t="0" r="3810" b="3810"/>
            <wp:docPr id="20" name="Picture 2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6422" cy="396422"/>
                    </a:xfrm>
                    <a:prstGeom prst="ellipse">
                      <a:avLst/>
                    </a:prstGeom>
                    <a:solidFill>
                      <a:srgbClr val="F26C52"/>
                    </a:solidFill>
                  </pic:spPr>
                </pic:pic>
              </a:graphicData>
            </a:graphic>
          </wp:inline>
        </w:drawing>
      </w:r>
      <w:r w:rsidRPr="00A56055">
        <w:rPr>
          <w:rFonts w:ascii="Calibri" w:hAnsi="Calibri" w:cs="Calibri"/>
          <w:b/>
          <w:kern w:val="0"/>
          <w14:ligatures w14:val="none"/>
        </w:rPr>
        <w:t xml:space="preserve">    </w:t>
      </w:r>
      <w:r w:rsidRPr="00A56055">
        <w:rPr>
          <w:rFonts w:ascii="Calibri" w:hAnsi="Calibri" w:cs="Calibri"/>
          <w:b/>
          <w:noProof/>
          <w:kern w:val="0"/>
          <w:lang w:eastAsia="en-GB"/>
          <w14:ligatures w14:val="none"/>
        </w:rPr>
        <w:drawing>
          <wp:inline distT="0" distB="0" distL="0" distR="0" wp14:anchorId="2BE02277" wp14:editId="5096E88D">
            <wp:extent cx="403860" cy="403860"/>
            <wp:effectExtent l="0" t="0" r="0" b="0"/>
            <wp:docPr id="18" name="Picture 1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4046" cy="404046"/>
                    </a:xfrm>
                    <a:prstGeom prst="ellipse">
                      <a:avLst/>
                    </a:prstGeom>
                    <a:solidFill>
                      <a:srgbClr val="5AA3D2"/>
                    </a:solidFill>
                  </pic:spPr>
                </pic:pic>
              </a:graphicData>
            </a:graphic>
          </wp:inline>
        </w:drawing>
      </w:r>
      <w:r w:rsidRPr="00A56055">
        <w:rPr>
          <w:rFonts w:ascii="Calibri" w:hAnsi="Calibri" w:cs="Calibri"/>
          <w:kern w:val="0"/>
          <w14:ligatures w14:val="none"/>
        </w:rPr>
        <w:t xml:space="preserve">    </w:t>
      </w:r>
      <w:r w:rsidRPr="00A56055">
        <w:rPr>
          <w:rFonts w:ascii="Calibri" w:hAnsi="Calibri" w:cs="Calibri"/>
          <w:noProof/>
          <w:kern w:val="0"/>
          <w:lang w:eastAsia="en-GB"/>
          <w14:ligatures w14:val="none"/>
        </w:rPr>
        <w:drawing>
          <wp:inline distT="0" distB="0" distL="0" distR="0" wp14:anchorId="48644157" wp14:editId="492B7175">
            <wp:extent cx="396240" cy="396240"/>
            <wp:effectExtent l="0" t="0" r="3810" b="3810"/>
            <wp:docPr id="21" name="Picture 2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6423" cy="396423"/>
                    </a:xfrm>
                    <a:prstGeom prst="ellipse">
                      <a:avLst/>
                    </a:prstGeom>
                    <a:solidFill>
                      <a:srgbClr val="005794"/>
                    </a:solidFill>
                  </pic:spPr>
                </pic:pic>
              </a:graphicData>
            </a:graphic>
          </wp:inline>
        </w:drawing>
      </w:r>
    </w:p>
    <w:p w14:paraId="008735EA" w14:textId="591B3BBC" w:rsidR="001340E9" w:rsidRPr="00054B58" w:rsidRDefault="001340E9" w:rsidP="00054B58">
      <w:pPr>
        <w:spacing w:after="0"/>
        <w:rPr>
          <w:sz w:val="28"/>
          <w:szCs w:val="28"/>
        </w:rPr>
      </w:pPr>
    </w:p>
    <w:sectPr w:rsidR="001340E9" w:rsidRPr="00054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FA"/>
    <w:rsid w:val="00054B58"/>
    <w:rsid w:val="000569F8"/>
    <w:rsid w:val="00061F07"/>
    <w:rsid w:val="00076AD2"/>
    <w:rsid w:val="000A4E74"/>
    <w:rsid w:val="000B67D3"/>
    <w:rsid w:val="000B6A26"/>
    <w:rsid w:val="000E0F29"/>
    <w:rsid w:val="00122D45"/>
    <w:rsid w:val="0013265B"/>
    <w:rsid w:val="001340E9"/>
    <w:rsid w:val="00177447"/>
    <w:rsid w:val="00194318"/>
    <w:rsid w:val="001D491F"/>
    <w:rsid w:val="001E0AEA"/>
    <w:rsid w:val="001F219A"/>
    <w:rsid w:val="0020679D"/>
    <w:rsid w:val="00213036"/>
    <w:rsid w:val="002245E4"/>
    <w:rsid w:val="00243D9C"/>
    <w:rsid w:val="002449E7"/>
    <w:rsid w:val="002554AD"/>
    <w:rsid w:val="00261E34"/>
    <w:rsid w:val="00265285"/>
    <w:rsid w:val="0028662A"/>
    <w:rsid w:val="002C4EB9"/>
    <w:rsid w:val="002E5174"/>
    <w:rsid w:val="002F7066"/>
    <w:rsid w:val="00357A3B"/>
    <w:rsid w:val="00380A6E"/>
    <w:rsid w:val="003A6EE3"/>
    <w:rsid w:val="00440C59"/>
    <w:rsid w:val="00455015"/>
    <w:rsid w:val="00462535"/>
    <w:rsid w:val="004632DE"/>
    <w:rsid w:val="004A64EC"/>
    <w:rsid w:val="004C1A70"/>
    <w:rsid w:val="004D756D"/>
    <w:rsid w:val="00523AD8"/>
    <w:rsid w:val="0052747C"/>
    <w:rsid w:val="00531AD3"/>
    <w:rsid w:val="00574486"/>
    <w:rsid w:val="005C4A74"/>
    <w:rsid w:val="005D45E9"/>
    <w:rsid w:val="00612A73"/>
    <w:rsid w:val="00640C85"/>
    <w:rsid w:val="00704017"/>
    <w:rsid w:val="007068B7"/>
    <w:rsid w:val="0071635D"/>
    <w:rsid w:val="0078046E"/>
    <w:rsid w:val="00797F28"/>
    <w:rsid w:val="008115D1"/>
    <w:rsid w:val="00817445"/>
    <w:rsid w:val="008529DE"/>
    <w:rsid w:val="00870C3D"/>
    <w:rsid w:val="008F3E4E"/>
    <w:rsid w:val="009347EB"/>
    <w:rsid w:val="009D24AC"/>
    <w:rsid w:val="009E0E3C"/>
    <w:rsid w:val="009F661F"/>
    <w:rsid w:val="00A10D73"/>
    <w:rsid w:val="00A132D1"/>
    <w:rsid w:val="00A355A1"/>
    <w:rsid w:val="00A56055"/>
    <w:rsid w:val="00A6166E"/>
    <w:rsid w:val="00A73250"/>
    <w:rsid w:val="00A91017"/>
    <w:rsid w:val="00B0224B"/>
    <w:rsid w:val="00B06C45"/>
    <w:rsid w:val="00B32AA7"/>
    <w:rsid w:val="00B562EE"/>
    <w:rsid w:val="00B66AC1"/>
    <w:rsid w:val="00BB5CE6"/>
    <w:rsid w:val="00BD26FA"/>
    <w:rsid w:val="00BD40F1"/>
    <w:rsid w:val="00BE6435"/>
    <w:rsid w:val="00C14518"/>
    <w:rsid w:val="00C444FF"/>
    <w:rsid w:val="00C974CB"/>
    <w:rsid w:val="00CA5274"/>
    <w:rsid w:val="00CB017D"/>
    <w:rsid w:val="00CB18A3"/>
    <w:rsid w:val="00D66394"/>
    <w:rsid w:val="00D6655E"/>
    <w:rsid w:val="00DB0DB8"/>
    <w:rsid w:val="00DB3EC0"/>
    <w:rsid w:val="00DC3021"/>
    <w:rsid w:val="00DF11E1"/>
    <w:rsid w:val="00DF3230"/>
    <w:rsid w:val="00E16D07"/>
    <w:rsid w:val="00E25FE2"/>
    <w:rsid w:val="00E631C2"/>
    <w:rsid w:val="00E655F6"/>
    <w:rsid w:val="00E65692"/>
    <w:rsid w:val="00E96ED5"/>
    <w:rsid w:val="00E979CE"/>
    <w:rsid w:val="00EA5C0B"/>
    <w:rsid w:val="00ED213C"/>
    <w:rsid w:val="00ED31EB"/>
    <w:rsid w:val="00ED7653"/>
    <w:rsid w:val="00EE3C3C"/>
    <w:rsid w:val="00EF21C3"/>
    <w:rsid w:val="00F1142E"/>
    <w:rsid w:val="00F14CF5"/>
    <w:rsid w:val="00F5143D"/>
    <w:rsid w:val="00F54100"/>
    <w:rsid w:val="00F54EDF"/>
    <w:rsid w:val="00F82FDE"/>
    <w:rsid w:val="00FA1A02"/>
    <w:rsid w:val="00FA69B2"/>
    <w:rsid w:val="00FB6DF0"/>
    <w:rsid w:val="00FD0CC4"/>
    <w:rsid w:val="08B0D0FB"/>
    <w:rsid w:val="0E33A81E"/>
    <w:rsid w:val="2AA41772"/>
    <w:rsid w:val="2E27DD39"/>
    <w:rsid w:val="585AC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AE8B"/>
  <w15:docId w15:val="{E7A45155-AFCB-40EB-BDD3-4322F9E4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D31EB"/>
    <w:pPr>
      <w:spacing w:after="0" w:line="240" w:lineRule="auto"/>
    </w:pPr>
  </w:style>
  <w:style w:type="character" w:styleId="CommentReference">
    <w:name w:val="annotation reference"/>
    <w:basedOn w:val="DefaultParagraphFont"/>
    <w:uiPriority w:val="99"/>
    <w:semiHidden/>
    <w:unhideWhenUsed/>
    <w:rsid w:val="00A355A1"/>
    <w:rPr>
      <w:sz w:val="16"/>
      <w:szCs w:val="16"/>
    </w:rPr>
  </w:style>
  <w:style w:type="paragraph" w:styleId="CommentText">
    <w:name w:val="annotation text"/>
    <w:basedOn w:val="Normal"/>
    <w:link w:val="CommentTextChar"/>
    <w:uiPriority w:val="99"/>
    <w:unhideWhenUsed/>
    <w:rsid w:val="00A355A1"/>
    <w:pPr>
      <w:spacing w:line="240" w:lineRule="auto"/>
    </w:pPr>
    <w:rPr>
      <w:sz w:val="20"/>
      <w:szCs w:val="20"/>
    </w:rPr>
  </w:style>
  <w:style w:type="character" w:customStyle="1" w:styleId="CommentTextChar">
    <w:name w:val="Comment Text Char"/>
    <w:basedOn w:val="DefaultParagraphFont"/>
    <w:link w:val="CommentText"/>
    <w:uiPriority w:val="99"/>
    <w:rsid w:val="00A355A1"/>
    <w:rPr>
      <w:sz w:val="20"/>
      <w:szCs w:val="20"/>
    </w:rPr>
  </w:style>
  <w:style w:type="paragraph" w:styleId="CommentSubject">
    <w:name w:val="annotation subject"/>
    <w:basedOn w:val="CommentText"/>
    <w:next w:val="CommentText"/>
    <w:link w:val="CommentSubjectChar"/>
    <w:uiPriority w:val="99"/>
    <w:semiHidden/>
    <w:unhideWhenUsed/>
    <w:rsid w:val="00A355A1"/>
    <w:rPr>
      <w:b/>
      <w:bCs/>
    </w:rPr>
  </w:style>
  <w:style w:type="character" w:customStyle="1" w:styleId="CommentSubjectChar">
    <w:name w:val="Comment Subject Char"/>
    <w:basedOn w:val="CommentTextChar"/>
    <w:link w:val="CommentSubject"/>
    <w:uiPriority w:val="99"/>
    <w:semiHidden/>
    <w:rsid w:val="00A355A1"/>
    <w:rPr>
      <w:b/>
      <w:bCs/>
      <w:sz w:val="20"/>
      <w:szCs w:val="20"/>
    </w:rPr>
  </w:style>
  <w:style w:type="character" w:styleId="Mention">
    <w:name w:val="Mention"/>
    <w:basedOn w:val="DefaultParagraphFont"/>
    <w:uiPriority w:val="99"/>
    <w:unhideWhenUsed/>
    <w:rsid w:val="00A355A1"/>
    <w:rPr>
      <w:color w:val="2B579A"/>
      <w:shd w:val="clear" w:color="auto" w:fill="E1DFDD"/>
    </w:rPr>
  </w:style>
  <w:style w:type="character" w:styleId="Hyperlink">
    <w:name w:val="Hyperlink"/>
    <w:basedOn w:val="DefaultParagraphFont"/>
    <w:uiPriority w:val="99"/>
    <w:unhideWhenUsed/>
    <w:rsid w:val="00DF11E1"/>
    <w:rPr>
      <w:color w:val="0000FF"/>
      <w:u w:val="single"/>
    </w:rPr>
  </w:style>
  <w:style w:type="character" w:styleId="UnresolvedMention">
    <w:name w:val="Unresolved Mention"/>
    <w:basedOn w:val="DefaultParagraphFont"/>
    <w:uiPriority w:val="99"/>
    <w:semiHidden/>
    <w:unhideWhenUsed/>
    <w:rsid w:val="00DF11E1"/>
    <w:rPr>
      <w:color w:val="605E5C"/>
      <w:shd w:val="clear" w:color="auto" w:fill="E1DFDD"/>
    </w:rPr>
  </w:style>
  <w:style w:type="character" w:styleId="FollowedHyperlink">
    <w:name w:val="FollowedHyperlink"/>
    <w:basedOn w:val="DefaultParagraphFont"/>
    <w:uiPriority w:val="99"/>
    <w:semiHidden/>
    <w:unhideWhenUsed/>
    <w:rsid w:val="00EE3C3C"/>
    <w:rPr>
      <w:color w:val="954F72" w:themeColor="followedHyperlink"/>
      <w:u w:val="single"/>
    </w:rPr>
  </w:style>
  <w:style w:type="paragraph" w:customStyle="1" w:styleId="paragraph">
    <w:name w:val="paragraph"/>
    <w:basedOn w:val="Normal"/>
    <w:rsid w:val="00054B5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054B58"/>
  </w:style>
  <w:style w:type="character" w:customStyle="1" w:styleId="eop">
    <w:name w:val="eop"/>
    <w:basedOn w:val="DefaultParagraphFont"/>
    <w:rsid w:val="00054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erryglobal.com/en/product/product-item/28410-pcr-wave2cc-13590333" TargetMode="External"/><Relationship Id="rId13" Type="http://schemas.openxmlformats.org/officeDocument/2006/relationships/hyperlink" Target="https://www.berryglobal.com/en/product/dispensers-dosing" TargetMode="External"/><Relationship Id="rId18" Type="http://schemas.openxmlformats.org/officeDocument/2006/relationships/hyperlink" Target="mailto:info@nmpr.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inkedin.com/company/berryglobal/" TargetMode="External"/><Relationship Id="rId7" Type="http://schemas.openxmlformats.org/officeDocument/2006/relationships/image" Target="media/image1.jpeg"/><Relationship Id="rId12" Type="http://schemas.openxmlformats.org/officeDocument/2006/relationships/hyperlink" Target="https://www.berryglobal.com/en/sustainability/supporting-customer-goals/recycled-plastic" TargetMode="External"/><Relationship Id="rId17" Type="http://schemas.openxmlformats.org/officeDocument/2006/relationships/hyperlink" Target="https://twitter.com/BerryGlobalIn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berryglobal"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rryglobal.com/en/news/articles/cleanstream-the-future-for-food-grade-mechanically-recycled-plastic"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yperlink" Target="https://www.berryglobal.com/en/" TargetMode="External"/><Relationship Id="rId23" Type="http://schemas.openxmlformats.org/officeDocument/2006/relationships/hyperlink" Target="https://www.youtube.com/channel/UCYgqs8gpyvM1-E3gP0Z-GsA" TargetMode="External"/><Relationship Id="rId10" Type="http://schemas.openxmlformats.org/officeDocument/2006/relationships/hyperlink" Target="https://www.berryglobal.com/en/sustainability/supporting-customer-goals/improved-recyclability" TargetMode="External"/><Relationship Id="rId19" Type="http://schemas.openxmlformats.org/officeDocument/2006/relationships/hyperlink" Target="https://twitter.com/berryglobalinc?lang=en" TargetMode="External"/><Relationship Id="rId4" Type="http://schemas.openxmlformats.org/officeDocument/2006/relationships/styles" Target="styles.xml"/><Relationship Id="rId9" Type="http://schemas.openxmlformats.org/officeDocument/2006/relationships/hyperlink" Target="https://www.berryglobal.com/en/capabilities/agile-solutions" TargetMode="External"/><Relationship Id="rId14" Type="http://schemas.openxmlformats.org/officeDocument/2006/relationships/hyperlink" Target="https://www.berryglobal.com/en/news/articles/recyclable-2cc-dispenser-from-berry-delivers-on-sustainability-and-versatility"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4C967-B28D-4506-ADC7-4A7D66068B07}">
  <ds:schemaRefs>
    <ds:schemaRef ds:uri="http://schemas.microsoft.com/office/2006/metadata/properties"/>
    <ds:schemaRef ds:uri="http://schemas.microsoft.com/office/infopath/2007/PartnerControls"/>
    <ds:schemaRef ds:uri="f630c8cc-d1f7-4cba-ac35-9c601850c0cd"/>
    <ds:schemaRef ds:uri="9d5e9078-88d9-414a-bddf-c6e4744d6ecb"/>
    <ds:schemaRef ds:uri="dea9999f-3ac5-4f36-a448-7a2a279a5baf"/>
  </ds:schemaRefs>
</ds:datastoreItem>
</file>

<file path=customXml/itemProps2.xml><?xml version="1.0" encoding="utf-8"?>
<ds:datastoreItem xmlns:ds="http://schemas.openxmlformats.org/officeDocument/2006/customXml" ds:itemID="{CF9D2A93-9AB0-44D1-8585-8B398DF2A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9B8754-A76D-42F8-AE8F-A8646F21B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Bushby</dc:creator>
  <cp:keywords/>
  <dc:description/>
  <cp:lastModifiedBy>Hannah Woods</cp:lastModifiedBy>
  <cp:revision>10</cp:revision>
  <cp:lastPrinted>2023-08-16T08:35:00Z</cp:lastPrinted>
  <dcterms:created xsi:type="dcterms:W3CDTF">2024-02-12T11:48:00Z</dcterms:created>
  <dcterms:modified xsi:type="dcterms:W3CDTF">2024-02-13T10:53:00Z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ies>
</file>