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D572" w14:textId="77777777" w:rsidR="00DA785A" w:rsidRPr="00142FB5" w:rsidRDefault="00DA785A" w:rsidP="00DA785A">
      <w:pPr>
        <w:widowControl w:val="0"/>
        <w:tabs>
          <w:tab w:val="left" w:pos="9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5FE552F3" w14:textId="77777777" w:rsidR="00DA785A" w:rsidRPr="00142FB5" w:rsidRDefault="00DA785A" w:rsidP="00DA785A">
      <w:pPr>
        <w:widowControl w:val="0"/>
        <w:tabs>
          <w:tab w:val="left" w:pos="9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7BAC1AA0" w14:textId="06306CFA" w:rsidR="00F23860" w:rsidRPr="00CE2D27" w:rsidRDefault="004A49BB" w:rsidP="00CE2D27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</w:pPr>
      <w:r w:rsidRPr="00CE2D27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Aptar CSP Technologies</w:t>
      </w:r>
      <w:r w:rsidR="004D3B9C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to Preview </w:t>
      </w:r>
      <w:r w:rsidR="00520E39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Activ-Vial™ Technology with </w:t>
      </w:r>
      <w:r w:rsidR="008C351D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br/>
      </w:r>
      <w:r w:rsidR="00520E39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PCR (Post-Consumer-Recycled) Content</w:t>
      </w:r>
      <w:r w:rsidR="00645AC7" w:rsidRPr="00CE2D27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</w:t>
      </w:r>
      <w:r w:rsidR="0068362F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at </w:t>
      </w:r>
      <w:r w:rsidR="00D436CA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SupplySide West</w:t>
      </w:r>
    </w:p>
    <w:p w14:paraId="632F7B4C" w14:textId="2F99EE19" w:rsidR="00CE2D27" w:rsidRDefault="00CE2D27" w:rsidP="00CE2D27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329BD05B" w14:textId="0C8C7AB7" w:rsidR="008178A6" w:rsidRDefault="008178A6" w:rsidP="00411388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/>
          <w:spacing w:val="-2"/>
        </w:rPr>
      </w:pPr>
      <w:r>
        <w:rPr>
          <w:rFonts w:asciiTheme="minorHAnsi" w:hAnsiTheme="minorHAnsi" w:cstheme="minorHAnsi"/>
          <w:b/>
          <w:bCs/>
          <w:i/>
          <w:spacing w:val="-2"/>
        </w:rPr>
        <w:t xml:space="preserve">Company will also give presentation on using active </w:t>
      </w:r>
      <w:r w:rsidR="0068362F">
        <w:rPr>
          <w:rFonts w:asciiTheme="minorHAnsi" w:hAnsiTheme="minorHAnsi" w:cstheme="minorHAnsi"/>
          <w:b/>
          <w:bCs/>
          <w:i/>
          <w:spacing w:val="-2"/>
        </w:rPr>
        <w:t xml:space="preserve">material science </w:t>
      </w:r>
      <w:r>
        <w:rPr>
          <w:rFonts w:asciiTheme="minorHAnsi" w:hAnsiTheme="minorHAnsi" w:cstheme="minorHAnsi"/>
          <w:b/>
          <w:bCs/>
          <w:i/>
          <w:spacing w:val="-2"/>
        </w:rPr>
        <w:t xml:space="preserve">solutions </w:t>
      </w:r>
    </w:p>
    <w:p w14:paraId="3F50069B" w14:textId="5421B340" w:rsidR="00CE2D27" w:rsidRPr="00CE2D27" w:rsidRDefault="008178A6" w:rsidP="00411388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/>
          <w:spacing w:val="-2"/>
        </w:rPr>
      </w:pPr>
      <w:r>
        <w:rPr>
          <w:rFonts w:asciiTheme="minorHAnsi" w:hAnsiTheme="minorHAnsi" w:cstheme="minorHAnsi"/>
          <w:b/>
          <w:bCs/>
          <w:i/>
          <w:spacing w:val="-2"/>
        </w:rPr>
        <w:t xml:space="preserve">to </w:t>
      </w:r>
      <w:r w:rsidR="00D436CA">
        <w:rPr>
          <w:rFonts w:asciiTheme="minorHAnsi" w:hAnsiTheme="minorHAnsi" w:cstheme="minorHAnsi"/>
          <w:b/>
          <w:bCs/>
          <w:i/>
          <w:spacing w:val="-2"/>
        </w:rPr>
        <w:t>optimize probiotic formulations for overall cost savings</w:t>
      </w:r>
      <w:r>
        <w:rPr>
          <w:rFonts w:asciiTheme="minorHAnsi" w:hAnsiTheme="minorHAnsi" w:cstheme="minorHAnsi"/>
          <w:b/>
          <w:bCs/>
          <w:i/>
          <w:spacing w:val="-2"/>
        </w:rPr>
        <w:t>.</w:t>
      </w:r>
    </w:p>
    <w:p w14:paraId="148670FA" w14:textId="77777777" w:rsidR="00DB3BC0" w:rsidRPr="00142FB5" w:rsidRDefault="00DB3BC0" w:rsidP="00DA785A">
      <w:pPr>
        <w:widowControl w:val="0"/>
        <w:tabs>
          <w:tab w:val="left" w:pos="9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060D3460" w14:textId="3A057604" w:rsidR="008178A6" w:rsidRDefault="004A49BB" w:rsidP="008178A6">
      <w:pPr>
        <w:pStyle w:val="PlainText"/>
        <w:widowControl w:val="0"/>
        <w:spacing w:before="240"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CE2B5B">
        <w:rPr>
          <w:rFonts w:asciiTheme="minorHAnsi" w:hAnsiTheme="minorHAnsi" w:cstheme="minorHAnsi"/>
          <w:bCs/>
          <w:i/>
          <w:iCs/>
          <w:sz w:val="24"/>
          <w:szCs w:val="24"/>
        </w:rPr>
        <w:t>Auburn, AL</w:t>
      </w:r>
      <w:r w:rsidR="001C302B" w:rsidRPr="00CE2B5B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, </w:t>
      </w:r>
      <w:r w:rsidR="00D436CA">
        <w:rPr>
          <w:rFonts w:asciiTheme="minorHAnsi" w:hAnsiTheme="minorHAnsi" w:cstheme="minorHAnsi"/>
          <w:bCs/>
          <w:i/>
          <w:iCs/>
          <w:sz w:val="24"/>
          <w:szCs w:val="24"/>
        </w:rPr>
        <w:t>October</w:t>
      </w:r>
      <w:r w:rsidR="008C351D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341EE2">
        <w:rPr>
          <w:rFonts w:asciiTheme="minorHAnsi" w:hAnsiTheme="minorHAnsi" w:cstheme="minorHAnsi"/>
          <w:bCs/>
          <w:i/>
          <w:iCs/>
          <w:sz w:val="24"/>
          <w:szCs w:val="24"/>
        </w:rPr>
        <w:t>20</w:t>
      </w:r>
      <w:r w:rsidR="00645AC7" w:rsidRPr="00CE2B5B">
        <w:rPr>
          <w:rFonts w:asciiTheme="minorHAnsi" w:hAnsiTheme="minorHAnsi" w:cstheme="minorHAnsi"/>
          <w:bCs/>
          <w:i/>
          <w:iCs/>
          <w:sz w:val="24"/>
          <w:szCs w:val="24"/>
        </w:rPr>
        <w:t>, 2022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– </w:t>
      </w:r>
      <w:r w:rsidRPr="00CE2B5B">
        <w:rPr>
          <w:rFonts w:asciiTheme="minorHAnsi" w:hAnsiTheme="minorHAnsi" w:cstheme="minorHAnsi"/>
          <w:b/>
          <w:bCs/>
          <w:iCs/>
          <w:sz w:val="24"/>
          <w:szCs w:val="24"/>
        </w:rPr>
        <w:t>Aptar CSP Technologies,</w:t>
      </w:r>
      <w:r w:rsidR="00A76C6D" w:rsidRPr="00CE2B5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part of AptarGroup, </w:t>
      </w:r>
      <w:proofErr w:type="gramStart"/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>Inc.</w:t>
      </w:r>
      <w:proofErr w:type="gramEnd"/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and a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leader in </w:t>
      </w:r>
      <w:r w:rsidR="00767817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active 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material </w:t>
      </w:r>
      <w:r w:rsidR="00767817" w:rsidRPr="00CE2B5B">
        <w:rPr>
          <w:rFonts w:asciiTheme="minorHAnsi" w:hAnsiTheme="minorHAnsi" w:cstheme="minorHAnsi"/>
          <w:bCs/>
          <w:iCs/>
          <w:sz w:val="24"/>
          <w:szCs w:val="24"/>
        </w:rPr>
        <w:t>science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solutions</w:t>
      </w:r>
      <w:r w:rsidR="003C50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7C66E9" w:rsidRPr="00CE2B5B">
        <w:rPr>
          <w:rFonts w:asciiTheme="minorHAnsi" w:hAnsiTheme="minorHAnsi" w:cstheme="minorHAnsi"/>
          <w:bCs/>
          <w:iCs/>
          <w:sz w:val="24"/>
          <w:szCs w:val="24"/>
        </w:rPr>
        <w:t>to</w:t>
      </w:r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ensure product protection, extend shelf life and improve </w:t>
      </w:r>
      <w:r w:rsidR="00BA0D54" w:rsidRPr="00CE2B5B">
        <w:rPr>
          <w:rFonts w:asciiTheme="minorHAnsi" w:hAnsiTheme="minorHAnsi" w:cstheme="minorHAnsi"/>
          <w:bCs/>
          <w:iCs/>
          <w:sz w:val="24"/>
          <w:szCs w:val="24"/>
        </w:rPr>
        <w:t>patient</w:t>
      </w:r>
      <w:r w:rsidR="00863C41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experience,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will preview its first-ever </w:t>
      </w:r>
      <w:r w:rsidR="0068362F">
        <w:rPr>
          <w:rFonts w:asciiTheme="minorHAnsi" w:hAnsiTheme="minorHAnsi" w:cstheme="minorHAnsi"/>
          <w:bCs/>
          <w:iCs/>
          <w:sz w:val="24"/>
          <w:szCs w:val="24"/>
        </w:rPr>
        <w:t xml:space="preserve">active 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>bottle featuring post-consumer recycled</w:t>
      </w:r>
      <w:r w:rsidR="00F90727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(PCR)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8178A6">
        <w:rPr>
          <w:rFonts w:asciiTheme="minorHAnsi" w:hAnsiTheme="minorHAnsi" w:cstheme="minorHAnsi"/>
          <w:bCs/>
          <w:iCs/>
          <w:sz w:val="24"/>
          <w:szCs w:val="24"/>
        </w:rPr>
        <w:t>content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at </w:t>
      </w:r>
      <w:r w:rsidR="00D436CA">
        <w:rPr>
          <w:rFonts w:asciiTheme="minorHAnsi" w:hAnsiTheme="minorHAnsi" w:cstheme="minorHAnsi"/>
          <w:b/>
          <w:iCs/>
          <w:sz w:val="24"/>
          <w:szCs w:val="24"/>
        </w:rPr>
        <w:t>SupplySide West</w:t>
      </w:r>
      <w:r w:rsidR="004D3B9C" w:rsidRPr="00CE2B5B">
        <w:rPr>
          <w:rFonts w:asciiTheme="minorHAnsi" w:hAnsiTheme="minorHAnsi" w:cstheme="minorHAnsi"/>
          <w:b/>
          <w:iCs/>
          <w:sz w:val="24"/>
          <w:szCs w:val="24"/>
        </w:rPr>
        <w:t xml:space="preserve">, Booth </w:t>
      </w:r>
      <w:r w:rsidR="00D436CA">
        <w:rPr>
          <w:rFonts w:asciiTheme="minorHAnsi" w:hAnsiTheme="minorHAnsi" w:cstheme="minorHAnsi"/>
          <w:b/>
          <w:iCs/>
          <w:sz w:val="24"/>
          <w:szCs w:val="24"/>
        </w:rPr>
        <w:t>604</w:t>
      </w:r>
      <w:r w:rsidR="00411A2D">
        <w:rPr>
          <w:rFonts w:asciiTheme="minorHAnsi" w:hAnsiTheme="minorHAnsi" w:cstheme="minorHAnsi"/>
          <w:b/>
          <w:iCs/>
          <w:sz w:val="24"/>
          <w:szCs w:val="24"/>
        </w:rPr>
        <w:t>6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D436CA">
        <w:rPr>
          <w:rFonts w:asciiTheme="minorHAnsi" w:hAnsiTheme="minorHAnsi" w:cstheme="minorHAnsi"/>
          <w:bCs/>
          <w:iCs/>
          <w:sz w:val="24"/>
          <w:szCs w:val="24"/>
        </w:rPr>
        <w:t>November 2-3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in </w:t>
      </w:r>
      <w:r w:rsidR="00D436CA">
        <w:rPr>
          <w:rFonts w:asciiTheme="minorHAnsi" w:hAnsiTheme="minorHAnsi" w:cstheme="minorHAnsi"/>
          <w:bCs/>
          <w:iCs/>
          <w:sz w:val="24"/>
          <w:szCs w:val="24"/>
        </w:rPr>
        <w:t>Las Vegas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D436CA">
        <w:rPr>
          <w:rFonts w:asciiTheme="minorHAnsi" w:hAnsiTheme="minorHAnsi" w:cstheme="minorHAnsi"/>
          <w:bCs/>
          <w:iCs/>
          <w:sz w:val="24"/>
          <w:szCs w:val="24"/>
        </w:rPr>
        <w:t>Nevada</w:t>
      </w:r>
      <w:r w:rsidR="004D3B9C" w:rsidRPr="00CE2B5B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2358CFA8" w14:textId="2597B698" w:rsidR="00F90727" w:rsidRPr="008178A6" w:rsidRDefault="00F90727" w:rsidP="008178A6">
      <w:pPr>
        <w:pStyle w:val="PlainText"/>
        <w:widowControl w:val="0"/>
        <w:spacing w:before="240"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The </w:t>
      </w:r>
      <w:r w:rsidR="00520E39">
        <w:rPr>
          <w:rFonts w:asciiTheme="minorHAnsi" w:hAnsiTheme="minorHAnsi" w:cstheme="minorHAnsi"/>
          <w:bCs/>
          <w:iCs/>
          <w:sz w:val="24"/>
          <w:szCs w:val="24"/>
        </w:rPr>
        <w:t xml:space="preserve">new 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>PCR</w:t>
      </w:r>
      <w:r w:rsidR="00520E3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E45836">
        <w:rPr>
          <w:rFonts w:asciiTheme="minorHAnsi" w:hAnsiTheme="minorHAnsi" w:cstheme="minorHAnsi"/>
          <w:bCs/>
          <w:iCs/>
          <w:sz w:val="24"/>
          <w:szCs w:val="24"/>
        </w:rPr>
        <w:t>active</w:t>
      </w:r>
      <w:r w:rsidR="008324A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bottles </w:t>
      </w:r>
      <w:r w:rsidR="00E45836">
        <w:rPr>
          <w:rFonts w:asciiTheme="minorHAnsi" w:hAnsiTheme="minorHAnsi" w:cstheme="minorHAnsi"/>
          <w:bCs/>
          <w:iCs/>
          <w:sz w:val="24"/>
          <w:szCs w:val="24"/>
        </w:rPr>
        <w:t>are</w:t>
      </w:r>
      <w:r w:rsidR="00870B67">
        <w:rPr>
          <w:rFonts w:asciiTheme="minorHAnsi" w:hAnsiTheme="minorHAnsi" w:cstheme="minorHAnsi"/>
          <w:bCs/>
          <w:iCs/>
          <w:sz w:val="24"/>
          <w:szCs w:val="24"/>
        </w:rPr>
        <w:t xml:space="preserve"> now part of </w:t>
      </w:r>
      <w:r w:rsidRPr="00CE2B5B">
        <w:rPr>
          <w:rFonts w:asciiTheme="minorHAnsi" w:hAnsiTheme="minorHAnsi" w:cstheme="minorHAnsi"/>
          <w:iCs/>
          <w:sz w:val="24"/>
          <w:szCs w:val="24"/>
        </w:rPr>
        <w:t>Aptar CSP Technologies’</w:t>
      </w:r>
      <w:r w:rsidRPr="00CE2B5B">
        <w:rPr>
          <w:rFonts w:asciiTheme="minorHAnsi" w:hAnsiTheme="minorHAnsi" w:cstheme="minorHAnsi"/>
          <w:sz w:val="24"/>
          <w:szCs w:val="24"/>
        </w:rPr>
        <w:t xml:space="preserve"> Activ-Vial™ solutions portfolio.</w:t>
      </w:r>
      <w:r w:rsidR="00520E39">
        <w:rPr>
          <w:rFonts w:asciiTheme="minorHAnsi" w:hAnsiTheme="minorHAnsi" w:cstheme="minorHAnsi"/>
          <w:sz w:val="24"/>
          <w:szCs w:val="24"/>
        </w:rPr>
        <w:t xml:space="preserve"> As with the rest of the </w:t>
      </w:r>
      <w:r w:rsidR="00E45836">
        <w:rPr>
          <w:rFonts w:asciiTheme="minorHAnsi" w:hAnsiTheme="minorHAnsi" w:cstheme="minorHAnsi"/>
          <w:sz w:val="24"/>
          <w:szCs w:val="24"/>
        </w:rPr>
        <w:t>a</w:t>
      </w:r>
      <w:r w:rsidR="00870B67">
        <w:rPr>
          <w:rFonts w:asciiTheme="minorHAnsi" w:hAnsiTheme="minorHAnsi" w:cstheme="minorHAnsi"/>
          <w:sz w:val="24"/>
          <w:szCs w:val="24"/>
        </w:rPr>
        <w:t xml:space="preserve">ctive packaging </w:t>
      </w:r>
      <w:r w:rsidR="00520E39">
        <w:rPr>
          <w:rFonts w:asciiTheme="minorHAnsi" w:hAnsiTheme="minorHAnsi" w:cstheme="minorHAnsi"/>
          <w:sz w:val="24"/>
          <w:szCs w:val="24"/>
        </w:rPr>
        <w:t xml:space="preserve">portfolio, the </w:t>
      </w:r>
      <w:r w:rsidRPr="00CE2B5B">
        <w:rPr>
          <w:rFonts w:asciiTheme="minorHAnsi" w:hAnsiTheme="minorHAnsi" w:cstheme="minorHAnsi"/>
          <w:sz w:val="24"/>
          <w:szCs w:val="24"/>
        </w:rPr>
        <w:t>company’s proprietary 3-Phase Activ-Polymer™ platform technology</w:t>
      </w:r>
      <w:r w:rsidR="00520E39">
        <w:rPr>
          <w:rFonts w:asciiTheme="minorHAnsi" w:hAnsiTheme="minorHAnsi" w:cstheme="minorHAnsi"/>
          <w:sz w:val="24"/>
          <w:szCs w:val="24"/>
        </w:rPr>
        <w:t xml:space="preserve"> is</w:t>
      </w:r>
      <w:r w:rsidRPr="00CE2B5B">
        <w:rPr>
          <w:rFonts w:asciiTheme="minorHAnsi" w:hAnsiTheme="minorHAnsi" w:cstheme="minorHAnsi"/>
          <w:sz w:val="24"/>
          <w:szCs w:val="24"/>
        </w:rPr>
        <w:t xml:space="preserve"> fully integrated into </w:t>
      </w:r>
      <w:r w:rsidR="00520E39">
        <w:rPr>
          <w:rFonts w:asciiTheme="minorHAnsi" w:hAnsiTheme="minorHAnsi" w:cstheme="minorHAnsi"/>
          <w:sz w:val="24"/>
          <w:szCs w:val="24"/>
        </w:rPr>
        <w:t>the bottle to</w:t>
      </w:r>
      <w:r w:rsidRPr="00CE2B5B">
        <w:rPr>
          <w:rFonts w:asciiTheme="minorHAnsi" w:hAnsiTheme="minorHAnsi" w:cstheme="minorHAnsi"/>
          <w:sz w:val="24"/>
          <w:szCs w:val="24"/>
        </w:rPr>
        <w:t xml:space="preserve"> create a microclimate </w:t>
      </w:r>
      <w:r w:rsidR="00870B67">
        <w:rPr>
          <w:rFonts w:asciiTheme="minorHAnsi" w:hAnsiTheme="minorHAnsi" w:cstheme="minorHAnsi"/>
          <w:sz w:val="24"/>
          <w:szCs w:val="24"/>
        </w:rPr>
        <w:t>to</w:t>
      </w:r>
      <w:r w:rsidR="00870B67" w:rsidRPr="00CE2B5B">
        <w:rPr>
          <w:rFonts w:asciiTheme="minorHAnsi" w:hAnsiTheme="minorHAnsi" w:cstheme="minorHAnsi"/>
          <w:sz w:val="24"/>
          <w:szCs w:val="24"/>
        </w:rPr>
        <w:t xml:space="preserve"> </w:t>
      </w:r>
      <w:r w:rsidRPr="00CE2B5B">
        <w:rPr>
          <w:rFonts w:asciiTheme="minorHAnsi" w:hAnsiTheme="minorHAnsi" w:cstheme="minorHAnsi"/>
          <w:sz w:val="24"/>
          <w:szCs w:val="24"/>
        </w:rPr>
        <w:t>protect against moisture and other environmental conditions. Unlike traditional packaging options, th</w:t>
      </w:r>
      <w:r w:rsidR="008178A6">
        <w:rPr>
          <w:rFonts w:asciiTheme="minorHAnsi" w:hAnsiTheme="minorHAnsi" w:cstheme="minorHAnsi"/>
          <w:sz w:val="24"/>
          <w:szCs w:val="24"/>
        </w:rPr>
        <w:t>e</w:t>
      </w:r>
      <w:r w:rsidRPr="00CE2B5B">
        <w:rPr>
          <w:rFonts w:asciiTheme="minorHAnsi" w:hAnsiTheme="minorHAnsi" w:cstheme="minorHAnsi"/>
          <w:sz w:val="24"/>
          <w:szCs w:val="24"/>
        </w:rPr>
        <w:t xml:space="preserve"> technology</w:t>
      </w:r>
      <w:r w:rsidR="00870B67">
        <w:rPr>
          <w:rFonts w:asciiTheme="minorHAnsi" w:hAnsiTheme="minorHAnsi" w:cstheme="minorHAnsi"/>
          <w:sz w:val="24"/>
          <w:szCs w:val="24"/>
        </w:rPr>
        <w:t xml:space="preserve"> </w:t>
      </w:r>
      <w:r w:rsidRPr="00CE2B5B">
        <w:rPr>
          <w:rFonts w:asciiTheme="minorHAnsi" w:hAnsiTheme="minorHAnsi" w:cstheme="minorHAnsi"/>
          <w:sz w:val="24"/>
          <w:szCs w:val="24"/>
        </w:rPr>
        <w:t>co-mold</w:t>
      </w:r>
      <w:r w:rsidR="00E45836">
        <w:rPr>
          <w:rFonts w:asciiTheme="minorHAnsi" w:hAnsiTheme="minorHAnsi" w:cstheme="minorHAnsi"/>
          <w:sz w:val="24"/>
          <w:szCs w:val="24"/>
        </w:rPr>
        <w:t>s</w:t>
      </w:r>
      <w:r w:rsidRPr="00CE2B5B">
        <w:rPr>
          <w:rFonts w:asciiTheme="minorHAnsi" w:hAnsiTheme="minorHAnsi" w:cstheme="minorHAnsi"/>
          <w:sz w:val="24"/>
          <w:szCs w:val="24"/>
        </w:rPr>
        <w:t xml:space="preserve"> highly-engineered active particles into the bottle, scavenging moisture before it </w:t>
      </w:r>
      <w:r w:rsidR="00955B6D">
        <w:rPr>
          <w:rFonts w:asciiTheme="minorHAnsi" w:hAnsiTheme="minorHAnsi" w:cstheme="minorHAnsi"/>
          <w:sz w:val="24"/>
          <w:szCs w:val="24"/>
        </w:rPr>
        <w:t>r</w:t>
      </w:r>
      <w:r w:rsidRPr="00CE2B5B">
        <w:rPr>
          <w:rFonts w:asciiTheme="minorHAnsi" w:hAnsiTheme="minorHAnsi" w:cstheme="minorHAnsi"/>
          <w:sz w:val="24"/>
          <w:szCs w:val="24"/>
        </w:rPr>
        <w:t xml:space="preserve">eaches the contents inside. </w:t>
      </w:r>
    </w:p>
    <w:p w14:paraId="6F4847E7" w14:textId="2867553F" w:rsidR="00F90727" w:rsidRPr="00CE2B5B" w:rsidRDefault="00870B67" w:rsidP="00CE2D27">
      <w:pPr>
        <w:pStyle w:val="PlainText"/>
        <w:widowControl w:val="0"/>
        <w:spacing w:before="240"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I</w:t>
      </w:r>
      <w:r w:rsidR="00071CED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ncorporating PCR content into its </w:t>
      </w:r>
      <w:r w:rsidR="0068362F">
        <w:rPr>
          <w:rFonts w:asciiTheme="minorHAnsi" w:hAnsiTheme="minorHAnsi" w:cstheme="minorHAnsi"/>
          <w:bCs/>
          <w:iCs/>
          <w:sz w:val="24"/>
          <w:szCs w:val="24"/>
        </w:rPr>
        <w:t>A</w:t>
      </w:r>
      <w:r w:rsidR="00071CED" w:rsidRPr="00CE2B5B">
        <w:rPr>
          <w:rFonts w:asciiTheme="minorHAnsi" w:hAnsiTheme="minorHAnsi" w:cstheme="minorHAnsi"/>
          <w:bCs/>
          <w:iCs/>
          <w:sz w:val="24"/>
          <w:szCs w:val="24"/>
        </w:rPr>
        <w:t>ctiv</w:t>
      </w:r>
      <w:r w:rsidR="0068362F">
        <w:rPr>
          <w:rFonts w:asciiTheme="minorHAnsi" w:hAnsiTheme="minorHAnsi" w:cstheme="minorHAnsi"/>
          <w:bCs/>
          <w:iCs/>
          <w:sz w:val="24"/>
          <w:szCs w:val="24"/>
        </w:rPr>
        <w:t>-P</w:t>
      </w:r>
      <w:r w:rsidR="00071CED" w:rsidRPr="00CE2B5B">
        <w:rPr>
          <w:rFonts w:asciiTheme="minorHAnsi" w:hAnsiTheme="minorHAnsi" w:cstheme="minorHAnsi"/>
          <w:bCs/>
          <w:iCs/>
          <w:sz w:val="24"/>
          <w:szCs w:val="24"/>
        </w:rPr>
        <w:t>olymer</w:t>
      </w:r>
      <w:r w:rsidR="0068362F">
        <w:rPr>
          <w:rFonts w:asciiTheme="minorHAnsi" w:hAnsiTheme="minorHAnsi" w:cstheme="minorHAnsi"/>
          <w:bCs/>
          <w:iCs/>
          <w:sz w:val="24"/>
          <w:szCs w:val="24"/>
        </w:rPr>
        <w:t>™</w:t>
      </w:r>
      <w:r w:rsidR="00071CED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solutions is a step toward materials circularity, as sustainability becomes increasingly important to brand owners </w:t>
      </w:r>
      <w:r w:rsidR="008178A6">
        <w:rPr>
          <w:rFonts w:asciiTheme="minorHAnsi" w:hAnsiTheme="minorHAnsi" w:cstheme="minorHAnsi"/>
          <w:bCs/>
          <w:iCs/>
          <w:sz w:val="24"/>
          <w:szCs w:val="24"/>
        </w:rPr>
        <w:t xml:space="preserve">and </w:t>
      </w:r>
      <w:r w:rsidR="00071CED" w:rsidRPr="00CE2B5B">
        <w:rPr>
          <w:rFonts w:asciiTheme="minorHAnsi" w:hAnsiTheme="minorHAnsi" w:cstheme="minorHAnsi"/>
          <w:bCs/>
          <w:iCs/>
          <w:sz w:val="24"/>
          <w:szCs w:val="24"/>
        </w:rPr>
        <w:t>their customers in the probiotic</w:t>
      </w:r>
      <w:r w:rsidR="0068362F">
        <w:rPr>
          <w:rFonts w:asciiTheme="minorHAnsi" w:hAnsiTheme="minorHAnsi" w:cstheme="minorHAnsi"/>
          <w:bCs/>
          <w:iCs/>
          <w:sz w:val="24"/>
          <w:szCs w:val="24"/>
        </w:rPr>
        <w:t xml:space="preserve"> and nutraceuticals</w:t>
      </w:r>
      <w:r w:rsidR="00071CED" w:rsidRPr="00CE2B5B">
        <w:rPr>
          <w:rFonts w:asciiTheme="minorHAnsi" w:hAnsiTheme="minorHAnsi" w:cstheme="minorHAnsi"/>
          <w:bCs/>
          <w:iCs/>
          <w:sz w:val="24"/>
          <w:szCs w:val="24"/>
        </w:rPr>
        <w:t xml:space="preserve"> space. </w:t>
      </w:r>
    </w:p>
    <w:p w14:paraId="1457C372" w14:textId="42935546" w:rsidR="00E03DC4" w:rsidRPr="00CE2B5B" w:rsidRDefault="00E03DC4" w:rsidP="00CE2D27">
      <w:pPr>
        <w:pStyle w:val="PlainText"/>
        <w:spacing w:line="300" w:lineRule="auto"/>
        <w:rPr>
          <w:rFonts w:asciiTheme="minorHAnsi" w:hAnsiTheme="minorHAnsi" w:cstheme="minorHAnsi"/>
          <w:sz w:val="24"/>
          <w:szCs w:val="24"/>
        </w:rPr>
      </w:pPr>
    </w:p>
    <w:p w14:paraId="6D212F4E" w14:textId="39D704F7" w:rsidR="0068362F" w:rsidRDefault="00D4372C" w:rsidP="00EE383E">
      <w:pPr>
        <w:pStyle w:val="PlainText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  <w:r w:rsidRPr="00CE2B5B">
        <w:rPr>
          <w:rFonts w:asciiTheme="minorHAnsi" w:hAnsiTheme="minorHAnsi" w:cstheme="minorHAnsi"/>
          <w:sz w:val="24"/>
          <w:szCs w:val="24"/>
        </w:rPr>
        <w:t xml:space="preserve">Also at the </w:t>
      </w:r>
      <w:r w:rsidR="00D436CA">
        <w:rPr>
          <w:rFonts w:asciiTheme="minorHAnsi" w:hAnsiTheme="minorHAnsi" w:cstheme="minorHAnsi"/>
          <w:sz w:val="24"/>
          <w:szCs w:val="24"/>
        </w:rPr>
        <w:t>SupplySide West show, Billy Abrams</w:t>
      </w:r>
      <w:r w:rsidRPr="00CE2B5B">
        <w:rPr>
          <w:rFonts w:asciiTheme="minorHAnsi" w:hAnsiTheme="minorHAnsi" w:cstheme="minorHAnsi"/>
          <w:sz w:val="24"/>
          <w:szCs w:val="24"/>
        </w:rPr>
        <w:t xml:space="preserve">, </w:t>
      </w:r>
      <w:r w:rsidR="00D436CA">
        <w:rPr>
          <w:rFonts w:asciiTheme="minorHAnsi" w:hAnsiTheme="minorHAnsi" w:cstheme="minorHAnsi"/>
          <w:sz w:val="24"/>
          <w:szCs w:val="24"/>
        </w:rPr>
        <w:t xml:space="preserve">Sr. </w:t>
      </w:r>
      <w:r w:rsidRPr="00CE2B5B">
        <w:rPr>
          <w:rFonts w:asciiTheme="minorHAnsi" w:hAnsiTheme="minorHAnsi" w:cstheme="minorHAnsi"/>
          <w:sz w:val="24"/>
          <w:szCs w:val="24"/>
        </w:rPr>
        <w:t xml:space="preserve">Vice President </w:t>
      </w:r>
      <w:r w:rsidR="00143830">
        <w:rPr>
          <w:rFonts w:asciiTheme="minorHAnsi" w:hAnsiTheme="minorHAnsi" w:cstheme="minorHAnsi"/>
          <w:sz w:val="24"/>
          <w:szCs w:val="24"/>
        </w:rPr>
        <w:t>o</w:t>
      </w:r>
      <w:r w:rsidR="00D436CA">
        <w:rPr>
          <w:rFonts w:asciiTheme="minorHAnsi" w:hAnsiTheme="minorHAnsi" w:cstheme="minorHAnsi"/>
          <w:sz w:val="24"/>
          <w:szCs w:val="24"/>
        </w:rPr>
        <w:t>f Business Development</w:t>
      </w:r>
      <w:r w:rsidRPr="00CE2B5B">
        <w:rPr>
          <w:rFonts w:asciiTheme="minorHAnsi" w:hAnsiTheme="minorHAnsi" w:cstheme="minorHAnsi"/>
          <w:sz w:val="24"/>
          <w:szCs w:val="24"/>
        </w:rPr>
        <w:t xml:space="preserve"> for Aptar CSP Technologies, will give a presentation </w:t>
      </w:r>
      <w:r w:rsidR="00537B78">
        <w:rPr>
          <w:rFonts w:asciiTheme="minorHAnsi" w:hAnsiTheme="minorHAnsi" w:cstheme="minorHAnsi"/>
          <w:sz w:val="24"/>
          <w:szCs w:val="24"/>
        </w:rPr>
        <w:t>t</w:t>
      </w:r>
      <w:r w:rsidR="00D436CA">
        <w:rPr>
          <w:rFonts w:asciiTheme="minorHAnsi" w:hAnsiTheme="minorHAnsi" w:cstheme="minorHAnsi"/>
          <w:sz w:val="24"/>
          <w:szCs w:val="24"/>
        </w:rPr>
        <w:t xml:space="preserve">itled </w:t>
      </w:r>
      <w:r w:rsidR="00537B78">
        <w:rPr>
          <w:rFonts w:asciiTheme="minorHAnsi" w:hAnsiTheme="minorHAnsi" w:cstheme="minorHAnsi"/>
          <w:sz w:val="24"/>
          <w:szCs w:val="24"/>
        </w:rPr>
        <w:t>“</w:t>
      </w:r>
      <w:r w:rsidR="00D436CA">
        <w:rPr>
          <w:rFonts w:asciiTheme="minorHAnsi" w:hAnsiTheme="minorHAnsi" w:cstheme="minorHAnsi"/>
          <w:b/>
          <w:i/>
          <w:sz w:val="24"/>
          <w:szCs w:val="24"/>
        </w:rPr>
        <w:t xml:space="preserve">Optimizing Probiotic Formulations: </w:t>
      </w:r>
      <w:r w:rsidR="00D436CA">
        <w:rPr>
          <w:rFonts w:asciiTheme="minorHAnsi" w:eastAsia="Times New Roman" w:hAnsiTheme="minorHAnsi" w:cstheme="minorHAnsi"/>
          <w:i/>
          <w:iCs/>
          <w:sz w:val="24"/>
          <w:szCs w:val="24"/>
        </w:rPr>
        <w:t>Use of Active Packaging to Minimize</w:t>
      </w:r>
      <w:r w:rsidR="007667F7">
        <w:rPr>
          <w:rFonts w:asciiTheme="minorHAnsi" w:eastAsia="Times New Roman" w:hAnsiTheme="minorHAnsi" w:cstheme="minorHAnsi"/>
          <w:i/>
          <w:iCs/>
          <w:sz w:val="24"/>
          <w:szCs w:val="24"/>
        </w:rPr>
        <w:t xml:space="preserve"> Overages, Reduce Costs, and Improve Margins</w:t>
      </w:r>
      <w:r w:rsidR="00537B78">
        <w:rPr>
          <w:rFonts w:asciiTheme="minorHAnsi" w:eastAsia="Times New Roman" w:hAnsiTheme="minorHAnsi" w:cstheme="minorHAnsi"/>
          <w:sz w:val="24"/>
          <w:szCs w:val="24"/>
        </w:rPr>
        <w:t>.”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37B78">
        <w:rPr>
          <w:rFonts w:asciiTheme="minorHAnsi" w:eastAsia="Times New Roman" w:hAnsiTheme="minorHAnsi" w:cstheme="minorHAnsi"/>
          <w:sz w:val="24"/>
          <w:szCs w:val="24"/>
        </w:rPr>
        <w:t>T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he presentation will </w:t>
      </w:r>
      <w:r w:rsidR="00143830">
        <w:rPr>
          <w:rFonts w:asciiTheme="minorHAnsi" w:eastAsia="Times New Roman" w:hAnsiTheme="minorHAnsi" w:cstheme="minorHAnsi"/>
          <w:sz w:val="24"/>
          <w:szCs w:val="24"/>
        </w:rPr>
        <w:t>occur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 on </w:t>
      </w:r>
      <w:r w:rsidR="007667F7">
        <w:rPr>
          <w:rFonts w:asciiTheme="minorHAnsi" w:eastAsia="Times New Roman" w:hAnsiTheme="minorHAnsi" w:cstheme="minorHAnsi"/>
          <w:sz w:val="24"/>
          <w:szCs w:val="24"/>
        </w:rPr>
        <w:t>November 2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 at </w:t>
      </w:r>
      <w:r w:rsidR="00547422">
        <w:rPr>
          <w:rFonts w:asciiTheme="minorHAnsi" w:eastAsia="Times New Roman" w:hAnsiTheme="minorHAnsi" w:cstheme="minorHAnsi"/>
          <w:sz w:val="24"/>
          <w:szCs w:val="24"/>
        </w:rPr>
        <w:t>2</w:t>
      </w:r>
      <w:r w:rsidR="007667F7">
        <w:rPr>
          <w:rFonts w:asciiTheme="minorHAnsi" w:eastAsia="Times New Roman" w:hAnsiTheme="minorHAnsi" w:cstheme="minorHAnsi"/>
          <w:sz w:val="24"/>
          <w:szCs w:val="24"/>
        </w:rPr>
        <w:t>:40</w:t>
      </w:r>
      <w:r w:rsidR="00CE2B5B" w:rsidRPr="00CE2B5B">
        <w:rPr>
          <w:rFonts w:asciiTheme="minorHAnsi" w:eastAsia="Times New Roman" w:hAnsiTheme="minorHAnsi" w:cstheme="minorHAnsi"/>
          <w:sz w:val="24"/>
          <w:szCs w:val="24"/>
        </w:rPr>
        <w:t xml:space="preserve"> p.m.</w:t>
      </w:r>
      <w:r w:rsidR="007667F7">
        <w:rPr>
          <w:rFonts w:asciiTheme="minorHAnsi" w:eastAsia="Times New Roman" w:hAnsiTheme="minorHAnsi" w:cstheme="minorHAnsi"/>
          <w:sz w:val="24"/>
          <w:szCs w:val="24"/>
        </w:rPr>
        <w:t xml:space="preserve"> PS</w:t>
      </w:r>
      <w:r w:rsidR="0068362F">
        <w:rPr>
          <w:rFonts w:asciiTheme="minorHAnsi" w:eastAsia="Times New Roman" w:hAnsiTheme="minorHAnsi" w:cstheme="minorHAnsi"/>
          <w:sz w:val="24"/>
          <w:szCs w:val="24"/>
        </w:rPr>
        <w:t>T</w:t>
      </w:r>
      <w:r w:rsidR="00537B78">
        <w:rPr>
          <w:rFonts w:asciiTheme="minorHAnsi" w:eastAsia="Times New Roman" w:hAnsiTheme="minorHAnsi" w:cstheme="minorHAnsi"/>
          <w:sz w:val="24"/>
          <w:szCs w:val="24"/>
        </w:rPr>
        <w:t xml:space="preserve"> in the IPA Probiotics Resource Center Theater.</w:t>
      </w:r>
    </w:p>
    <w:p w14:paraId="58710B20" w14:textId="77777777" w:rsidR="0068362F" w:rsidRDefault="0068362F" w:rsidP="00EE383E">
      <w:pPr>
        <w:pStyle w:val="PlainText"/>
        <w:spacing w:line="300" w:lineRule="auto"/>
        <w:rPr>
          <w:rFonts w:asciiTheme="minorHAnsi" w:hAnsiTheme="minorHAnsi" w:cstheme="minorHAnsi"/>
          <w:bCs/>
          <w:iCs/>
          <w:sz w:val="24"/>
          <w:szCs w:val="24"/>
        </w:rPr>
      </w:pPr>
    </w:p>
    <w:p w14:paraId="3408A8EF" w14:textId="2D20A545" w:rsidR="00EA2F1D" w:rsidRPr="00CE2B5B" w:rsidRDefault="00EA2F1D" w:rsidP="00EE383E">
      <w:pPr>
        <w:pStyle w:val="PlainText"/>
        <w:spacing w:line="300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CE2B5B">
        <w:rPr>
          <w:rFonts w:asciiTheme="minorHAnsi" w:hAnsiTheme="minorHAnsi" w:cstheme="minorHAnsi"/>
          <w:bCs/>
          <w:iCs/>
          <w:sz w:val="24"/>
          <w:szCs w:val="24"/>
        </w:rPr>
        <w:t>###</w:t>
      </w:r>
    </w:p>
    <w:p w14:paraId="59104324" w14:textId="77777777" w:rsidR="00CE2B5B" w:rsidRDefault="00CE2B5B" w:rsidP="00DB3BC0">
      <w:pPr>
        <w:widowControl w:val="0"/>
        <w:spacing w:before="240"/>
        <w:ind w:right="446"/>
        <w:rPr>
          <w:rFonts w:asciiTheme="minorHAnsi" w:hAnsiTheme="minorHAnsi" w:cstheme="minorHAnsi"/>
          <w:b/>
          <w:bCs/>
          <w:color w:val="000000"/>
        </w:rPr>
      </w:pPr>
    </w:p>
    <w:p w14:paraId="057433C1" w14:textId="77777777" w:rsidR="00CE2B5B" w:rsidRDefault="00CE2B5B" w:rsidP="00CE2B5B">
      <w:pPr>
        <w:widowControl w:val="0"/>
        <w:ind w:right="446"/>
        <w:rPr>
          <w:rFonts w:asciiTheme="minorHAnsi" w:hAnsiTheme="minorHAnsi" w:cstheme="minorHAnsi"/>
          <w:b/>
          <w:bCs/>
          <w:color w:val="000000"/>
        </w:rPr>
      </w:pPr>
    </w:p>
    <w:p w14:paraId="4466C4F4" w14:textId="77777777" w:rsidR="007667F7" w:rsidRDefault="007667F7" w:rsidP="00CE2B5B">
      <w:pPr>
        <w:widowControl w:val="0"/>
        <w:spacing w:before="120"/>
        <w:ind w:right="446"/>
        <w:rPr>
          <w:rFonts w:asciiTheme="minorHAnsi" w:hAnsiTheme="minorHAnsi" w:cstheme="minorHAnsi"/>
          <w:b/>
          <w:bCs/>
          <w:color w:val="000000"/>
        </w:rPr>
      </w:pPr>
    </w:p>
    <w:p w14:paraId="647BB053" w14:textId="5944EDE1" w:rsidR="00CE2B5B" w:rsidRDefault="004A49BB" w:rsidP="00CE2B5B">
      <w:pPr>
        <w:widowControl w:val="0"/>
        <w:spacing w:before="120"/>
        <w:ind w:right="446"/>
        <w:rPr>
          <w:rFonts w:asciiTheme="minorHAnsi" w:hAnsiTheme="minorHAnsi" w:cstheme="minorHAnsi"/>
        </w:rPr>
      </w:pPr>
      <w:r w:rsidRPr="00CE2B5B">
        <w:rPr>
          <w:rFonts w:asciiTheme="minorHAnsi" w:hAnsiTheme="minorHAnsi" w:cstheme="minorHAnsi"/>
          <w:b/>
          <w:bCs/>
          <w:color w:val="000000"/>
        </w:rPr>
        <w:lastRenderedPageBreak/>
        <w:t>About Aptar CSP Technologies</w:t>
      </w:r>
    </w:p>
    <w:p w14:paraId="60C4D025" w14:textId="5DA0B809" w:rsidR="00BD3624" w:rsidRPr="00CE2B5B" w:rsidRDefault="004A49BB" w:rsidP="00CE2B5B">
      <w:pPr>
        <w:widowControl w:val="0"/>
        <w:spacing w:before="120"/>
        <w:ind w:right="446"/>
        <w:rPr>
          <w:rFonts w:asciiTheme="minorHAnsi" w:hAnsiTheme="minorHAnsi" w:cstheme="minorHAnsi"/>
        </w:rPr>
      </w:pPr>
      <w:r w:rsidRPr="00CE2B5B">
        <w:rPr>
          <w:rFonts w:asciiTheme="minorHAnsi" w:hAnsiTheme="minorHAnsi" w:cstheme="minorHAnsi"/>
        </w:rPr>
        <w:t>Aptar CSP Technolog</w:t>
      </w:r>
      <w:r w:rsidR="00F8483A" w:rsidRPr="00CE2B5B">
        <w:rPr>
          <w:rFonts w:asciiTheme="minorHAnsi" w:hAnsiTheme="minorHAnsi" w:cstheme="minorHAnsi"/>
        </w:rPr>
        <w:t>ies</w:t>
      </w:r>
      <w:r w:rsidR="00DB3BC0" w:rsidRPr="00CE2B5B">
        <w:rPr>
          <w:rFonts w:asciiTheme="minorHAnsi" w:hAnsiTheme="minorHAnsi" w:cstheme="minorHAnsi"/>
        </w:rPr>
        <w:t xml:space="preserve"> is part</w:t>
      </w:r>
      <w:r w:rsidR="00F8483A" w:rsidRPr="00CE2B5B">
        <w:rPr>
          <w:rFonts w:asciiTheme="minorHAnsi" w:hAnsiTheme="minorHAnsi" w:cstheme="minorHAnsi"/>
        </w:rPr>
        <w:t xml:space="preserve"> of AptarGroup, Inc., a glob</w:t>
      </w:r>
      <w:r w:rsidRPr="00CE2B5B">
        <w:rPr>
          <w:rFonts w:asciiTheme="minorHAnsi" w:hAnsiTheme="minorHAnsi" w:cstheme="minorHAnsi"/>
        </w:rPr>
        <w:t xml:space="preserve">al leader in the design and manufacturing of a broad range of drug delivery, consumer product dispensing and active </w:t>
      </w:r>
      <w:r w:rsidR="00DB3BC0" w:rsidRPr="00CE2B5B">
        <w:rPr>
          <w:rFonts w:asciiTheme="minorHAnsi" w:hAnsiTheme="minorHAnsi" w:cstheme="minorHAnsi"/>
        </w:rPr>
        <w:t>material science</w:t>
      </w:r>
      <w:r w:rsidRPr="00CE2B5B">
        <w:rPr>
          <w:rFonts w:asciiTheme="minorHAnsi" w:hAnsiTheme="minorHAnsi" w:cstheme="minorHAnsi"/>
        </w:rPr>
        <w:t xml:space="preserve"> solutions</w:t>
      </w:r>
      <w:r w:rsidR="006E101D">
        <w:rPr>
          <w:rFonts w:asciiTheme="minorHAnsi" w:hAnsiTheme="minorHAnsi" w:cstheme="minorHAnsi"/>
        </w:rPr>
        <w:t xml:space="preserve"> and services</w:t>
      </w:r>
      <w:r w:rsidRPr="00CE2B5B">
        <w:rPr>
          <w:rFonts w:asciiTheme="minorHAnsi" w:hAnsiTheme="minorHAnsi" w:cstheme="minorHAnsi"/>
        </w:rPr>
        <w:t xml:space="preserve">. </w:t>
      </w:r>
      <w:r w:rsidR="00DB3BC0" w:rsidRPr="00CE2B5B">
        <w:rPr>
          <w:rFonts w:asciiTheme="minorHAnsi" w:hAnsiTheme="minorHAnsi" w:cstheme="minorHAnsi"/>
        </w:rPr>
        <w:t xml:space="preserve">Aptar CSP Technologies </w:t>
      </w:r>
      <w:r w:rsidR="009C0F1F" w:rsidRPr="00CE2B5B">
        <w:rPr>
          <w:rFonts w:asciiTheme="minorHAnsi" w:hAnsiTheme="minorHAnsi" w:cstheme="minorHAnsi"/>
        </w:rPr>
        <w:t>leverages its</w:t>
      </w:r>
      <w:r w:rsidR="00DB3BC0" w:rsidRPr="00CE2B5B">
        <w:rPr>
          <w:rFonts w:asciiTheme="minorHAnsi" w:hAnsiTheme="minorHAnsi" w:cstheme="minorHAnsi"/>
        </w:rPr>
        <w:t xml:space="preserve"> active material science expert</w:t>
      </w:r>
      <w:r w:rsidR="009C0F1F" w:rsidRPr="00CE2B5B">
        <w:rPr>
          <w:rFonts w:asciiTheme="minorHAnsi" w:hAnsiTheme="minorHAnsi" w:cstheme="minorHAnsi"/>
        </w:rPr>
        <w:t>ise to</w:t>
      </w:r>
      <w:r w:rsidR="00DB3BC0" w:rsidRPr="00CE2B5B">
        <w:rPr>
          <w:rFonts w:asciiTheme="minorHAnsi" w:hAnsiTheme="minorHAnsi" w:cstheme="minorHAnsi"/>
        </w:rPr>
        <w:t xml:space="preserve"> transform ideas into market opportunities, accelerate and de-risks the product development process, and provide complete solutions that improve consumers’ and patients’ lives. The company offers a complete set of services from concept ideation, to design and engineering, to product development, global production, quality control, and regulatory support that results in expedited speed-to-market. For more information, please visit </w:t>
      </w:r>
      <w:hyperlink r:id="rId11" w:history="1">
        <w:r w:rsidR="00DB3BC0" w:rsidRPr="00CE2B5B">
          <w:rPr>
            <w:rStyle w:val="Hyperlink"/>
            <w:rFonts w:asciiTheme="minorHAnsi" w:hAnsiTheme="minorHAnsi" w:cstheme="minorHAnsi"/>
          </w:rPr>
          <w:t>www.csptechnologies.com</w:t>
        </w:r>
      </w:hyperlink>
      <w:r w:rsidR="00DB3BC0" w:rsidRPr="00CE2B5B">
        <w:rPr>
          <w:rFonts w:asciiTheme="minorHAnsi" w:hAnsiTheme="minorHAnsi" w:cstheme="minorHAnsi"/>
        </w:rPr>
        <w:t xml:space="preserve"> and </w:t>
      </w:r>
      <w:hyperlink r:id="rId12" w:history="1">
        <w:r w:rsidR="00DB3BC0" w:rsidRPr="00CE2B5B">
          <w:rPr>
            <w:rStyle w:val="Hyperlink"/>
            <w:rFonts w:asciiTheme="minorHAnsi" w:hAnsiTheme="minorHAnsi" w:cstheme="minorHAnsi"/>
          </w:rPr>
          <w:t>www.aptar.com</w:t>
        </w:r>
      </w:hyperlink>
      <w:r w:rsidR="00DB3BC0" w:rsidRPr="00CE2B5B">
        <w:rPr>
          <w:rFonts w:asciiTheme="minorHAnsi" w:hAnsiTheme="minorHAnsi" w:cstheme="minorHAnsi"/>
        </w:rPr>
        <w:t>.</w:t>
      </w:r>
    </w:p>
    <w:sectPr w:rsidR="00BD3624" w:rsidRPr="00CE2B5B" w:rsidSect="00DA785A">
      <w:headerReference w:type="default" r:id="rId13"/>
      <w:footerReference w:type="default" r:id="rId14"/>
      <w:pgSz w:w="12240" w:h="15840"/>
      <w:pgMar w:top="1440" w:right="1440" w:bottom="1440" w:left="1440" w:header="720" w:footer="16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A05A" w14:textId="77777777" w:rsidR="00021740" w:rsidRDefault="00021740">
      <w:r>
        <w:separator/>
      </w:r>
    </w:p>
  </w:endnote>
  <w:endnote w:type="continuationSeparator" w:id="0">
    <w:p w14:paraId="626EB0C5" w14:textId="77777777" w:rsidR="00021740" w:rsidRDefault="0002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0E40" w14:textId="77777777" w:rsidR="00581847" w:rsidRDefault="004A49BB" w:rsidP="00581847">
    <w:pPr>
      <w:pStyle w:val="Footer"/>
      <w:tabs>
        <w:tab w:val="clear" w:pos="4320"/>
        <w:tab w:val="clear" w:pos="8640"/>
        <w:tab w:val="left" w:pos="5220"/>
      </w:tabs>
      <w:ind w:left="-360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F539D" wp14:editId="548797AF">
              <wp:simplePos x="0" y="0"/>
              <wp:positionH relativeFrom="column">
                <wp:posOffset>-94615</wp:posOffset>
              </wp:positionH>
              <wp:positionV relativeFrom="paragraph">
                <wp:posOffset>154940</wp:posOffset>
              </wp:positionV>
              <wp:extent cx="3104515" cy="800100"/>
              <wp:effectExtent l="63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FFDC3" w14:textId="77777777" w:rsidR="00581847" w:rsidRPr="003320BA" w:rsidRDefault="00752D64" w:rsidP="00581847">
                          <w:pPr>
                            <w:spacing w:line="190" w:lineRule="exact"/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</w:pPr>
                          <w:r w:rsidRPr="003320BA"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  <w:t xml:space="preserve">Aptar </w:t>
                          </w:r>
                          <w:r w:rsidR="004F594E" w:rsidRPr="003320BA"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  <w:t>CSP Technologies</w:t>
                          </w:r>
                        </w:p>
                        <w:p w14:paraId="0D36DF6F" w14:textId="77777777" w:rsidR="00783379" w:rsidRPr="003320BA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</w:pPr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 xml:space="preserve">960 W. </w:t>
                          </w:r>
                          <w:proofErr w:type="spellStart"/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>Veterans</w:t>
                          </w:r>
                          <w:proofErr w:type="spellEnd"/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 xml:space="preserve"> Boulevard</w:t>
                          </w:r>
                        </w:p>
                        <w:p w14:paraId="0D2664A4" w14:textId="77777777" w:rsidR="00783379" w:rsidRPr="00783379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 w:rsidRPr="00783379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Auburn, Alabama 36832</w:t>
                          </w:r>
                        </w:p>
                        <w:p w14:paraId="14EFADB7" w14:textId="77777777" w:rsidR="00581847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 w:rsidRPr="00783379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T: +1.334.887.8300</w:t>
                          </w:r>
                        </w:p>
                        <w:p w14:paraId="49E7F98E" w14:textId="77777777" w:rsidR="00581847" w:rsidRPr="00051ED2" w:rsidRDefault="00581847" w:rsidP="00581847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F53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7.45pt;margin-top:12.2pt;width:244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" filled="f" stroked="f">
              <v:textbox>
                <w:txbxContent>
                  <w:p w14:paraId="147FFDC3" w14:textId="77777777" w:rsidR="00581847" w:rsidRPr="003320BA" w:rsidRDefault="00752D64" w:rsidP="00581847">
                    <w:pPr>
                      <w:spacing w:line="190" w:lineRule="exact"/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</w:pPr>
                    <w:r w:rsidRPr="003320BA"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  <w:t xml:space="preserve">Aptar </w:t>
                    </w:r>
                    <w:r w:rsidR="004F594E" w:rsidRPr="003320BA"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  <w:t>CSP Technologies</w:t>
                    </w:r>
                  </w:p>
                  <w:p w14:paraId="0D36DF6F" w14:textId="77777777" w:rsidR="00783379" w:rsidRPr="003320BA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</w:pPr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 xml:space="preserve">960 W. </w:t>
                    </w:r>
                    <w:proofErr w:type="spellStart"/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>Veterans</w:t>
                    </w:r>
                    <w:proofErr w:type="spellEnd"/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 xml:space="preserve"> Boulevard</w:t>
                    </w:r>
                  </w:p>
                  <w:p w14:paraId="0D2664A4" w14:textId="77777777" w:rsidR="00783379" w:rsidRPr="00783379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 w:rsidRPr="00783379">
                      <w:rPr>
                        <w:rFonts w:ascii="Arial" w:hAnsi="Arial"/>
                        <w:color w:val="999999"/>
                        <w:sz w:val="14"/>
                      </w:rPr>
                      <w:t>Auburn, Alabama 36832</w:t>
                    </w:r>
                  </w:p>
                  <w:p w14:paraId="14EFADB7" w14:textId="77777777" w:rsidR="00581847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 w:rsidRPr="00783379">
                      <w:rPr>
                        <w:rFonts w:ascii="Arial" w:hAnsi="Arial"/>
                        <w:color w:val="999999"/>
                        <w:sz w:val="14"/>
                      </w:rPr>
                      <w:t>T: +1.334.887.8300</w:t>
                    </w:r>
                  </w:p>
                  <w:p w14:paraId="49E7F98E" w14:textId="77777777" w:rsidR="00581847" w:rsidRPr="00051ED2" w:rsidRDefault="00581847" w:rsidP="00581847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D2F2C2" wp14:editId="67B7E2AD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9436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4C758" id="Lin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" strokecolor="#404040" strokeweight=".5pt"/>
          </w:pict>
        </mc:Fallback>
      </mc:AlternateContent>
    </w:r>
    <w:r w:rsidR="005818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58F3" w14:textId="77777777" w:rsidR="00021740" w:rsidRDefault="00021740">
      <w:r>
        <w:separator/>
      </w:r>
    </w:p>
  </w:footnote>
  <w:footnote w:type="continuationSeparator" w:id="0">
    <w:p w14:paraId="7635AA7A" w14:textId="77777777" w:rsidR="00021740" w:rsidRDefault="0002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74AD" w14:textId="77777777" w:rsidR="00581847" w:rsidRDefault="004A49BB">
    <w:pPr>
      <w:pStyle w:val="Header"/>
    </w:pPr>
    <w:r>
      <w:rPr>
        <w:noProof/>
      </w:rPr>
      <w:drawing>
        <wp:inline distT="0" distB="0" distL="0" distR="0" wp14:anchorId="4D046A5F" wp14:editId="3D71A337">
          <wp:extent cx="1479550" cy="533400"/>
          <wp:effectExtent l="0" t="0" r="0" b="0"/>
          <wp:docPr id="25" name="Picture 25" descr="a_csp_tech_logo_rgb_k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csp_tech_logo_rgb_k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728"/>
    <w:multiLevelType w:val="hybridMultilevel"/>
    <w:tmpl w:val="D5468F86"/>
    <w:lvl w:ilvl="0" w:tplc="D9EAA5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13678"/>
    <w:multiLevelType w:val="hybridMultilevel"/>
    <w:tmpl w:val="F78EAA76"/>
    <w:lvl w:ilvl="0" w:tplc="9C1A2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06909"/>
    <w:multiLevelType w:val="hybridMultilevel"/>
    <w:tmpl w:val="93FA76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931438">
    <w:abstractNumId w:val="1"/>
  </w:num>
  <w:num w:numId="2" w16cid:durableId="1597131628">
    <w:abstractNumId w:val="1"/>
  </w:num>
  <w:num w:numId="3" w16cid:durableId="2137137333">
    <w:abstractNumId w:val="2"/>
  </w:num>
  <w:num w:numId="4" w16cid:durableId="135692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4b1965,#26564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CD"/>
    <w:rsid w:val="00001984"/>
    <w:rsid w:val="000113CE"/>
    <w:rsid w:val="00021740"/>
    <w:rsid w:val="0004190B"/>
    <w:rsid w:val="000437EA"/>
    <w:rsid w:val="00043DB1"/>
    <w:rsid w:val="000530C6"/>
    <w:rsid w:val="00071CED"/>
    <w:rsid w:val="00075AAC"/>
    <w:rsid w:val="00077730"/>
    <w:rsid w:val="000A0FFA"/>
    <w:rsid w:val="000A2BCA"/>
    <w:rsid w:val="000A3A85"/>
    <w:rsid w:val="000D5BAD"/>
    <w:rsid w:val="001017FB"/>
    <w:rsid w:val="001261F6"/>
    <w:rsid w:val="00133BE1"/>
    <w:rsid w:val="00142FB5"/>
    <w:rsid w:val="00143830"/>
    <w:rsid w:val="00144B7A"/>
    <w:rsid w:val="00157E52"/>
    <w:rsid w:val="00163730"/>
    <w:rsid w:val="0018563A"/>
    <w:rsid w:val="001944EE"/>
    <w:rsid w:val="001A50F5"/>
    <w:rsid w:val="001A6E1E"/>
    <w:rsid w:val="001B6C2C"/>
    <w:rsid w:val="001C302B"/>
    <w:rsid w:val="001C7844"/>
    <w:rsid w:val="00210205"/>
    <w:rsid w:val="00230EC9"/>
    <w:rsid w:val="00252172"/>
    <w:rsid w:val="00273C13"/>
    <w:rsid w:val="0028581C"/>
    <w:rsid w:val="002D2340"/>
    <w:rsid w:val="002E1A80"/>
    <w:rsid w:val="00305001"/>
    <w:rsid w:val="00311FC4"/>
    <w:rsid w:val="003269DC"/>
    <w:rsid w:val="003320BA"/>
    <w:rsid w:val="0033329C"/>
    <w:rsid w:val="0034044A"/>
    <w:rsid w:val="00341EE2"/>
    <w:rsid w:val="00372563"/>
    <w:rsid w:val="003849C3"/>
    <w:rsid w:val="0039474E"/>
    <w:rsid w:val="003A48B7"/>
    <w:rsid w:val="003A730B"/>
    <w:rsid w:val="003B7991"/>
    <w:rsid w:val="003C5041"/>
    <w:rsid w:val="003D2A57"/>
    <w:rsid w:val="003D60A5"/>
    <w:rsid w:val="003E0C82"/>
    <w:rsid w:val="00411388"/>
    <w:rsid w:val="00411A2D"/>
    <w:rsid w:val="00442C64"/>
    <w:rsid w:val="00486AB3"/>
    <w:rsid w:val="00487A67"/>
    <w:rsid w:val="004A49BB"/>
    <w:rsid w:val="004D3B9C"/>
    <w:rsid w:val="004F1472"/>
    <w:rsid w:val="004F594E"/>
    <w:rsid w:val="005027CB"/>
    <w:rsid w:val="00502E41"/>
    <w:rsid w:val="00520E39"/>
    <w:rsid w:val="0053318E"/>
    <w:rsid w:val="00537B78"/>
    <w:rsid w:val="00542923"/>
    <w:rsid w:val="00547422"/>
    <w:rsid w:val="00555AC8"/>
    <w:rsid w:val="005632E3"/>
    <w:rsid w:val="00581847"/>
    <w:rsid w:val="00581A27"/>
    <w:rsid w:val="00594F7C"/>
    <w:rsid w:val="005A1F1A"/>
    <w:rsid w:val="005A6F71"/>
    <w:rsid w:val="005A7E6C"/>
    <w:rsid w:val="005C5A48"/>
    <w:rsid w:val="005E0717"/>
    <w:rsid w:val="005E5119"/>
    <w:rsid w:val="0061055B"/>
    <w:rsid w:val="00613650"/>
    <w:rsid w:val="0063185B"/>
    <w:rsid w:val="00645AC7"/>
    <w:rsid w:val="006662E6"/>
    <w:rsid w:val="0068362F"/>
    <w:rsid w:val="006979B0"/>
    <w:rsid w:val="006A109E"/>
    <w:rsid w:val="006C3D16"/>
    <w:rsid w:val="006E101D"/>
    <w:rsid w:val="006E17B8"/>
    <w:rsid w:val="006E71C3"/>
    <w:rsid w:val="006F1749"/>
    <w:rsid w:val="00705B9A"/>
    <w:rsid w:val="00705D42"/>
    <w:rsid w:val="00713BEC"/>
    <w:rsid w:val="00713E73"/>
    <w:rsid w:val="00714FBC"/>
    <w:rsid w:val="00726E38"/>
    <w:rsid w:val="00747C81"/>
    <w:rsid w:val="00752D64"/>
    <w:rsid w:val="007667F7"/>
    <w:rsid w:val="00767817"/>
    <w:rsid w:val="00783379"/>
    <w:rsid w:val="007C62D8"/>
    <w:rsid w:val="007C66E9"/>
    <w:rsid w:val="008178A6"/>
    <w:rsid w:val="008324A9"/>
    <w:rsid w:val="00834CFA"/>
    <w:rsid w:val="00850130"/>
    <w:rsid w:val="00860E98"/>
    <w:rsid w:val="00863C41"/>
    <w:rsid w:val="0086647C"/>
    <w:rsid w:val="00870B67"/>
    <w:rsid w:val="0088547D"/>
    <w:rsid w:val="00891E09"/>
    <w:rsid w:val="0089335C"/>
    <w:rsid w:val="008C351D"/>
    <w:rsid w:val="008E7986"/>
    <w:rsid w:val="0090131E"/>
    <w:rsid w:val="00925A44"/>
    <w:rsid w:val="00942A34"/>
    <w:rsid w:val="00942B40"/>
    <w:rsid w:val="00951588"/>
    <w:rsid w:val="00955B6D"/>
    <w:rsid w:val="00973CDF"/>
    <w:rsid w:val="00990467"/>
    <w:rsid w:val="009B50CD"/>
    <w:rsid w:val="009B7C1C"/>
    <w:rsid w:val="009C0F1F"/>
    <w:rsid w:val="009C7E55"/>
    <w:rsid w:val="00A102A0"/>
    <w:rsid w:val="00A1106B"/>
    <w:rsid w:val="00A16EF2"/>
    <w:rsid w:val="00A517BA"/>
    <w:rsid w:val="00A71B7A"/>
    <w:rsid w:val="00A76A5F"/>
    <w:rsid w:val="00A76C6D"/>
    <w:rsid w:val="00A93CF6"/>
    <w:rsid w:val="00AA3D2B"/>
    <w:rsid w:val="00AC2597"/>
    <w:rsid w:val="00B0291A"/>
    <w:rsid w:val="00B3173F"/>
    <w:rsid w:val="00B43754"/>
    <w:rsid w:val="00B50686"/>
    <w:rsid w:val="00B86D6F"/>
    <w:rsid w:val="00BA0D54"/>
    <w:rsid w:val="00BD3624"/>
    <w:rsid w:val="00BE6ADB"/>
    <w:rsid w:val="00BF4338"/>
    <w:rsid w:val="00BF50C0"/>
    <w:rsid w:val="00BF752F"/>
    <w:rsid w:val="00C34BA5"/>
    <w:rsid w:val="00C54784"/>
    <w:rsid w:val="00C75C15"/>
    <w:rsid w:val="00CB043F"/>
    <w:rsid w:val="00CB3670"/>
    <w:rsid w:val="00CB5A2D"/>
    <w:rsid w:val="00CB7DD2"/>
    <w:rsid w:val="00CC2ADA"/>
    <w:rsid w:val="00CC5C01"/>
    <w:rsid w:val="00CC6C8A"/>
    <w:rsid w:val="00CE01DC"/>
    <w:rsid w:val="00CE2B5B"/>
    <w:rsid w:val="00CE2D27"/>
    <w:rsid w:val="00D017D8"/>
    <w:rsid w:val="00D02C4E"/>
    <w:rsid w:val="00D10F88"/>
    <w:rsid w:val="00D11B5A"/>
    <w:rsid w:val="00D155B1"/>
    <w:rsid w:val="00D2333B"/>
    <w:rsid w:val="00D33851"/>
    <w:rsid w:val="00D34405"/>
    <w:rsid w:val="00D4209E"/>
    <w:rsid w:val="00D430CF"/>
    <w:rsid w:val="00D436CA"/>
    <w:rsid w:val="00D4372C"/>
    <w:rsid w:val="00D4538B"/>
    <w:rsid w:val="00D47E47"/>
    <w:rsid w:val="00D62F2B"/>
    <w:rsid w:val="00D72B82"/>
    <w:rsid w:val="00D8388B"/>
    <w:rsid w:val="00D93966"/>
    <w:rsid w:val="00DA785A"/>
    <w:rsid w:val="00DB3BC0"/>
    <w:rsid w:val="00DB503D"/>
    <w:rsid w:val="00DE3FAC"/>
    <w:rsid w:val="00DE472A"/>
    <w:rsid w:val="00DE75F4"/>
    <w:rsid w:val="00DE781B"/>
    <w:rsid w:val="00E02578"/>
    <w:rsid w:val="00E03DC4"/>
    <w:rsid w:val="00E45836"/>
    <w:rsid w:val="00E71AD1"/>
    <w:rsid w:val="00E8086C"/>
    <w:rsid w:val="00E86722"/>
    <w:rsid w:val="00E961AA"/>
    <w:rsid w:val="00EA1AA0"/>
    <w:rsid w:val="00EA2F1D"/>
    <w:rsid w:val="00EA4FCB"/>
    <w:rsid w:val="00EB793C"/>
    <w:rsid w:val="00ED2F74"/>
    <w:rsid w:val="00ED723F"/>
    <w:rsid w:val="00EE383E"/>
    <w:rsid w:val="00EE7A13"/>
    <w:rsid w:val="00EF2BDB"/>
    <w:rsid w:val="00EF46FB"/>
    <w:rsid w:val="00F06E2B"/>
    <w:rsid w:val="00F14AF3"/>
    <w:rsid w:val="00F20AA5"/>
    <w:rsid w:val="00F23860"/>
    <w:rsid w:val="00F26D22"/>
    <w:rsid w:val="00F31AA1"/>
    <w:rsid w:val="00F515F5"/>
    <w:rsid w:val="00F75A0B"/>
    <w:rsid w:val="00F8483A"/>
    <w:rsid w:val="00F90727"/>
    <w:rsid w:val="00F93B64"/>
    <w:rsid w:val="00FC5DDB"/>
    <w:rsid w:val="00FE7D14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b1965,#265640"/>
    </o:shapedefaults>
    <o:shapelayout v:ext="edit">
      <o:idmap v:ext="edit" data="1"/>
    </o:shapelayout>
  </w:shapeDefaults>
  <w:doNotEmbedSmartTags/>
  <w:decimalSymbol w:val="."/>
  <w:listSeparator w:val=","/>
  <w14:docId w14:val="1207DCAC"/>
  <w15:chartTrackingRefBased/>
  <w15:docId w15:val="{68F98CA8-0248-4F1C-966A-14B19DC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1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ED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051E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nobr1">
    <w:name w:val="nobr1"/>
    <w:rsid w:val="00752D64"/>
  </w:style>
  <w:style w:type="paragraph" w:styleId="BodyText">
    <w:name w:val="Body Text"/>
    <w:basedOn w:val="Normal"/>
    <w:link w:val="BodyTextChar"/>
    <w:unhideWhenUsed/>
    <w:rsid w:val="005027CB"/>
    <w:rPr>
      <w:rFonts w:ascii="Arial" w:hAnsi="Arial" w:cs="Arial"/>
      <w:i/>
      <w:iCs/>
      <w:sz w:val="22"/>
    </w:rPr>
  </w:style>
  <w:style w:type="character" w:customStyle="1" w:styleId="BodyTextChar">
    <w:name w:val="Body Text Char"/>
    <w:link w:val="BodyText"/>
    <w:rsid w:val="005027CB"/>
    <w:rPr>
      <w:rFonts w:ascii="Arial" w:hAnsi="Arial" w:cs="Arial"/>
      <w:i/>
      <w:iCs/>
      <w:sz w:val="22"/>
      <w:szCs w:val="24"/>
    </w:rPr>
  </w:style>
  <w:style w:type="character" w:styleId="Hyperlink">
    <w:name w:val="Hyperlink"/>
    <w:uiPriority w:val="99"/>
    <w:unhideWhenUsed/>
    <w:rsid w:val="004A49B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49B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49BB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rsid w:val="004A49BB"/>
  </w:style>
  <w:style w:type="character" w:styleId="CommentReference">
    <w:name w:val="annotation reference"/>
    <w:basedOn w:val="DefaultParagraphFont"/>
    <w:uiPriority w:val="99"/>
    <w:semiHidden/>
    <w:unhideWhenUsed/>
    <w:rsid w:val="000D5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A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3851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3DC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D3B9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pta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sptechnologie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88606045EF489BF28CC0EB60DD7E" ma:contentTypeVersion="2" ma:contentTypeDescription="Create a new document." ma:contentTypeScope="" ma:versionID="fd9aab66a30f1f64ce74636bed924a7c">
  <xsd:schema xmlns:xsd="http://www.w3.org/2001/XMLSchema" xmlns:xs="http://www.w3.org/2001/XMLSchema" xmlns:p="http://schemas.microsoft.com/office/2006/metadata/properties" xmlns:ns2="4a567400-16a6-4eb4-b880-28b7dc4514dd" targetNamespace="http://schemas.microsoft.com/office/2006/metadata/properties" ma:root="true" ma:fieldsID="95eebe8ea0e99a927463065e2e4c20ff" ns2:_="">
    <xsd:import namespace="4a567400-16a6-4eb4-b880-28b7dc451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7400-16a6-4eb4-b880-28b7dc4514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4D49F9-A367-446F-B676-AFDCECED0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04984-A876-4DF5-9A2B-56881B8AEC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B01B7F-E75E-4CEB-AF3B-00CE84D9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67400-16a6-4eb4-b880-28b7dc451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DB63F-3E1D-416D-A2D8-BF406ECDA5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Aptargroup.inc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Reardon</dc:creator>
  <cp:keywords/>
  <cp:lastModifiedBy>Dana Rovito</cp:lastModifiedBy>
  <cp:revision>2</cp:revision>
  <dcterms:created xsi:type="dcterms:W3CDTF">2022-10-19T17:37:00Z</dcterms:created>
  <dcterms:modified xsi:type="dcterms:W3CDTF">2022-10-19T17:37:00Z</dcterms:modified>
</cp:coreProperties>
</file>