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22" w:rsidRPr="004868F0" w:rsidRDefault="00B42A22" w:rsidP="00843AA2">
      <w:pPr>
        <w:spacing w:after="0" w:line="240" w:lineRule="auto"/>
        <w:jc w:val="both"/>
        <w:rPr>
          <w:rFonts w:cstheme="minorHAnsi"/>
          <w:b/>
          <w:sz w:val="28"/>
        </w:rPr>
      </w:pPr>
      <w:bookmarkStart w:id="0" w:name="_GoBack"/>
      <w:bookmarkEnd w:id="0"/>
    </w:p>
    <w:p w:rsidR="009407EC" w:rsidRPr="004868F0" w:rsidRDefault="009407EC" w:rsidP="00880F61">
      <w:pPr>
        <w:spacing w:after="0" w:line="240" w:lineRule="auto"/>
        <w:jc w:val="center"/>
        <w:rPr>
          <w:rFonts w:cstheme="minorHAnsi"/>
          <w:b/>
          <w:sz w:val="28"/>
        </w:rPr>
      </w:pPr>
      <w:r w:rsidRPr="009407EC">
        <w:rPr>
          <w:rFonts w:cstheme="minorHAnsi"/>
          <w:b/>
          <w:sz w:val="28"/>
        </w:rPr>
        <w:t xml:space="preserve">AGI </w:t>
      </w:r>
      <w:proofErr w:type="spellStart"/>
      <w:r w:rsidRPr="009407EC">
        <w:rPr>
          <w:rFonts w:cstheme="minorHAnsi"/>
          <w:b/>
          <w:sz w:val="28"/>
        </w:rPr>
        <w:t>Greenpac</w:t>
      </w:r>
      <w:proofErr w:type="spellEnd"/>
      <w:r w:rsidRPr="009407EC">
        <w:rPr>
          <w:rFonts w:cstheme="minorHAnsi"/>
          <w:b/>
          <w:sz w:val="28"/>
        </w:rPr>
        <w:t xml:space="preserve"> Limited Board Approves ~₹700 Crore for a new Container Glass Plant in Madhya Pradesh to expand its capacity by ~25%</w:t>
      </w:r>
    </w:p>
    <w:p w:rsidR="00876FDD" w:rsidRPr="004868F0" w:rsidRDefault="00273A42" w:rsidP="00880F61">
      <w:pPr>
        <w:spacing w:after="0" w:line="240" w:lineRule="auto"/>
        <w:jc w:val="center"/>
        <w:rPr>
          <w:rFonts w:cstheme="minorHAnsi"/>
        </w:rPr>
      </w:pPr>
      <w:r w:rsidRPr="004868F0">
        <w:rPr>
          <w:rFonts w:cstheme="minorHAnsi"/>
        </w:rPr>
        <w:t>Strategic expansion to enhance production capacity and address market demand</w:t>
      </w:r>
    </w:p>
    <w:p w:rsidR="00B42A22" w:rsidRPr="004868F0" w:rsidRDefault="00B42A22" w:rsidP="00843AA2">
      <w:pPr>
        <w:spacing w:after="0" w:line="240" w:lineRule="auto"/>
        <w:jc w:val="both"/>
        <w:rPr>
          <w:rFonts w:cstheme="minorHAnsi"/>
          <w:b/>
        </w:rPr>
      </w:pPr>
    </w:p>
    <w:p w:rsidR="00545F71" w:rsidRDefault="00876FDD" w:rsidP="00843AA2">
      <w:pPr>
        <w:spacing w:after="0" w:line="240" w:lineRule="auto"/>
        <w:jc w:val="both"/>
        <w:rPr>
          <w:rFonts w:cstheme="minorHAnsi"/>
        </w:rPr>
      </w:pPr>
      <w:r w:rsidRPr="004868F0">
        <w:rPr>
          <w:rFonts w:eastAsia="Times New Roman" w:cstheme="minorHAnsi"/>
          <w:b/>
          <w:bCs/>
          <w:lang w:eastAsia="en-IN"/>
        </w:rPr>
        <w:t>India, March 31st, 2025:</w:t>
      </w:r>
      <w:r w:rsidRPr="004868F0">
        <w:rPr>
          <w:rFonts w:eastAsia="Times New Roman" w:cstheme="minorHAnsi"/>
          <w:lang w:eastAsia="en-IN"/>
        </w:rPr>
        <w:t xml:space="preserve"> </w:t>
      </w:r>
      <w:r w:rsidRPr="004868F0">
        <w:rPr>
          <w:rFonts w:cstheme="minorHAnsi"/>
        </w:rPr>
        <w:t>–</w:t>
      </w:r>
      <w:r w:rsidR="00535564" w:rsidRPr="004868F0">
        <w:rPr>
          <w:rFonts w:cstheme="minorHAnsi"/>
        </w:rPr>
        <w:t xml:space="preserve"> </w:t>
      </w:r>
      <w:r w:rsidR="002A0177" w:rsidRPr="004868F0">
        <w:rPr>
          <w:rFonts w:cstheme="minorHAnsi"/>
        </w:rPr>
        <w:t xml:space="preserve">AGI </w:t>
      </w:r>
      <w:proofErr w:type="spellStart"/>
      <w:r w:rsidR="002A0177" w:rsidRPr="004868F0">
        <w:rPr>
          <w:rFonts w:cstheme="minorHAnsi"/>
        </w:rPr>
        <w:t>Greenpac</w:t>
      </w:r>
      <w:proofErr w:type="spellEnd"/>
      <w:r w:rsidR="002A0177" w:rsidRPr="004868F0">
        <w:rPr>
          <w:rFonts w:cstheme="minorHAnsi"/>
        </w:rPr>
        <w:t xml:space="preserve"> Limited</w:t>
      </w:r>
      <w:r w:rsidR="006637C4" w:rsidRPr="004868F0">
        <w:rPr>
          <w:rFonts w:cstheme="minorHAnsi"/>
        </w:rPr>
        <w:t xml:space="preserve"> (</w:t>
      </w:r>
      <w:r w:rsidR="006637C4" w:rsidRPr="004868F0">
        <w:rPr>
          <w:rFonts w:cstheme="minorHAnsi"/>
          <w:bCs/>
          <w:color w:val="000000" w:themeColor="text1"/>
        </w:rPr>
        <w:t>NSE: AGI; BSE: 500187</w:t>
      </w:r>
      <w:r w:rsidR="006637C4" w:rsidRPr="004868F0">
        <w:rPr>
          <w:rFonts w:cstheme="minorHAnsi"/>
        </w:rPr>
        <w:t>)</w:t>
      </w:r>
      <w:r w:rsidR="002A0177" w:rsidRPr="004868F0">
        <w:rPr>
          <w:rFonts w:cstheme="minorHAnsi"/>
        </w:rPr>
        <w:t xml:space="preserve">, </w:t>
      </w:r>
      <w:r w:rsidR="00DA7EB2">
        <w:rPr>
          <w:rFonts w:cstheme="minorHAnsi"/>
        </w:rPr>
        <w:t xml:space="preserve">India’s largest </w:t>
      </w:r>
      <w:r w:rsidR="006056A2">
        <w:rPr>
          <w:rFonts w:cstheme="minorHAnsi"/>
        </w:rPr>
        <w:t>manufacture</w:t>
      </w:r>
      <w:r w:rsidR="0081152D">
        <w:rPr>
          <w:rFonts w:cstheme="minorHAnsi"/>
        </w:rPr>
        <w:t>r</w:t>
      </w:r>
      <w:r w:rsidR="00DA7EB2">
        <w:rPr>
          <w:rFonts w:cstheme="minorHAnsi"/>
        </w:rPr>
        <w:t xml:space="preserve"> of</w:t>
      </w:r>
      <w:r w:rsidR="007E387C" w:rsidRPr="004868F0">
        <w:rPr>
          <w:rFonts w:cstheme="minorHAnsi"/>
        </w:rPr>
        <w:t xml:space="preserve"> container glass</w:t>
      </w:r>
      <w:r w:rsidR="0023603C" w:rsidRPr="004868F0">
        <w:rPr>
          <w:rFonts w:cstheme="minorHAnsi"/>
        </w:rPr>
        <w:t>, today announced</w:t>
      </w:r>
      <w:r w:rsidR="00F54E66" w:rsidRPr="004868F0">
        <w:rPr>
          <w:rFonts w:cstheme="minorHAnsi"/>
        </w:rPr>
        <w:t xml:space="preserve"> </w:t>
      </w:r>
      <w:r w:rsidR="00A66576" w:rsidRPr="004868F0">
        <w:rPr>
          <w:rFonts w:cstheme="minorHAnsi"/>
        </w:rPr>
        <w:t xml:space="preserve">setting up of </w:t>
      </w:r>
      <w:r w:rsidR="007F6BCA" w:rsidRPr="004868F0">
        <w:rPr>
          <w:rFonts w:cstheme="minorHAnsi"/>
        </w:rPr>
        <w:t xml:space="preserve">a state-of-the-art </w:t>
      </w:r>
      <w:r w:rsidR="00AF5C2A" w:rsidRPr="004868F0">
        <w:rPr>
          <w:rFonts w:cstheme="minorHAnsi"/>
        </w:rPr>
        <w:t>greenfield,</w:t>
      </w:r>
      <w:r w:rsidR="006A1FAA">
        <w:t xml:space="preserve"> high-output</w:t>
      </w:r>
      <w:r w:rsidR="008B659E">
        <w:t xml:space="preserve"> and high-efficiency</w:t>
      </w:r>
      <w:r w:rsidR="00601079">
        <w:rPr>
          <w:rFonts w:cstheme="minorHAnsi"/>
        </w:rPr>
        <w:t xml:space="preserve"> </w:t>
      </w:r>
      <w:r w:rsidR="007F6BCA" w:rsidRPr="004868F0">
        <w:rPr>
          <w:rFonts w:cstheme="minorHAnsi"/>
        </w:rPr>
        <w:t xml:space="preserve">manufacturing plant </w:t>
      </w:r>
      <w:r w:rsidR="00FF2EED" w:rsidRPr="004868F0">
        <w:rPr>
          <w:rFonts w:cstheme="minorHAnsi"/>
        </w:rPr>
        <w:t xml:space="preserve">in Madhya Pradesh </w:t>
      </w:r>
      <w:r w:rsidR="008548B1">
        <w:rPr>
          <w:rFonts w:cstheme="minorHAnsi"/>
        </w:rPr>
        <w:t>with capital expenditure</w:t>
      </w:r>
      <w:r w:rsidR="00255A60">
        <w:rPr>
          <w:rFonts w:cstheme="minorHAnsi"/>
        </w:rPr>
        <w:t xml:space="preserve"> outlay</w:t>
      </w:r>
      <w:r w:rsidR="00237ECA">
        <w:rPr>
          <w:rFonts w:cstheme="minorHAnsi"/>
        </w:rPr>
        <w:t xml:space="preserve"> of </w:t>
      </w:r>
      <w:r w:rsidR="00237ECA" w:rsidRPr="00237ECA">
        <w:rPr>
          <w:rFonts w:cstheme="minorHAnsi"/>
        </w:rPr>
        <w:t>~₹700 Crore</w:t>
      </w:r>
      <w:r w:rsidR="001635CE" w:rsidRPr="00237ECA">
        <w:rPr>
          <w:rFonts w:cstheme="minorHAnsi"/>
        </w:rPr>
        <w:t>.</w:t>
      </w:r>
      <w:r w:rsidR="001635CE" w:rsidRPr="004868F0">
        <w:rPr>
          <w:rFonts w:cstheme="minorHAnsi"/>
        </w:rPr>
        <w:t xml:space="preserve"> </w:t>
      </w:r>
      <w:r w:rsidR="00617CF0" w:rsidRPr="004868F0">
        <w:rPr>
          <w:rFonts w:cstheme="minorHAnsi"/>
        </w:rPr>
        <w:t>This expansion will increase the company's</w:t>
      </w:r>
      <w:r w:rsidR="005314E6" w:rsidRPr="004868F0">
        <w:rPr>
          <w:rFonts w:cstheme="minorHAnsi"/>
        </w:rPr>
        <w:t xml:space="preserve"> container glass </w:t>
      </w:r>
      <w:r w:rsidR="000C7230" w:rsidRPr="004868F0">
        <w:rPr>
          <w:rFonts w:cstheme="minorHAnsi"/>
        </w:rPr>
        <w:t>manufacturing production</w:t>
      </w:r>
      <w:r w:rsidR="00617CF0" w:rsidRPr="004868F0">
        <w:rPr>
          <w:rFonts w:cstheme="minorHAnsi"/>
        </w:rPr>
        <w:t xml:space="preserve"> capacity by </w:t>
      </w:r>
      <w:r w:rsidR="00377D4A" w:rsidRPr="00377D4A">
        <w:rPr>
          <w:rFonts w:cstheme="minorHAnsi"/>
        </w:rPr>
        <w:t>~25%</w:t>
      </w:r>
      <w:r w:rsidR="00617CF0" w:rsidRPr="004868F0">
        <w:rPr>
          <w:rFonts w:cstheme="minorHAnsi"/>
        </w:rPr>
        <w:t xml:space="preserve"> to meet the rising demand for high-quality glass packaging products.</w:t>
      </w:r>
    </w:p>
    <w:p w:rsidR="00136B99" w:rsidRDefault="00136B99" w:rsidP="00843AA2">
      <w:pPr>
        <w:spacing w:after="0" w:line="240" w:lineRule="auto"/>
        <w:jc w:val="both"/>
        <w:rPr>
          <w:rFonts w:cstheme="minorHAnsi"/>
        </w:rPr>
      </w:pPr>
    </w:p>
    <w:p w:rsidR="006D1051" w:rsidRDefault="00545F71" w:rsidP="00843AA2">
      <w:pPr>
        <w:spacing w:after="0" w:line="240" w:lineRule="auto"/>
        <w:jc w:val="both"/>
      </w:pPr>
      <w:r>
        <w:t xml:space="preserve">The new plant, designed with a planned daily production capacity of 500 tonnes, will produce commercial glass for key sectors including alcoholic beverages, pharmaceuticals, and food. AGI </w:t>
      </w:r>
      <w:proofErr w:type="spellStart"/>
      <w:r>
        <w:t>Greenpac</w:t>
      </w:r>
      <w:proofErr w:type="spellEnd"/>
      <w:r>
        <w:t xml:space="preserve"> anticipates commencing </w:t>
      </w:r>
      <w:r w:rsidR="00BF7D71">
        <w:t xml:space="preserve">commercial production within </w:t>
      </w:r>
      <w:r>
        <w:t xml:space="preserve">24 months. </w:t>
      </w:r>
      <w:r w:rsidR="00835A98">
        <w:t>The</w:t>
      </w:r>
      <w:r w:rsidR="006D1051">
        <w:t xml:space="preserve"> timeline demonstrates the company's commitment to efficient project execution and rapid market responsiveness.</w:t>
      </w:r>
    </w:p>
    <w:p w:rsidR="005F6B15" w:rsidRPr="00942A77" w:rsidRDefault="005F6B15" w:rsidP="00843AA2">
      <w:pPr>
        <w:spacing w:after="0" w:line="240" w:lineRule="auto"/>
        <w:jc w:val="both"/>
      </w:pPr>
    </w:p>
    <w:p w:rsidR="00272983" w:rsidRDefault="00CC3717" w:rsidP="00843AA2">
      <w:pPr>
        <w:spacing w:after="0" w:line="240" w:lineRule="auto"/>
        <w:jc w:val="both"/>
        <w:rPr>
          <w:rFonts w:cstheme="minorHAnsi"/>
        </w:rPr>
      </w:pPr>
      <w:r w:rsidRPr="004868F0">
        <w:rPr>
          <w:rFonts w:cstheme="minorHAnsi"/>
        </w:rPr>
        <w:t xml:space="preserve">Madhya Pradesh provides AGI </w:t>
      </w:r>
      <w:proofErr w:type="spellStart"/>
      <w:r w:rsidRPr="004868F0">
        <w:rPr>
          <w:rFonts w:cstheme="minorHAnsi"/>
        </w:rPr>
        <w:t>Greenpac</w:t>
      </w:r>
      <w:proofErr w:type="spellEnd"/>
      <w:r w:rsidRPr="004868F0">
        <w:rPr>
          <w:rFonts w:cstheme="minorHAnsi"/>
        </w:rPr>
        <w:t xml:space="preserve"> a strategic advantage through its central location, robust infrastructure, and readily available raw materials. </w:t>
      </w:r>
      <w:r w:rsidR="002D0D02" w:rsidRPr="004868F0">
        <w:t>Th</w:t>
      </w:r>
      <w:r w:rsidR="00E73BBB" w:rsidRPr="004868F0">
        <w:t xml:space="preserve">ese </w:t>
      </w:r>
      <w:r w:rsidR="00E73BBB" w:rsidRPr="004868F0">
        <w:rPr>
          <w:rFonts w:cstheme="minorHAnsi"/>
        </w:rPr>
        <w:t xml:space="preserve">combined benefits will significantly enhance AGI Greenpac's container glass production capabilities and </w:t>
      </w:r>
      <w:r w:rsidR="00272983" w:rsidRPr="001C01AF">
        <w:rPr>
          <w:rFonts w:cstheme="minorHAnsi"/>
        </w:rPr>
        <w:t>support its strategic expansion across India.</w:t>
      </w:r>
    </w:p>
    <w:p w:rsidR="005F6B15" w:rsidRPr="004868F0" w:rsidRDefault="005F6B15" w:rsidP="00843AA2">
      <w:pPr>
        <w:spacing w:after="0" w:line="240" w:lineRule="auto"/>
        <w:jc w:val="both"/>
        <w:rPr>
          <w:rFonts w:cstheme="minorHAnsi"/>
        </w:rPr>
      </w:pPr>
    </w:p>
    <w:p w:rsidR="00C508CE" w:rsidRDefault="00632747" w:rsidP="00843AA2">
      <w:pPr>
        <w:spacing w:after="0" w:line="240" w:lineRule="auto"/>
        <w:jc w:val="both"/>
        <w:rPr>
          <w:rFonts w:cstheme="minorHAnsi"/>
        </w:rPr>
      </w:pPr>
      <w:r w:rsidRPr="004868F0">
        <w:rPr>
          <w:rFonts w:cstheme="minorHAnsi"/>
        </w:rPr>
        <w:t xml:space="preserve">Commenting on the investment, </w:t>
      </w:r>
      <w:r w:rsidRPr="004868F0">
        <w:rPr>
          <w:rFonts w:cstheme="minorHAnsi"/>
          <w:b/>
        </w:rPr>
        <w:t xml:space="preserve">Mr. </w:t>
      </w:r>
      <w:proofErr w:type="spellStart"/>
      <w:r w:rsidRPr="004868F0">
        <w:rPr>
          <w:rFonts w:cstheme="minorHAnsi"/>
          <w:b/>
        </w:rPr>
        <w:t>Sandip</w:t>
      </w:r>
      <w:proofErr w:type="spellEnd"/>
      <w:r w:rsidRPr="004868F0">
        <w:rPr>
          <w:rFonts w:cstheme="minorHAnsi"/>
          <w:b/>
        </w:rPr>
        <w:t xml:space="preserve"> </w:t>
      </w:r>
      <w:proofErr w:type="spellStart"/>
      <w:r w:rsidRPr="004868F0">
        <w:rPr>
          <w:rFonts w:cstheme="minorHAnsi"/>
          <w:b/>
        </w:rPr>
        <w:t>Somany</w:t>
      </w:r>
      <w:proofErr w:type="spellEnd"/>
      <w:r w:rsidRPr="004868F0">
        <w:rPr>
          <w:rFonts w:cstheme="minorHAnsi"/>
          <w:b/>
        </w:rPr>
        <w:t xml:space="preserve">, Chairman and Managing Director of AGI </w:t>
      </w:r>
      <w:proofErr w:type="spellStart"/>
      <w:r w:rsidRPr="004868F0">
        <w:rPr>
          <w:rFonts w:cstheme="minorHAnsi"/>
          <w:b/>
        </w:rPr>
        <w:t>Greenpac</w:t>
      </w:r>
      <w:proofErr w:type="spellEnd"/>
      <w:r w:rsidRPr="004868F0">
        <w:rPr>
          <w:rFonts w:cstheme="minorHAnsi"/>
          <w:b/>
        </w:rPr>
        <w:t xml:space="preserve"> Limited, stated,</w:t>
      </w:r>
      <w:r w:rsidRPr="004868F0">
        <w:rPr>
          <w:rFonts w:cstheme="minorHAnsi"/>
        </w:rPr>
        <w:t xml:space="preserve"> “</w:t>
      </w:r>
      <w:r w:rsidR="00C508CE" w:rsidRPr="004868F0">
        <w:rPr>
          <w:rFonts w:cstheme="minorHAnsi"/>
        </w:rPr>
        <w:t xml:space="preserve">Madhya Pradesh's </w:t>
      </w:r>
      <w:proofErr w:type="spellStart"/>
      <w:r w:rsidR="00C508CE" w:rsidRPr="004868F0">
        <w:rPr>
          <w:rFonts w:cstheme="minorHAnsi"/>
        </w:rPr>
        <w:t>favorable</w:t>
      </w:r>
      <w:proofErr w:type="spellEnd"/>
      <w:r w:rsidR="00C508CE" w:rsidRPr="004868F0">
        <w:rPr>
          <w:rFonts w:cstheme="minorHAnsi"/>
        </w:rPr>
        <w:t xml:space="preserve"> business environment and strategic location </w:t>
      </w:r>
      <w:r w:rsidR="00C508CE" w:rsidRPr="004868F0">
        <w:rPr>
          <w:rFonts w:cstheme="minorHAnsi"/>
          <w:iCs/>
        </w:rPr>
        <w:t>align</w:t>
      </w:r>
      <w:r w:rsidR="00CE5F29" w:rsidRPr="004868F0">
        <w:rPr>
          <w:rFonts w:cstheme="minorHAnsi"/>
          <w:iCs/>
        </w:rPr>
        <w:t>s</w:t>
      </w:r>
      <w:r w:rsidR="00C508CE" w:rsidRPr="004868F0">
        <w:rPr>
          <w:rFonts w:cstheme="minorHAnsi"/>
          <w:iCs/>
        </w:rPr>
        <w:t xml:space="preserve"> with</w:t>
      </w:r>
      <w:r w:rsidR="00C508CE" w:rsidRPr="004868F0">
        <w:rPr>
          <w:rFonts w:cstheme="minorHAnsi"/>
        </w:rPr>
        <w:t xml:space="preserve"> our growth strategy. This state-of-the-art plant will enable us to meet the rising demand for tailored </w:t>
      </w:r>
      <w:r w:rsidR="00031820" w:rsidRPr="004868F0">
        <w:rPr>
          <w:rFonts w:cstheme="minorHAnsi"/>
        </w:rPr>
        <w:t xml:space="preserve">glass </w:t>
      </w:r>
      <w:r w:rsidR="00C508CE" w:rsidRPr="004868F0">
        <w:rPr>
          <w:rFonts w:cstheme="minorHAnsi"/>
        </w:rPr>
        <w:t>packaging solutions, providing our customers with enhanced quality products and</w:t>
      </w:r>
      <w:r w:rsidR="0030431D" w:rsidRPr="004868F0">
        <w:rPr>
          <w:rFonts w:cstheme="minorHAnsi"/>
        </w:rPr>
        <w:t xml:space="preserve"> </w:t>
      </w:r>
      <w:r w:rsidR="009A0ED1" w:rsidRPr="004868F0">
        <w:rPr>
          <w:rFonts w:cstheme="minorHAnsi"/>
        </w:rPr>
        <w:t>will further expand</w:t>
      </w:r>
      <w:r w:rsidR="00752A61" w:rsidRPr="004868F0">
        <w:rPr>
          <w:rFonts w:cstheme="minorHAnsi"/>
        </w:rPr>
        <w:t xml:space="preserve"> our share in </w:t>
      </w:r>
      <w:r w:rsidR="009A0ED1" w:rsidRPr="004868F0">
        <w:rPr>
          <w:rFonts w:cstheme="minorHAnsi"/>
        </w:rPr>
        <w:t>the Indian container glass market</w:t>
      </w:r>
      <w:r w:rsidR="00C508CE" w:rsidRPr="004868F0">
        <w:rPr>
          <w:rFonts w:cstheme="minorHAnsi"/>
        </w:rPr>
        <w:t>.</w:t>
      </w:r>
      <w:r w:rsidR="00E03C7F" w:rsidRPr="004868F0">
        <w:rPr>
          <w:rFonts w:cstheme="minorHAnsi"/>
        </w:rPr>
        <w:t>”</w:t>
      </w:r>
    </w:p>
    <w:p w:rsidR="00B10C18" w:rsidRDefault="00B10C18" w:rsidP="00843AA2">
      <w:pPr>
        <w:spacing w:after="0" w:line="240" w:lineRule="auto"/>
        <w:jc w:val="both"/>
      </w:pPr>
    </w:p>
    <w:p w:rsidR="00550867" w:rsidRPr="00724CC1" w:rsidRDefault="009D3D60" w:rsidP="00843AA2">
      <w:pPr>
        <w:spacing w:after="0" w:line="240" w:lineRule="auto"/>
        <w:jc w:val="both"/>
      </w:pPr>
      <w:r>
        <w:t xml:space="preserve">The facility will expand AGI Greenpac's geographical spread, integrating advanced manufacturing technologies and sustainable practices, demonstrating the company's commitment to environmental responsibility and long-term growth. </w:t>
      </w:r>
      <w:r w:rsidRPr="00724CC1">
        <w:t>This expansion strengthen</w:t>
      </w:r>
      <w:r w:rsidR="00724CC1">
        <w:t>s</w:t>
      </w:r>
      <w:r w:rsidRPr="00724CC1">
        <w:t xml:space="preserve"> the company's manufacturing footprint, complementing its ex</w:t>
      </w:r>
      <w:r w:rsidR="00724CC1" w:rsidRPr="00724CC1">
        <w:t xml:space="preserve">isting glass plants in Telangana. </w:t>
      </w:r>
    </w:p>
    <w:p w:rsidR="00724CC1" w:rsidRPr="00841B29" w:rsidRDefault="00724CC1" w:rsidP="00843AA2">
      <w:pPr>
        <w:spacing w:after="0" w:line="240" w:lineRule="auto"/>
        <w:jc w:val="both"/>
      </w:pPr>
    </w:p>
    <w:p w:rsidR="005A7033" w:rsidRDefault="00FA52BB" w:rsidP="00843AA2">
      <w:pPr>
        <w:spacing w:after="0" w:line="240" w:lineRule="auto"/>
        <w:jc w:val="both"/>
      </w:pPr>
      <w:r>
        <w:t>Beyond its production benefits, the new plant is projected to create over 1,000 direct and indirect employment opportunities, acting as a catalyst for regional economic development and fostering a vibrant manufacturing ecosystem.</w:t>
      </w:r>
    </w:p>
    <w:p w:rsidR="00FA52BB" w:rsidRPr="0072787B" w:rsidRDefault="00FA52BB" w:rsidP="00843AA2">
      <w:pPr>
        <w:spacing w:after="0" w:line="240" w:lineRule="auto"/>
        <w:jc w:val="both"/>
      </w:pPr>
    </w:p>
    <w:p w:rsidR="00876FDD" w:rsidRPr="004868F0" w:rsidRDefault="00876FDD" w:rsidP="00843AA2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868F0">
        <w:rPr>
          <w:rFonts w:cstheme="minorHAnsi"/>
          <w:b/>
          <w:color w:val="000000" w:themeColor="text1"/>
        </w:rPr>
        <w:t xml:space="preserve">About </w:t>
      </w:r>
      <w:r w:rsidRPr="004868F0">
        <w:rPr>
          <w:rFonts w:cstheme="minorHAnsi"/>
          <w:b/>
          <w:bCs/>
        </w:rPr>
        <w:t xml:space="preserve">AGI </w:t>
      </w:r>
      <w:proofErr w:type="spellStart"/>
      <w:r w:rsidRPr="004868F0">
        <w:rPr>
          <w:rFonts w:cstheme="minorHAnsi"/>
          <w:b/>
          <w:bCs/>
        </w:rPr>
        <w:t>Greenpac</w:t>
      </w:r>
      <w:proofErr w:type="spellEnd"/>
      <w:r w:rsidRPr="004868F0">
        <w:rPr>
          <w:rFonts w:cstheme="minorHAnsi"/>
          <w:b/>
          <w:bCs/>
        </w:rPr>
        <w:t xml:space="preserve"> Limited</w:t>
      </w:r>
    </w:p>
    <w:p w:rsidR="00FF33D9" w:rsidRPr="004868F0" w:rsidRDefault="00843AA2" w:rsidP="00843AA2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t xml:space="preserve">AGI </w:t>
      </w:r>
      <w:proofErr w:type="spellStart"/>
      <w:r>
        <w:t>Greenpac</w:t>
      </w:r>
      <w:proofErr w:type="spellEnd"/>
      <w:r>
        <w:t xml:space="preserve"> Limited is India's largest manufacturer of container glass, and also provides a comprehensive portfolio of PET bottles and products, and anti-counterfeiting security closures. With seven strategically located manufacturing plants across India, the company serves over 500 globally recognized institutional clients</w:t>
      </w:r>
      <w:r>
        <w:t xml:space="preserve">. </w:t>
      </w:r>
    </w:p>
    <w:sectPr w:rsidR="00FF33D9" w:rsidRPr="004868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DA" w:rsidRDefault="00C146DA" w:rsidP="00876FDD">
      <w:pPr>
        <w:spacing w:after="0" w:line="240" w:lineRule="auto"/>
      </w:pPr>
      <w:r>
        <w:separator/>
      </w:r>
    </w:p>
  </w:endnote>
  <w:endnote w:type="continuationSeparator" w:id="0">
    <w:p w:rsidR="00C146DA" w:rsidRDefault="00C146DA" w:rsidP="0087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DA" w:rsidRDefault="00C146DA" w:rsidP="00876FDD">
      <w:pPr>
        <w:spacing w:after="0" w:line="240" w:lineRule="auto"/>
      </w:pPr>
      <w:r>
        <w:separator/>
      </w:r>
    </w:p>
  </w:footnote>
  <w:footnote w:type="continuationSeparator" w:id="0">
    <w:p w:rsidR="00C146DA" w:rsidRDefault="00C146DA" w:rsidP="0087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DD" w:rsidRDefault="00876FDD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B0FD6B6" wp14:editId="09ACFBEE">
          <wp:simplePos x="0" y="0"/>
          <wp:positionH relativeFrom="margin">
            <wp:posOffset>-219075</wp:posOffset>
          </wp:positionH>
          <wp:positionV relativeFrom="paragraph">
            <wp:posOffset>-267335</wp:posOffset>
          </wp:positionV>
          <wp:extent cx="1035050" cy="514296"/>
          <wp:effectExtent l="0" t="0" r="0" b="635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72"/>
                  <a:stretch/>
                </pic:blipFill>
                <pic:spPr bwMode="auto">
                  <a:xfrm>
                    <a:off x="0" y="0"/>
                    <a:ext cx="1035050" cy="5142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562"/>
    <w:multiLevelType w:val="multilevel"/>
    <w:tmpl w:val="99A2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43D3"/>
    <w:multiLevelType w:val="hybridMultilevel"/>
    <w:tmpl w:val="7938FF4C"/>
    <w:lvl w:ilvl="0" w:tplc="607AC5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79CF"/>
    <w:multiLevelType w:val="hybridMultilevel"/>
    <w:tmpl w:val="2180B322"/>
    <w:lvl w:ilvl="0" w:tplc="997C9F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CC70B0"/>
    <w:multiLevelType w:val="hybridMultilevel"/>
    <w:tmpl w:val="BF1E8A84"/>
    <w:lvl w:ilvl="0" w:tplc="20803A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DD"/>
    <w:rsid w:val="00014DFF"/>
    <w:rsid w:val="00021391"/>
    <w:rsid w:val="00031820"/>
    <w:rsid w:val="000334C8"/>
    <w:rsid w:val="0005079E"/>
    <w:rsid w:val="00054167"/>
    <w:rsid w:val="000663A2"/>
    <w:rsid w:val="0009093A"/>
    <w:rsid w:val="0009250F"/>
    <w:rsid w:val="0009577C"/>
    <w:rsid w:val="000A64F6"/>
    <w:rsid w:val="000B36B4"/>
    <w:rsid w:val="000B4E0C"/>
    <w:rsid w:val="000B5623"/>
    <w:rsid w:val="000C7230"/>
    <w:rsid w:val="000D0CA4"/>
    <w:rsid w:val="000D446E"/>
    <w:rsid w:val="000E3727"/>
    <w:rsid w:val="000F51D2"/>
    <w:rsid w:val="001039BC"/>
    <w:rsid w:val="00110225"/>
    <w:rsid w:val="001348D0"/>
    <w:rsid w:val="00136B99"/>
    <w:rsid w:val="0014147D"/>
    <w:rsid w:val="0015516F"/>
    <w:rsid w:val="001635CE"/>
    <w:rsid w:val="001849E9"/>
    <w:rsid w:val="00191EF2"/>
    <w:rsid w:val="001C01AF"/>
    <w:rsid w:val="001C0ECA"/>
    <w:rsid w:val="001D6D82"/>
    <w:rsid w:val="001E344F"/>
    <w:rsid w:val="001E36C4"/>
    <w:rsid w:val="001F6992"/>
    <w:rsid w:val="00220D50"/>
    <w:rsid w:val="00223000"/>
    <w:rsid w:val="0023090B"/>
    <w:rsid w:val="0023603C"/>
    <w:rsid w:val="00237ECA"/>
    <w:rsid w:val="00255A60"/>
    <w:rsid w:val="0027033D"/>
    <w:rsid w:val="00272983"/>
    <w:rsid w:val="00273A42"/>
    <w:rsid w:val="00275F5A"/>
    <w:rsid w:val="002A0177"/>
    <w:rsid w:val="002B0DAD"/>
    <w:rsid w:val="002B1340"/>
    <w:rsid w:val="002B5D2D"/>
    <w:rsid w:val="002D08C9"/>
    <w:rsid w:val="002D0D02"/>
    <w:rsid w:val="002D7740"/>
    <w:rsid w:val="002E3966"/>
    <w:rsid w:val="0030431D"/>
    <w:rsid w:val="00311792"/>
    <w:rsid w:val="003402D3"/>
    <w:rsid w:val="00341281"/>
    <w:rsid w:val="00347B93"/>
    <w:rsid w:val="00370B69"/>
    <w:rsid w:val="00377D4A"/>
    <w:rsid w:val="00386B07"/>
    <w:rsid w:val="003E0BD2"/>
    <w:rsid w:val="003E2CB4"/>
    <w:rsid w:val="00406773"/>
    <w:rsid w:val="00426580"/>
    <w:rsid w:val="00446D97"/>
    <w:rsid w:val="00450A3B"/>
    <w:rsid w:val="004664C9"/>
    <w:rsid w:val="00472C74"/>
    <w:rsid w:val="004868F0"/>
    <w:rsid w:val="00491610"/>
    <w:rsid w:val="004926FD"/>
    <w:rsid w:val="004A5E48"/>
    <w:rsid w:val="004B5678"/>
    <w:rsid w:val="004C0606"/>
    <w:rsid w:val="004D0AA6"/>
    <w:rsid w:val="004E12A7"/>
    <w:rsid w:val="004E4409"/>
    <w:rsid w:val="004F1C88"/>
    <w:rsid w:val="005314E6"/>
    <w:rsid w:val="00535564"/>
    <w:rsid w:val="00545F71"/>
    <w:rsid w:val="00550867"/>
    <w:rsid w:val="005604DB"/>
    <w:rsid w:val="0057010B"/>
    <w:rsid w:val="005960B2"/>
    <w:rsid w:val="005A5B5F"/>
    <w:rsid w:val="005A7033"/>
    <w:rsid w:val="005A7D06"/>
    <w:rsid w:val="005B3E67"/>
    <w:rsid w:val="005B59B5"/>
    <w:rsid w:val="005D0D1A"/>
    <w:rsid w:val="005D36F7"/>
    <w:rsid w:val="005D43FE"/>
    <w:rsid w:val="005E196B"/>
    <w:rsid w:val="005E6335"/>
    <w:rsid w:val="005F2611"/>
    <w:rsid w:val="005F6B15"/>
    <w:rsid w:val="005F725A"/>
    <w:rsid w:val="00601079"/>
    <w:rsid w:val="006056A2"/>
    <w:rsid w:val="0060598C"/>
    <w:rsid w:val="00610CA7"/>
    <w:rsid w:val="00614648"/>
    <w:rsid w:val="00617CF0"/>
    <w:rsid w:val="00630CB1"/>
    <w:rsid w:val="00632747"/>
    <w:rsid w:val="00645551"/>
    <w:rsid w:val="00646FF7"/>
    <w:rsid w:val="00657068"/>
    <w:rsid w:val="006637C4"/>
    <w:rsid w:val="006829E6"/>
    <w:rsid w:val="00687D58"/>
    <w:rsid w:val="006971FD"/>
    <w:rsid w:val="006A00F3"/>
    <w:rsid w:val="006A17DC"/>
    <w:rsid w:val="006A1FAA"/>
    <w:rsid w:val="006A3BFD"/>
    <w:rsid w:val="006A48DC"/>
    <w:rsid w:val="006D1051"/>
    <w:rsid w:val="006E7432"/>
    <w:rsid w:val="006E7AC0"/>
    <w:rsid w:val="0071005D"/>
    <w:rsid w:val="0072241E"/>
    <w:rsid w:val="00724CC1"/>
    <w:rsid w:val="0072787B"/>
    <w:rsid w:val="007306B8"/>
    <w:rsid w:val="00744461"/>
    <w:rsid w:val="00752A61"/>
    <w:rsid w:val="00752BF6"/>
    <w:rsid w:val="00760132"/>
    <w:rsid w:val="00772725"/>
    <w:rsid w:val="00791314"/>
    <w:rsid w:val="0079797C"/>
    <w:rsid w:val="007A76F3"/>
    <w:rsid w:val="007B7BAD"/>
    <w:rsid w:val="007C1C80"/>
    <w:rsid w:val="007E387C"/>
    <w:rsid w:val="007E4AB3"/>
    <w:rsid w:val="007F6BCA"/>
    <w:rsid w:val="00802E4D"/>
    <w:rsid w:val="0081152D"/>
    <w:rsid w:val="00835A98"/>
    <w:rsid w:val="00840B74"/>
    <w:rsid w:val="00841B29"/>
    <w:rsid w:val="00843AA2"/>
    <w:rsid w:val="008548B1"/>
    <w:rsid w:val="00867EE7"/>
    <w:rsid w:val="00874364"/>
    <w:rsid w:val="00876FDD"/>
    <w:rsid w:val="00880F61"/>
    <w:rsid w:val="0088350D"/>
    <w:rsid w:val="00893892"/>
    <w:rsid w:val="00895944"/>
    <w:rsid w:val="008B0C86"/>
    <w:rsid w:val="008B178E"/>
    <w:rsid w:val="008B659E"/>
    <w:rsid w:val="008B70E2"/>
    <w:rsid w:val="008C3B9F"/>
    <w:rsid w:val="008D22BB"/>
    <w:rsid w:val="008F7A6F"/>
    <w:rsid w:val="0090508D"/>
    <w:rsid w:val="009053CD"/>
    <w:rsid w:val="00906CD4"/>
    <w:rsid w:val="00910204"/>
    <w:rsid w:val="00912DB3"/>
    <w:rsid w:val="00924280"/>
    <w:rsid w:val="009407EC"/>
    <w:rsid w:val="00942A77"/>
    <w:rsid w:val="0094304D"/>
    <w:rsid w:val="009650C1"/>
    <w:rsid w:val="00967BA5"/>
    <w:rsid w:val="00970B3B"/>
    <w:rsid w:val="00971AAD"/>
    <w:rsid w:val="009810A5"/>
    <w:rsid w:val="0098296E"/>
    <w:rsid w:val="0099734C"/>
    <w:rsid w:val="009A0ED1"/>
    <w:rsid w:val="009C1ED9"/>
    <w:rsid w:val="009D3D60"/>
    <w:rsid w:val="00A03A11"/>
    <w:rsid w:val="00A20506"/>
    <w:rsid w:val="00A3011F"/>
    <w:rsid w:val="00A348BD"/>
    <w:rsid w:val="00A479A8"/>
    <w:rsid w:val="00A54688"/>
    <w:rsid w:val="00A66576"/>
    <w:rsid w:val="00A70C21"/>
    <w:rsid w:val="00A822E7"/>
    <w:rsid w:val="00A84D97"/>
    <w:rsid w:val="00A91F1E"/>
    <w:rsid w:val="00A97E3D"/>
    <w:rsid w:val="00AA4005"/>
    <w:rsid w:val="00AB10DF"/>
    <w:rsid w:val="00AB4C20"/>
    <w:rsid w:val="00AC0768"/>
    <w:rsid w:val="00AC18A5"/>
    <w:rsid w:val="00AC2F54"/>
    <w:rsid w:val="00AD6F7A"/>
    <w:rsid w:val="00AE23AF"/>
    <w:rsid w:val="00AE69F1"/>
    <w:rsid w:val="00AE7EFF"/>
    <w:rsid w:val="00AF4B2B"/>
    <w:rsid w:val="00AF5C2A"/>
    <w:rsid w:val="00B033F3"/>
    <w:rsid w:val="00B10B2A"/>
    <w:rsid w:val="00B10C18"/>
    <w:rsid w:val="00B42A22"/>
    <w:rsid w:val="00B47A67"/>
    <w:rsid w:val="00B56637"/>
    <w:rsid w:val="00B6591F"/>
    <w:rsid w:val="00B66D03"/>
    <w:rsid w:val="00BA14FD"/>
    <w:rsid w:val="00BD18EC"/>
    <w:rsid w:val="00BE1581"/>
    <w:rsid w:val="00BF37A0"/>
    <w:rsid w:val="00BF5EF3"/>
    <w:rsid w:val="00BF7D71"/>
    <w:rsid w:val="00C12098"/>
    <w:rsid w:val="00C139B3"/>
    <w:rsid w:val="00C146DA"/>
    <w:rsid w:val="00C22114"/>
    <w:rsid w:val="00C508CE"/>
    <w:rsid w:val="00C64A9F"/>
    <w:rsid w:val="00C65938"/>
    <w:rsid w:val="00C6598B"/>
    <w:rsid w:val="00C76CEC"/>
    <w:rsid w:val="00C850A5"/>
    <w:rsid w:val="00C96FB9"/>
    <w:rsid w:val="00CB44C3"/>
    <w:rsid w:val="00CC3717"/>
    <w:rsid w:val="00CD1C2D"/>
    <w:rsid w:val="00CD1F80"/>
    <w:rsid w:val="00CE05C5"/>
    <w:rsid w:val="00CE5F29"/>
    <w:rsid w:val="00D0516E"/>
    <w:rsid w:val="00D11A86"/>
    <w:rsid w:val="00D12009"/>
    <w:rsid w:val="00D54EF4"/>
    <w:rsid w:val="00D70745"/>
    <w:rsid w:val="00D76C3C"/>
    <w:rsid w:val="00D97C2E"/>
    <w:rsid w:val="00DA7EB2"/>
    <w:rsid w:val="00DC0C7E"/>
    <w:rsid w:val="00DD75E2"/>
    <w:rsid w:val="00E03C7F"/>
    <w:rsid w:val="00E0658E"/>
    <w:rsid w:val="00E17A0A"/>
    <w:rsid w:val="00E27AFE"/>
    <w:rsid w:val="00E305E8"/>
    <w:rsid w:val="00E363D1"/>
    <w:rsid w:val="00E622E1"/>
    <w:rsid w:val="00E71327"/>
    <w:rsid w:val="00E73BBB"/>
    <w:rsid w:val="00E96E47"/>
    <w:rsid w:val="00EA0F52"/>
    <w:rsid w:val="00EA2EFA"/>
    <w:rsid w:val="00EC5D30"/>
    <w:rsid w:val="00ED5911"/>
    <w:rsid w:val="00EF4055"/>
    <w:rsid w:val="00EF7DF3"/>
    <w:rsid w:val="00F1463F"/>
    <w:rsid w:val="00F22966"/>
    <w:rsid w:val="00F42AF4"/>
    <w:rsid w:val="00F54E66"/>
    <w:rsid w:val="00F66992"/>
    <w:rsid w:val="00F832AD"/>
    <w:rsid w:val="00F9666A"/>
    <w:rsid w:val="00FA34D4"/>
    <w:rsid w:val="00FA52BB"/>
    <w:rsid w:val="00FD45AF"/>
    <w:rsid w:val="00FE1415"/>
    <w:rsid w:val="00FE3F49"/>
    <w:rsid w:val="00FE4511"/>
    <w:rsid w:val="00FE7DD4"/>
    <w:rsid w:val="00FF2EE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B2E1"/>
  <w15:chartTrackingRefBased/>
  <w15:docId w15:val="{0A2E324C-C7CE-4390-BF71-A291969F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DD"/>
  </w:style>
  <w:style w:type="paragraph" w:styleId="Footer">
    <w:name w:val="footer"/>
    <w:basedOn w:val="Normal"/>
    <w:link w:val="FooterChar"/>
    <w:uiPriority w:val="99"/>
    <w:unhideWhenUsed/>
    <w:rsid w:val="0087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DD"/>
  </w:style>
  <w:style w:type="paragraph" w:styleId="ListParagraph">
    <w:name w:val="List Paragraph"/>
    <w:basedOn w:val="Normal"/>
    <w:uiPriority w:val="34"/>
    <w:qFormat/>
    <w:rsid w:val="00E9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5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1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Oberoi</dc:creator>
  <cp:keywords/>
  <dc:description/>
  <cp:lastModifiedBy>Meenakshi Oberoi</cp:lastModifiedBy>
  <cp:revision>272</cp:revision>
  <cp:lastPrinted>2025-03-31T11:34:00Z</cp:lastPrinted>
  <dcterms:created xsi:type="dcterms:W3CDTF">2025-03-27T07:50:00Z</dcterms:created>
  <dcterms:modified xsi:type="dcterms:W3CDTF">2025-03-31T11:46:00Z</dcterms:modified>
</cp:coreProperties>
</file>