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7FF4" w14:textId="77777777" w:rsidR="004E0E4D" w:rsidRPr="00634DD1" w:rsidRDefault="004E0E4D" w:rsidP="004E0E4D">
      <w:pPr>
        <w:spacing w:before="0" w:after="0"/>
        <w:rPr>
          <w:rFonts w:cstheme="minorHAnsi"/>
          <w:b/>
          <w:bCs/>
          <w:sz w:val="42"/>
          <w:szCs w:val="42"/>
          <w:lang w:val="en-US"/>
        </w:rPr>
      </w:pPr>
      <w:r>
        <w:rPr>
          <w:rFonts w:cstheme="minorHAnsi"/>
          <w:b/>
          <w:bCs/>
          <w:sz w:val="42"/>
          <w:szCs w:val="42"/>
          <w:lang w:val="en-US"/>
        </w:rPr>
        <w:t>Customized pack combines beauty and improved sustainability</w:t>
      </w:r>
    </w:p>
    <w:p w14:paraId="142980E5" w14:textId="77777777" w:rsidR="004E0E4D" w:rsidRDefault="004E0E4D" w:rsidP="004E0E4D">
      <w:pPr>
        <w:spacing w:before="0" w:after="0"/>
        <w:rPr>
          <w:rFonts w:cstheme="minorHAnsi"/>
          <w:lang w:val="en-US"/>
        </w:rPr>
      </w:pPr>
    </w:p>
    <w:p w14:paraId="17428F16" w14:textId="77777777" w:rsidR="004E0E4D" w:rsidRPr="003A7800" w:rsidRDefault="004E0E4D" w:rsidP="004E0E4D">
      <w:pPr>
        <w:spacing w:before="0" w:after="0"/>
        <w:rPr>
          <w:rFonts w:cstheme="minorHAnsi"/>
          <w:lang w:val="en-US"/>
        </w:rPr>
      </w:pPr>
    </w:p>
    <w:p w14:paraId="6F77F3D0" w14:textId="187118F7" w:rsidR="004E0E4D" w:rsidRPr="000E2BBE" w:rsidRDefault="004E0E4D" w:rsidP="004E0E4D">
      <w:pPr>
        <w:spacing w:before="0" w:after="0"/>
        <w:rPr>
          <w:rFonts w:cstheme="minorBidi"/>
          <w:sz w:val="22"/>
          <w:szCs w:val="22"/>
          <w:lang w:val="en-US"/>
        </w:rPr>
      </w:pPr>
      <w:r w:rsidRPr="000E2BBE">
        <w:rPr>
          <w:rFonts w:cstheme="minorBidi"/>
          <w:b/>
          <w:bCs/>
          <w:sz w:val="22"/>
          <w:szCs w:val="22"/>
          <w:lang w:val="en-US"/>
        </w:rPr>
        <w:t>ZURICH, M</w:t>
      </w:r>
      <w:r w:rsidR="00EE6069">
        <w:rPr>
          <w:rFonts w:cstheme="minorBidi"/>
          <w:b/>
          <w:bCs/>
          <w:sz w:val="22"/>
          <w:szCs w:val="22"/>
          <w:lang w:val="en-US"/>
        </w:rPr>
        <w:t>arch 31</w:t>
      </w:r>
      <w:r w:rsidRPr="000E2BBE">
        <w:rPr>
          <w:rFonts w:cstheme="minorBidi"/>
          <w:b/>
          <w:bCs/>
          <w:sz w:val="22"/>
          <w:szCs w:val="22"/>
          <w:lang w:val="en-US"/>
        </w:rPr>
        <w:t>, 202</w:t>
      </w:r>
      <w:r>
        <w:rPr>
          <w:rFonts w:cstheme="minorBidi"/>
          <w:b/>
          <w:bCs/>
          <w:sz w:val="22"/>
          <w:szCs w:val="22"/>
          <w:lang w:val="en-US"/>
        </w:rPr>
        <w:t>6</w:t>
      </w:r>
      <w:r w:rsidRPr="000E2BBE">
        <w:rPr>
          <w:rFonts w:cstheme="minorBidi"/>
          <w:sz w:val="22"/>
          <w:szCs w:val="22"/>
          <w:lang w:val="en-US"/>
        </w:rPr>
        <w:t xml:space="preserve"> — Amcor (NYSE: AMCR, ASX: AMC), a global leader in developing and producing responsible packaging solutions, is supplying French hair care specialist </w:t>
      </w:r>
      <w:proofErr w:type="spellStart"/>
      <w:r w:rsidRPr="000E2BBE">
        <w:rPr>
          <w:rFonts w:cstheme="minorBidi"/>
          <w:sz w:val="22"/>
          <w:szCs w:val="22"/>
          <w:lang w:val="en-US"/>
        </w:rPr>
        <w:t>Luxéol</w:t>
      </w:r>
      <w:proofErr w:type="spellEnd"/>
      <w:r w:rsidRPr="000E2BBE">
        <w:rPr>
          <w:rFonts w:cstheme="minorBidi"/>
          <w:sz w:val="22"/>
          <w:szCs w:val="22"/>
          <w:lang w:val="en-US"/>
        </w:rPr>
        <w:t xml:space="preserve"> with a tailored version of its Prima jar for </w:t>
      </w:r>
      <w:proofErr w:type="spellStart"/>
      <w:r w:rsidRPr="000E2BBE">
        <w:rPr>
          <w:rFonts w:cstheme="minorBidi"/>
          <w:sz w:val="22"/>
          <w:szCs w:val="22"/>
          <w:lang w:val="en-US"/>
        </w:rPr>
        <w:t>Luxéol’s</w:t>
      </w:r>
      <w:proofErr w:type="spellEnd"/>
      <w:r w:rsidRPr="000E2BBE">
        <w:rPr>
          <w:rFonts w:cstheme="minorBidi"/>
          <w:sz w:val="22"/>
          <w:szCs w:val="22"/>
          <w:lang w:val="en-US"/>
        </w:rPr>
        <w:t xml:space="preserve"> award winning curl mask. The result is a high-quality pack that delivers eye-catching aesthetics with individualized branding, as well as improved sustainability through the inclusion of post-consumer recycled (PCR) material.</w:t>
      </w:r>
    </w:p>
    <w:p w14:paraId="67D174F0" w14:textId="77777777" w:rsidR="004E0E4D" w:rsidRPr="000E2BBE" w:rsidRDefault="004E0E4D" w:rsidP="004E0E4D">
      <w:pPr>
        <w:spacing w:before="0" w:after="0"/>
        <w:rPr>
          <w:rFonts w:cstheme="minorHAnsi"/>
          <w:sz w:val="22"/>
          <w:szCs w:val="22"/>
          <w:lang w:val="en-US"/>
        </w:rPr>
      </w:pPr>
    </w:p>
    <w:p w14:paraId="697FF71F" w14:textId="77777777" w:rsidR="004E0E4D" w:rsidRPr="000E2BBE" w:rsidRDefault="004E0E4D" w:rsidP="004E0E4D">
      <w:pPr>
        <w:spacing w:before="0" w:after="0"/>
        <w:rPr>
          <w:rFonts w:asciiTheme="majorHAnsi" w:hAnsiTheme="majorHAnsi" w:cstheme="majorBidi"/>
          <w:sz w:val="22"/>
          <w:szCs w:val="22"/>
          <w:lang w:val="en-US"/>
        </w:rPr>
      </w:pPr>
      <w:r w:rsidRPr="000E2BBE">
        <w:rPr>
          <w:rFonts w:cstheme="minorBidi"/>
          <w:sz w:val="22"/>
          <w:szCs w:val="22"/>
          <w:lang w:val="en-US"/>
        </w:rPr>
        <w:t xml:space="preserve">The Prima jar was designed to offer beautiful styling </w:t>
      </w:r>
      <w:r w:rsidRPr="000E2BBE">
        <w:rPr>
          <w:rFonts w:asciiTheme="majorHAnsi" w:hAnsiTheme="majorHAnsi" w:cstheme="majorBidi"/>
          <w:sz w:val="22"/>
          <w:szCs w:val="22"/>
          <w:lang w:val="en-US"/>
        </w:rPr>
        <w:t xml:space="preserve">for personal care applications. For </w:t>
      </w:r>
      <w:proofErr w:type="spellStart"/>
      <w:r w:rsidRPr="000E2BBE">
        <w:rPr>
          <w:rFonts w:asciiTheme="majorHAnsi" w:hAnsiTheme="majorHAnsi" w:cstheme="majorBidi"/>
          <w:sz w:val="22"/>
          <w:szCs w:val="22"/>
          <w:lang w:val="en-US"/>
        </w:rPr>
        <w:t>Luxéol</w:t>
      </w:r>
      <w:proofErr w:type="spellEnd"/>
      <w:r w:rsidRPr="000E2BBE">
        <w:rPr>
          <w:rFonts w:asciiTheme="majorHAnsi" w:hAnsiTheme="majorHAnsi" w:cstheme="majorBidi"/>
          <w:sz w:val="22"/>
          <w:szCs w:val="22"/>
          <w:lang w:val="en-US"/>
        </w:rPr>
        <w:t xml:space="preserve">, Amcor has developed a bespoke lid for the jar, featuring the brand’s distinctive pink coloring together with </w:t>
      </w:r>
      <w:proofErr w:type="spellStart"/>
      <w:r w:rsidRPr="000E2BBE">
        <w:rPr>
          <w:rFonts w:asciiTheme="majorHAnsi" w:hAnsiTheme="majorHAnsi" w:cstheme="majorBidi"/>
          <w:sz w:val="22"/>
          <w:szCs w:val="22"/>
          <w:lang w:val="en-US"/>
        </w:rPr>
        <w:t>Luxéol’s</w:t>
      </w:r>
      <w:proofErr w:type="spellEnd"/>
      <w:r w:rsidRPr="000E2BBE">
        <w:rPr>
          <w:rFonts w:asciiTheme="majorHAnsi" w:hAnsiTheme="majorHAnsi" w:cstheme="majorBidi"/>
          <w:sz w:val="22"/>
          <w:szCs w:val="22"/>
          <w:lang w:val="en-US"/>
        </w:rPr>
        <w:t xml:space="preserve"> name embossed on the top. Combined with the translucent outer jar, this creates excellent on-shelf appeal.</w:t>
      </w:r>
    </w:p>
    <w:p w14:paraId="6D385B97" w14:textId="77777777" w:rsidR="004E0E4D" w:rsidRPr="000E2BBE" w:rsidRDefault="004E0E4D" w:rsidP="004E0E4D">
      <w:pPr>
        <w:spacing w:before="0" w:after="0"/>
        <w:rPr>
          <w:rFonts w:asciiTheme="majorHAnsi" w:hAnsiTheme="majorHAnsi" w:cstheme="majorHAnsi"/>
          <w:sz w:val="22"/>
          <w:szCs w:val="22"/>
          <w:lang w:val="en-US"/>
        </w:rPr>
      </w:pPr>
    </w:p>
    <w:p w14:paraId="261EAF4F" w14:textId="77777777" w:rsidR="004E0E4D" w:rsidRPr="000E2BBE" w:rsidRDefault="004E0E4D" w:rsidP="004E0E4D">
      <w:pPr>
        <w:spacing w:before="0" w:after="0"/>
        <w:rPr>
          <w:sz w:val="22"/>
          <w:szCs w:val="22"/>
        </w:rPr>
      </w:pPr>
      <w:r w:rsidRPr="000E2BBE">
        <w:rPr>
          <w:rFonts w:asciiTheme="majorHAnsi" w:hAnsiTheme="majorHAnsi" w:cstheme="majorBidi"/>
          <w:sz w:val="22"/>
          <w:szCs w:val="22"/>
          <w:lang w:val="en-US"/>
        </w:rPr>
        <w:t xml:space="preserve">Equally important for </w:t>
      </w:r>
      <w:proofErr w:type="spellStart"/>
      <w:r w:rsidRPr="000E2BBE">
        <w:rPr>
          <w:rFonts w:asciiTheme="majorHAnsi" w:hAnsiTheme="majorHAnsi" w:cstheme="majorBidi"/>
          <w:sz w:val="22"/>
          <w:szCs w:val="22"/>
          <w:lang w:val="en-US"/>
        </w:rPr>
        <w:t>Luxéol</w:t>
      </w:r>
      <w:proofErr w:type="spellEnd"/>
      <w:r w:rsidRPr="000E2BBE">
        <w:rPr>
          <w:rFonts w:asciiTheme="majorHAnsi" w:hAnsiTheme="majorHAnsi" w:cstheme="majorBidi"/>
          <w:sz w:val="22"/>
          <w:szCs w:val="22"/>
          <w:lang w:val="en-US"/>
        </w:rPr>
        <w:t xml:space="preserve">, which places </w:t>
      </w:r>
      <w:r w:rsidRPr="000E2BBE">
        <w:rPr>
          <w:sz w:val="22"/>
          <w:szCs w:val="22"/>
        </w:rPr>
        <w:t xml:space="preserve">social and environmental responsibility at the heart of its development work, </w:t>
      </w:r>
      <w:proofErr w:type="gramStart"/>
      <w:r w:rsidRPr="000E2BBE">
        <w:rPr>
          <w:sz w:val="22"/>
          <w:szCs w:val="22"/>
        </w:rPr>
        <w:t>the Prima’s</w:t>
      </w:r>
      <w:proofErr w:type="gramEnd"/>
      <w:r w:rsidRPr="000E2BBE">
        <w:rPr>
          <w:sz w:val="22"/>
          <w:szCs w:val="22"/>
        </w:rPr>
        <w:t xml:space="preserve"> lid and inner jar are manufactured in PCR polypropylene (PP) using Amcor’s proprietary </w:t>
      </w:r>
      <w:proofErr w:type="spellStart"/>
      <w:r w:rsidRPr="000E2BBE">
        <w:rPr>
          <w:sz w:val="22"/>
          <w:szCs w:val="22"/>
        </w:rPr>
        <w:t>CleanStream</w:t>
      </w:r>
      <w:proofErr w:type="spellEnd"/>
      <w:r w:rsidRPr="000E2BBE">
        <w:rPr>
          <w:rFonts w:cstheme="minorBidi"/>
          <w:sz w:val="22"/>
          <w:szCs w:val="22"/>
        </w:rPr>
        <w:t>®</w:t>
      </w:r>
      <w:r w:rsidRPr="000E2BBE">
        <w:rPr>
          <w:sz w:val="22"/>
          <w:szCs w:val="22"/>
        </w:rPr>
        <w:t xml:space="preserve"> technology. This produces high-quality recycled polymer that is suitable for contact sensitive applications, such as in the personal care sector.</w:t>
      </w:r>
    </w:p>
    <w:p w14:paraId="0238427E" w14:textId="77777777" w:rsidR="004E0E4D" w:rsidRPr="000E2BBE" w:rsidRDefault="004E0E4D" w:rsidP="004E0E4D">
      <w:pPr>
        <w:spacing w:before="0" w:after="0"/>
        <w:rPr>
          <w:sz w:val="22"/>
          <w:szCs w:val="22"/>
        </w:rPr>
      </w:pPr>
    </w:p>
    <w:p w14:paraId="435B989E" w14:textId="340078F5" w:rsidR="004E0E4D" w:rsidRPr="000E2BBE" w:rsidRDefault="004E0E4D" w:rsidP="004E0E4D">
      <w:pPr>
        <w:spacing w:before="0" w:after="0"/>
        <w:rPr>
          <w:rFonts w:asciiTheme="majorHAnsi" w:hAnsiTheme="majorHAnsi" w:cstheme="majorBidi"/>
          <w:sz w:val="22"/>
          <w:szCs w:val="22"/>
          <w:lang w:val="en-US"/>
        </w:rPr>
      </w:pPr>
      <w:r w:rsidRPr="000E2BBE">
        <w:rPr>
          <w:sz w:val="22"/>
          <w:szCs w:val="22"/>
        </w:rPr>
        <w:t>In addition,</w:t>
      </w:r>
      <w:r w:rsidR="00606AA7">
        <w:rPr>
          <w:sz w:val="22"/>
          <w:szCs w:val="22"/>
        </w:rPr>
        <w:t xml:space="preserve"> </w:t>
      </w:r>
      <w:r w:rsidRPr="000E2BBE">
        <w:rPr>
          <w:sz w:val="22"/>
          <w:szCs w:val="22"/>
        </w:rPr>
        <w:t xml:space="preserve">because the jar is manufactured entirely in PP, </w:t>
      </w:r>
      <w:r w:rsidRPr="000E2BBE">
        <w:rPr>
          <w:rFonts w:asciiTheme="majorHAnsi" w:hAnsiTheme="majorHAnsi" w:cstheme="majorBidi"/>
          <w:sz w:val="22"/>
          <w:szCs w:val="22"/>
          <w:lang w:val="en-US"/>
        </w:rPr>
        <w:t xml:space="preserve">it is recycle-ready and can be recycled where the appropriate </w:t>
      </w:r>
      <w:r>
        <w:rPr>
          <w:rFonts w:asciiTheme="majorHAnsi" w:hAnsiTheme="majorHAnsi" w:cstheme="majorBidi"/>
          <w:sz w:val="22"/>
          <w:szCs w:val="22"/>
          <w:lang w:val="en-US"/>
        </w:rPr>
        <w:t xml:space="preserve">recycling </w:t>
      </w:r>
      <w:r w:rsidRPr="000E2BBE">
        <w:rPr>
          <w:rFonts w:asciiTheme="majorHAnsi" w:hAnsiTheme="majorHAnsi" w:cstheme="majorBidi"/>
          <w:sz w:val="22"/>
          <w:szCs w:val="22"/>
          <w:lang w:val="en-US"/>
        </w:rPr>
        <w:t>infrastructure is in place.</w:t>
      </w:r>
    </w:p>
    <w:p w14:paraId="2BFAABC3" w14:textId="77777777" w:rsidR="004E0E4D" w:rsidRPr="000E2BBE" w:rsidRDefault="004E0E4D" w:rsidP="004E0E4D">
      <w:pPr>
        <w:spacing w:before="0" w:after="0"/>
        <w:rPr>
          <w:rFonts w:asciiTheme="majorHAnsi" w:hAnsiTheme="majorHAnsi" w:cstheme="majorHAnsi"/>
          <w:sz w:val="22"/>
          <w:szCs w:val="22"/>
          <w:lang w:val="en-US"/>
        </w:rPr>
      </w:pPr>
    </w:p>
    <w:p w14:paraId="4A9C1176" w14:textId="77777777" w:rsidR="004E0E4D" w:rsidRPr="000E2BBE" w:rsidRDefault="004E0E4D" w:rsidP="004E0E4D">
      <w:pPr>
        <w:spacing w:before="0" w:after="0"/>
        <w:rPr>
          <w:rFonts w:asciiTheme="majorHAnsi" w:hAnsiTheme="majorHAnsi" w:cstheme="majorBidi"/>
          <w:sz w:val="22"/>
          <w:szCs w:val="22"/>
          <w:lang w:val="en-US"/>
        </w:rPr>
      </w:pPr>
      <w:r w:rsidRPr="000E2BBE">
        <w:rPr>
          <w:rFonts w:asciiTheme="majorHAnsi" w:hAnsiTheme="majorHAnsi" w:cstheme="majorBidi"/>
          <w:sz w:val="22"/>
          <w:szCs w:val="22"/>
          <w:lang w:val="en-US"/>
        </w:rPr>
        <w:t xml:space="preserve">The jar is being produced at Amcor’s factory in </w:t>
      </w:r>
      <w:proofErr w:type="spellStart"/>
      <w:r w:rsidRPr="000E2BBE">
        <w:rPr>
          <w:rFonts w:asciiTheme="majorHAnsi" w:hAnsiTheme="majorHAnsi" w:cstheme="majorBidi"/>
          <w:sz w:val="22"/>
          <w:szCs w:val="22"/>
          <w:lang w:val="en-US"/>
        </w:rPr>
        <w:t>Belignat</w:t>
      </w:r>
      <w:proofErr w:type="spellEnd"/>
      <w:r w:rsidRPr="000E2BBE">
        <w:rPr>
          <w:rFonts w:asciiTheme="majorHAnsi" w:hAnsiTheme="majorHAnsi" w:cstheme="majorBidi"/>
          <w:sz w:val="22"/>
          <w:szCs w:val="22"/>
          <w:lang w:val="en-US"/>
        </w:rPr>
        <w:t xml:space="preserve">, France, providing a localized service that supports </w:t>
      </w:r>
      <w:proofErr w:type="spellStart"/>
      <w:r w:rsidRPr="000E2BBE">
        <w:rPr>
          <w:rFonts w:asciiTheme="majorHAnsi" w:hAnsiTheme="majorHAnsi" w:cstheme="majorBidi"/>
          <w:sz w:val="22"/>
          <w:szCs w:val="22"/>
          <w:lang w:val="en-US"/>
        </w:rPr>
        <w:t>Luxéol’s</w:t>
      </w:r>
      <w:proofErr w:type="spellEnd"/>
      <w:r w:rsidRPr="000E2BBE">
        <w:rPr>
          <w:rFonts w:asciiTheme="majorHAnsi" w:hAnsiTheme="majorHAnsi" w:cstheme="majorBidi"/>
          <w:sz w:val="22"/>
          <w:szCs w:val="22"/>
          <w:lang w:val="en-US"/>
        </w:rPr>
        <w:t xml:space="preserve"> commitment to the effective management of its carbon footprint.</w:t>
      </w:r>
    </w:p>
    <w:p w14:paraId="6056A97E" w14:textId="77777777" w:rsidR="004E0E4D" w:rsidRPr="000E2BBE" w:rsidRDefault="004E0E4D" w:rsidP="004E0E4D">
      <w:pPr>
        <w:spacing w:before="0" w:after="0"/>
        <w:rPr>
          <w:rFonts w:asciiTheme="majorHAnsi" w:hAnsiTheme="majorHAnsi" w:cstheme="majorHAnsi"/>
          <w:sz w:val="22"/>
          <w:szCs w:val="22"/>
          <w:lang w:val="en-US"/>
        </w:rPr>
      </w:pPr>
    </w:p>
    <w:p w14:paraId="77B12781" w14:textId="77777777" w:rsidR="004E0E4D" w:rsidRPr="000E2BBE" w:rsidRDefault="004E0E4D" w:rsidP="004E0E4D">
      <w:pPr>
        <w:spacing w:before="0" w:after="0"/>
        <w:rPr>
          <w:rFonts w:asciiTheme="majorHAnsi" w:hAnsiTheme="majorHAnsi" w:cstheme="majorBidi"/>
          <w:sz w:val="22"/>
          <w:szCs w:val="22"/>
          <w:lang w:val="en-US"/>
        </w:rPr>
      </w:pPr>
      <w:r w:rsidRPr="000E2BBE">
        <w:rPr>
          <w:rFonts w:asciiTheme="majorHAnsi" w:hAnsiTheme="majorHAnsi" w:cstheme="majorBidi"/>
          <w:sz w:val="22"/>
          <w:szCs w:val="22"/>
          <w:lang w:val="en-US"/>
        </w:rPr>
        <w:t xml:space="preserve">“Packaging is an important part of our promise to focus on responsible innovation and sourcing in our development of high-performance beauty products,” said </w:t>
      </w:r>
      <w:r w:rsidRPr="000E2BBE">
        <w:rPr>
          <w:rFonts w:asciiTheme="majorHAnsi" w:hAnsiTheme="majorHAnsi" w:cstheme="majorBidi"/>
          <w:b/>
          <w:bCs/>
          <w:sz w:val="22"/>
          <w:szCs w:val="22"/>
          <w:lang w:val="en-US"/>
        </w:rPr>
        <w:t xml:space="preserve">Hamza El </w:t>
      </w:r>
      <w:proofErr w:type="spellStart"/>
      <w:r w:rsidRPr="000E2BBE">
        <w:rPr>
          <w:rFonts w:asciiTheme="majorHAnsi" w:hAnsiTheme="majorHAnsi" w:cstheme="majorBidi"/>
          <w:b/>
          <w:bCs/>
          <w:sz w:val="22"/>
          <w:szCs w:val="22"/>
          <w:lang w:val="en-US"/>
        </w:rPr>
        <w:t>Mastassy</w:t>
      </w:r>
      <w:proofErr w:type="spellEnd"/>
      <w:r w:rsidRPr="000E2BBE">
        <w:rPr>
          <w:rFonts w:asciiTheme="majorHAnsi" w:hAnsiTheme="majorHAnsi" w:cstheme="majorBidi"/>
          <w:sz w:val="22"/>
          <w:szCs w:val="22"/>
          <w:lang w:val="en-US"/>
        </w:rPr>
        <w:t xml:space="preserve"> of </w:t>
      </w:r>
      <w:proofErr w:type="spellStart"/>
      <w:r w:rsidRPr="000E2BBE">
        <w:rPr>
          <w:rFonts w:asciiTheme="majorHAnsi" w:hAnsiTheme="majorHAnsi" w:cstheme="majorBidi"/>
          <w:sz w:val="22"/>
          <w:szCs w:val="22"/>
          <w:lang w:val="en-US"/>
        </w:rPr>
        <w:t>Luxéol</w:t>
      </w:r>
      <w:proofErr w:type="spellEnd"/>
      <w:r w:rsidRPr="000E2BBE">
        <w:rPr>
          <w:rFonts w:asciiTheme="majorHAnsi" w:hAnsiTheme="majorHAnsi" w:cstheme="majorBidi"/>
          <w:sz w:val="22"/>
          <w:szCs w:val="22"/>
          <w:lang w:val="en-US"/>
        </w:rPr>
        <w:t>. “Aesthetics are a core part of our brand offering and by partnering with Amcor, we have achieved a beautiful new pack that has over 50% PCR content and can also be recycled.”</w:t>
      </w:r>
    </w:p>
    <w:p w14:paraId="62456CCF" w14:textId="77777777" w:rsidR="004E0E4D" w:rsidRPr="000E2BBE" w:rsidRDefault="004E0E4D" w:rsidP="004E0E4D">
      <w:pPr>
        <w:spacing w:before="0" w:after="0"/>
        <w:rPr>
          <w:rFonts w:asciiTheme="majorHAnsi" w:hAnsiTheme="majorHAnsi" w:cstheme="majorHAnsi"/>
          <w:sz w:val="22"/>
          <w:szCs w:val="22"/>
          <w:lang w:val="en-US"/>
        </w:rPr>
      </w:pPr>
    </w:p>
    <w:p w14:paraId="1C6C1F3D" w14:textId="77777777" w:rsidR="004E0E4D" w:rsidRPr="000E2BBE" w:rsidRDefault="004E0E4D" w:rsidP="004E0E4D">
      <w:pPr>
        <w:spacing w:before="0" w:after="0"/>
        <w:rPr>
          <w:rFonts w:asciiTheme="majorHAnsi" w:hAnsiTheme="majorHAnsi" w:cstheme="majorBidi"/>
          <w:sz w:val="22"/>
          <w:szCs w:val="22"/>
          <w:lang w:val="en-US"/>
        </w:rPr>
      </w:pPr>
      <w:r w:rsidRPr="000E2BBE">
        <w:rPr>
          <w:rFonts w:asciiTheme="majorHAnsi" w:hAnsiTheme="majorHAnsi" w:cstheme="majorBidi"/>
          <w:sz w:val="22"/>
          <w:szCs w:val="22"/>
          <w:lang w:val="en-US"/>
        </w:rPr>
        <w:t xml:space="preserve">“At Amcor we understand the need to develop more sustainable packs for the beauty sector while retaining the premium style and looks that many consumers expect,” said </w:t>
      </w:r>
      <w:r w:rsidRPr="000E2BBE">
        <w:rPr>
          <w:rFonts w:asciiTheme="majorHAnsi" w:hAnsiTheme="majorHAnsi" w:cstheme="majorBidi"/>
          <w:b/>
          <w:bCs/>
          <w:sz w:val="22"/>
          <w:szCs w:val="22"/>
          <w:lang w:val="en-US"/>
        </w:rPr>
        <w:t>Marine Sueur</w:t>
      </w:r>
      <w:r w:rsidRPr="000E2BBE">
        <w:rPr>
          <w:rFonts w:asciiTheme="majorHAnsi" w:hAnsiTheme="majorHAnsi" w:cstheme="majorBidi"/>
          <w:sz w:val="22"/>
          <w:szCs w:val="22"/>
          <w:lang w:val="en-US"/>
        </w:rPr>
        <w:t xml:space="preserve">, regional sales director, Amcor Rigids Packaging Solutions International. “For </w:t>
      </w:r>
      <w:proofErr w:type="spellStart"/>
      <w:r w:rsidRPr="000E2BBE">
        <w:rPr>
          <w:rFonts w:asciiTheme="majorHAnsi" w:hAnsiTheme="majorHAnsi" w:cstheme="majorBidi"/>
          <w:sz w:val="22"/>
          <w:szCs w:val="22"/>
          <w:lang w:val="en-US"/>
        </w:rPr>
        <w:t>Luxéol</w:t>
      </w:r>
      <w:proofErr w:type="spellEnd"/>
      <w:r w:rsidRPr="000E2BBE">
        <w:rPr>
          <w:rFonts w:asciiTheme="majorHAnsi" w:hAnsiTheme="majorHAnsi" w:cstheme="majorBidi"/>
          <w:sz w:val="22"/>
          <w:szCs w:val="22"/>
          <w:lang w:val="en-US"/>
        </w:rPr>
        <w:t xml:space="preserve">, our ability to customize a standard offering has delivered a solution that supports the company’s premium positioning, strong branding and sustainability commitments.” </w:t>
      </w:r>
    </w:p>
    <w:p w14:paraId="7AF7190F" w14:textId="77777777" w:rsidR="004E0E4D" w:rsidRPr="000E2BBE" w:rsidRDefault="004E0E4D" w:rsidP="004E0E4D">
      <w:pPr>
        <w:spacing w:before="0" w:after="0"/>
        <w:rPr>
          <w:rFonts w:cstheme="minorHAnsi"/>
          <w:sz w:val="22"/>
          <w:szCs w:val="22"/>
          <w:lang w:val="en-US"/>
        </w:rPr>
      </w:pPr>
    </w:p>
    <w:p w14:paraId="7F7994ED" w14:textId="77777777" w:rsidR="00C05966" w:rsidRPr="000876BD" w:rsidRDefault="00C05966" w:rsidP="00C05966">
      <w:pPr>
        <w:spacing w:before="0" w:after="0"/>
        <w:rPr>
          <w:rFonts w:asciiTheme="majorHAnsi" w:hAnsiTheme="majorHAnsi" w:cstheme="majorHAnsi"/>
          <w:lang w:val="en-US"/>
        </w:rPr>
      </w:pPr>
    </w:p>
    <w:p w14:paraId="76533292" w14:textId="77777777" w:rsidR="00C05966" w:rsidRPr="000876BD" w:rsidRDefault="00C05966" w:rsidP="00C05966">
      <w:pPr>
        <w:spacing w:before="0" w:after="0"/>
        <w:rPr>
          <w:rFonts w:asciiTheme="majorHAnsi" w:hAnsiTheme="majorHAnsi" w:cstheme="majorHAnsi"/>
          <w:b/>
          <w:bCs/>
          <w:sz w:val="22"/>
          <w:szCs w:val="22"/>
        </w:rPr>
      </w:pPr>
      <w:r w:rsidRPr="000876BD">
        <w:rPr>
          <w:rFonts w:asciiTheme="majorHAnsi" w:hAnsiTheme="majorHAnsi" w:cstheme="majorHAnsi"/>
          <w:b/>
          <w:bCs/>
          <w:sz w:val="22"/>
          <w:szCs w:val="22"/>
        </w:rPr>
        <w:t>About Amcor</w:t>
      </w:r>
    </w:p>
    <w:p w14:paraId="70C7F4C3" w14:textId="77777777" w:rsidR="00C05966" w:rsidRPr="000876BD" w:rsidRDefault="00C05966" w:rsidP="00C05966">
      <w:pPr>
        <w:spacing w:before="0" w:after="0"/>
        <w:rPr>
          <w:rFonts w:asciiTheme="majorHAnsi" w:hAnsiTheme="majorHAnsi" w:cstheme="majorHAnsi"/>
          <w:sz w:val="22"/>
          <w:szCs w:val="22"/>
        </w:rPr>
      </w:pPr>
      <w:r w:rsidRPr="000876BD">
        <w:rPr>
          <w:rFonts w:asciiTheme="majorHAnsi" w:hAnsiTheme="majorHAnsi" w:cstheme="majorHAnsi"/>
          <w:sz w:val="22"/>
          <w:szCs w:val="22"/>
        </w:rPr>
        <w:t xml:space="preserve">Amcor is the global leader in developing and producing responsible consumer packaging and dispensing solutions across a variety of materials for nutrition, health, beauty and wellness categories. Our global product innovation and sustainability expertise enables us to solve packaging challenges around the world every day, producing a range of flexible packaging, rigid packaging, cartons and closures that are more sustainable, functional and appealing for our customers and their consumers. We are guided by our purpose of elevating customers, shaping lives and protecting the future. </w:t>
      </w:r>
      <w:r w:rsidRPr="000876BD">
        <w:rPr>
          <w:rFonts w:asciiTheme="majorHAnsi" w:hAnsiTheme="majorHAnsi" w:cstheme="majorHAnsi"/>
          <w:sz w:val="22"/>
          <w:szCs w:val="22"/>
        </w:rPr>
        <w:lastRenderedPageBreak/>
        <w:t xml:space="preserve">Supported by a commitment to safety, over 75,000 people generate $23 billion in annualized sales from operations that span over 400 locations in more than 40 countries. NYSE: AMCR; ASX: AMC </w:t>
      </w:r>
    </w:p>
    <w:p w14:paraId="4205C211" w14:textId="77777777" w:rsidR="00C05966" w:rsidRPr="000876BD" w:rsidRDefault="00C05966" w:rsidP="00C05966">
      <w:pPr>
        <w:spacing w:before="0" w:after="0"/>
        <w:rPr>
          <w:rFonts w:asciiTheme="majorHAnsi" w:hAnsiTheme="majorHAnsi" w:cstheme="majorHAnsi"/>
          <w:sz w:val="22"/>
          <w:szCs w:val="22"/>
        </w:rPr>
      </w:pPr>
      <w:hyperlink r:id="rId10" w:history="1">
        <w:r w:rsidRPr="000876BD">
          <w:rPr>
            <w:rStyle w:val="Hyperlink"/>
            <w:rFonts w:asciiTheme="majorHAnsi" w:eastAsiaTheme="majorEastAsia" w:hAnsiTheme="majorHAnsi" w:cstheme="majorHAnsi"/>
            <w:sz w:val="22"/>
            <w:szCs w:val="22"/>
          </w:rPr>
          <w:t>www.amcor.com</w:t>
        </w:r>
      </w:hyperlink>
      <w:r w:rsidRPr="000876BD">
        <w:rPr>
          <w:rFonts w:asciiTheme="majorHAnsi" w:hAnsiTheme="majorHAnsi" w:cstheme="majorHAnsi"/>
          <w:sz w:val="22"/>
          <w:szCs w:val="22"/>
        </w:rPr>
        <w:t xml:space="preserve"> | </w:t>
      </w:r>
      <w:hyperlink r:id="rId11" w:tgtFrame="_blank" w:history="1">
        <w:r w:rsidRPr="000876BD">
          <w:rPr>
            <w:rStyle w:val="Hyperlink"/>
            <w:rFonts w:asciiTheme="majorHAnsi" w:eastAsiaTheme="majorEastAsia" w:hAnsiTheme="majorHAnsi" w:cstheme="majorHAnsi"/>
            <w:sz w:val="22"/>
            <w:szCs w:val="22"/>
          </w:rPr>
          <w:t>LinkedIn</w:t>
        </w:r>
      </w:hyperlink>
      <w:r w:rsidRPr="000876BD">
        <w:rPr>
          <w:rFonts w:asciiTheme="majorHAnsi" w:hAnsiTheme="majorHAnsi" w:cstheme="majorHAnsi"/>
          <w:sz w:val="22"/>
          <w:szCs w:val="22"/>
        </w:rPr>
        <w:t xml:space="preserve"> | </w:t>
      </w:r>
      <w:hyperlink r:id="rId12" w:history="1">
        <w:r w:rsidRPr="000876BD">
          <w:rPr>
            <w:rStyle w:val="Hyperlink"/>
            <w:rFonts w:asciiTheme="majorHAnsi" w:eastAsiaTheme="majorEastAsia" w:hAnsiTheme="majorHAnsi" w:cstheme="majorHAnsi"/>
            <w:sz w:val="22"/>
            <w:szCs w:val="22"/>
          </w:rPr>
          <w:t>YouTube</w:t>
        </w:r>
      </w:hyperlink>
      <w:r w:rsidRPr="000876BD">
        <w:rPr>
          <w:rFonts w:asciiTheme="majorHAnsi" w:hAnsiTheme="majorHAnsi" w:cstheme="majorHAnsi"/>
          <w:sz w:val="22"/>
          <w:szCs w:val="22"/>
        </w:rPr>
        <w:t> </w:t>
      </w:r>
    </w:p>
    <w:p w14:paraId="71F2EF4C" w14:textId="77777777" w:rsidR="00C05966" w:rsidRPr="000876BD" w:rsidRDefault="00C05966" w:rsidP="00C05966">
      <w:pPr>
        <w:spacing w:before="0" w:after="0"/>
        <w:rPr>
          <w:rFonts w:asciiTheme="majorHAnsi" w:hAnsiTheme="majorHAnsi" w:cstheme="majorHAnsi"/>
          <w:szCs w:val="20"/>
          <w:lang w:val="en-US"/>
        </w:rPr>
      </w:pPr>
    </w:p>
    <w:p w14:paraId="0FD330BF" w14:textId="77777777" w:rsidR="00C05966" w:rsidRPr="000876BD" w:rsidRDefault="00C05966" w:rsidP="00C05966">
      <w:pPr>
        <w:spacing w:before="0" w:after="0"/>
        <w:rPr>
          <w:rFonts w:asciiTheme="majorHAnsi" w:hAnsiTheme="majorHAnsi" w:cstheme="majorHAnsi"/>
          <w:szCs w:val="20"/>
          <w:lang w:val="en-US"/>
        </w:rPr>
      </w:pPr>
    </w:p>
    <w:p w14:paraId="3401C5DC" w14:textId="77777777" w:rsidR="00C05966" w:rsidRPr="000876BD" w:rsidRDefault="00C05966" w:rsidP="00C05966">
      <w:pPr>
        <w:spacing w:before="0" w:after="0"/>
        <w:rPr>
          <w:rFonts w:asciiTheme="majorHAnsi" w:hAnsiTheme="majorHAnsi" w:cstheme="majorHAnsi"/>
          <w:b/>
          <w:bCs/>
          <w:szCs w:val="20"/>
          <w:lang w:val="en-US"/>
        </w:rPr>
      </w:pPr>
      <w:r w:rsidRPr="000876BD">
        <w:rPr>
          <w:rFonts w:asciiTheme="majorHAnsi" w:hAnsiTheme="majorHAnsi" w:cstheme="majorHAnsi"/>
          <w:b/>
          <w:bCs/>
          <w:szCs w:val="20"/>
          <w:lang w:val="en-US"/>
        </w:rPr>
        <w:t>Contact</w:t>
      </w:r>
    </w:p>
    <w:p w14:paraId="66F74105" w14:textId="1029A482" w:rsidR="00FC056F" w:rsidRDefault="00025C6C" w:rsidP="00C05966">
      <w:pPr>
        <w:rPr>
          <w:rFonts w:asciiTheme="majorHAnsi" w:hAnsiTheme="majorHAnsi" w:cstheme="majorHAnsi"/>
          <w:szCs w:val="20"/>
          <w:lang w:val="en-US"/>
        </w:rPr>
      </w:pPr>
      <w:hyperlink r:id="rId13" w:history="1">
        <w:r w:rsidRPr="001D2115">
          <w:rPr>
            <w:rStyle w:val="Hyperlink"/>
            <w:rFonts w:asciiTheme="majorHAnsi" w:hAnsiTheme="majorHAnsi" w:cstheme="majorHAnsi"/>
            <w:szCs w:val="20"/>
            <w:lang w:val="en-US"/>
          </w:rPr>
          <w:t>amcor@nmpr.co.uk</w:t>
        </w:r>
      </w:hyperlink>
    </w:p>
    <w:p w14:paraId="39140558" w14:textId="77777777" w:rsidR="00025C6C" w:rsidRPr="00C05966" w:rsidRDefault="00025C6C" w:rsidP="00C05966">
      <w:pPr>
        <w:rPr>
          <w:lang w:val="en-US"/>
        </w:rPr>
      </w:pPr>
    </w:p>
    <w:sectPr w:rsidR="00025C6C" w:rsidRPr="00C05966" w:rsidSect="00F30844">
      <w:headerReference w:type="even" r:id="rId14"/>
      <w:headerReference w:type="default" r:id="rId15"/>
      <w:footerReference w:type="default" r:id="rId16"/>
      <w:headerReference w:type="first" r:id="rId17"/>
      <w:footerReference w:type="first" r:id="rId18"/>
      <w:pgSz w:w="11907" w:h="16839" w:code="9"/>
      <w:pgMar w:top="2880" w:right="992" w:bottom="1701" w:left="992" w:header="720" w:footer="7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6F91" w14:textId="77777777" w:rsidR="00547D72" w:rsidRDefault="00547D72" w:rsidP="000E132A">
      <w:pPr>
        <w:spacing w:before="0" w:after="0"/>
      </w:pPr>
      <w:r>
        <w:separator/>
      </w:r>
    </w:p>
  </w:endnote>
  <w:endnote w:type="continuationSeparator" w:id="0">
    <w:p w14:paraId="5D6218AF" w14:textId="77777777" w:rsidR="00547D72" w:rsidRDefault="00547D72" w:rsidP="000E13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mcorPro Light">
    <w:charset w:val="00"/>
    <w:family w:val="auto"/>
    <w:pitch w:val="variable"/>
    <w:sig w:usb0="A00000EF" w:usb1="5000205B" w:usb2="00000000" w:usb3="00000000" w:csb0="00000093" w:csb1="00000000"/>
  </w:font>
  <w:font w:name="AmcorPro SemiBold">
    <w:charset w:val="00"/>
    <w:family w:val="auto"/>
    <w:pitch w:val="variable"/>
    <w:sig w:usb0="A00000E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E00002AF" w:usb1="50006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2EBF" w14:textId="77777777" w:rsidR="00AA4491" w:rsidRPr="009839C2" w:rsidRDefault="00980407" w:rsidP="002A45A2">
    <w:pPr>
      <w:pStyle w:val="Footer"/>
      <w:jc w:val="right"/>
      <w:rPr>
        <w:rFonts w:cstheme="minorHAnsi"/>
        <w:color w:val="000000" w:themeColor="text1"/>
      </w:rPr>
    </w:pPr>
    <w:r w:rsidRPr="009839C2">
      <w:rPr>
        <w:rStyle w:val="SemiBold"/>
        <w:rFonts w:asciiTheme="minorHAnsi" w:hAnsiTheme="minorHAnsi" w:cstheme="minorHAnsi"/>
        <w:color w:val="000000" w:themeColor="text1"/>
      </w:rPr>
      <w:fldChar w:fldCharType="begin"/>
    </w:r>
    <w:r w:rsidR="00A94884" w:rsidRPr="009839C2">
      <w:rPr>
        <w:rStyle w:val="SemiBold"/>
        <w:rFonts w:asciiTheme="minorHAnsi" w:hAnsiTheme="minorHAnsi" w:cstheme="minorHAnsi"/>
        <w:color w:val="000000" w:themeColor="text1"/>
      </w:rPr>
      <w:instrText xml:space="preserve"> PAGE   \* MERGEFORMAT </w:instrText>
    </w:r>
    <w:r w:rsidRPr="009839C2">
      <w:rPr>
        <w:rStyle w:val="SemiBold"/>
        <w:rFonts w:asciiTheme="minorHAnsi" w:hAnsiTheme="minorHAnsi" w:cstheme="minorHAnsi"/>
        <w:color w:val="000000" w:themeColor="text1"/>
      </w:rPr>
      <w:fldChar w:fldCharType="separate"/>
    </w:r>
    <w:r w:rsidR="00347864" w:rsidRPr="009839C2">
      <w:rPr>
        <w:rStyle w:val="SemiBold"/>
        <w:rFonts w:asciiTheme="minorHAnsi" w:hAnsiTheme="minorHAnsi" w:cstheme="minorHAnsi"/>
        <w:noProof/>
        <w:color w:val="000000" w:themeColor="text1"/>
      </w:rPr>
      <w:t>2</w:t>
    </w:r>
    <w:r w:rsidRPr="009839C2">
      <w:rPr>
        <w:rStyle w:val="SemiBold"/>
        <w:rFonts w:asciiTheme="minorHAnsi" w:hAnsiTheme="minorHAnsi" w:cstheme="minorHAnsi"/>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2982"/>
      <w:docPartObj>
        <w:docPartGallery w:val="Page Numbers (Bottom of Page)"/>
        <w:docPartUnique/>
      </w:docPartObj>
    </w:sdtPr>
    <w:sdtEndPr/>
    <w:sdtContent>
      <w:p w14:paraId="539B08AC" w14:textId="77777777" w:rsidR="00AA4491" w:rsidRDefault="00D444DE" w:rsidP="00347864">
        <w:pPr>
          <w:pStyle w:val="Footer"/>
          <w:jc w:val="center"/>
        </w:pPr>
        <w:r>
          <w:fldChar w:fldCharType="begin"/>
        </w:r>
        <w:r>
          <w:instrText xml:space="preserve"> PAGE   \* MERGEFORMAT </w:instrText>
        </w:r>
        <w:r>
          <w:fldChar w:fldCharType="separate"/>
        </w:r>
        <w:r w:rsidR="00D2542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30541" w14:textId="77777777" w:rsidR="00547D72" w:rsidRDefault="00547D72" w:rsidP="000E132A">
      <w:pPr>
        <w:spacing w:before="0" w:after="0"/>
      </w:pPr>
      <w:r>
        <w:separator/>
      </w:r>
    </w:p>
  </w:footnote>
  <w:footnote w:type="continuationSeparator" w:id="0">
    <w:p w14:paraId="2030CA0A" w14:textId="77777777" w:rsidR="00547D72" w:rsidRDefault="00547D72" w:rsidP="000E132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69C0" w14:textId="77777777" w:rsidR="00AA4491" w:rsidRDefault="00AA4491"/>
  <w:p w14:paraId="0436DD52" w14:textId="77777777" w:rsidR="00AA4491" w:rsidRDefault="00AA4491">
    <w:r>
      <w:t>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E25A" w14:textId="77777777" w:rsidR="00446060" w:rsidRDefault="005A422C">
    <w:pPr>
      <w:pStyle w:val="Header"/>
    </w:pPr>
    <w:r>
      <w:rPr>
        <w:noProof/>
      </w:rPr>
      <w:drawing>
        <wp:anchor distT="0" distB="0" distL="114300" distR="114300" simplePos="0" relativeHeight="251671040" behindDoc="0" locked="0" layoutInCell="1" allowOverlap="1" wp14:anchorId="1491B4BE" wp14:editId="064513FF">
          <wp:simplePos x="0" y="0"/>
          <wp:positionH relativeFrom="column">
            <wp:posOffset>-477520</wp:posOffset>
          </wp:positionH>
          <wp:positionV relativeFrom="paragraph">
            <wp:posOffset>-241300</wp:posOffset>
          </wp:positionV>
          <wp:extent cx="2178050" cy="901700"/>
          <wp:effectExtent l="0" t="0" r="0" b="0"/>
          <wp:wrapSquare wrapText="bothSides"/>
          <wp:docPr id="1615283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83441" name="Picture 1615283441"/>
                  <pic:cNvPicPr/>
                </pic:nvPicPr>
                <pic:blipFill rotWithShape="1">
                  <a:blip r:embed="rId1">
                    <a:extLst>
                      <a:ext uri="{28A0092B-C50C-407E-A947-70E740481C1C}">
                        <a14:useLocalDpi xmlns:a14="http://schemas.microsoft.com/office/drawing/2010/main" val="0"/>
                      </a:ext>
                    </a:extLst>
                  </a:blip>
                  <a:srcRect t="27114" b="31487"/>
                  <a:stretch>
                    <a:fillRect/>
                  </a:stretch>
                </pic:blipFill>
                <pic:spPr bwMode="auto">
                  <a:xfrm>
                    <a:off x="0" y="0"/>
                    <a:ext cx="2178050" cy="90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2437">
      <w:rPr>
        <w:noProof/>
      </w:rPr>
      <mc:AlternateContent>
        <mc:Choice Requires="wps">
          <w:drawing>
            <wp:anchor distT="0" distB="0" distL="114300" distR="114300" simplePos="0" relativeHeight="251670016" behindDoc="0" locked="0" layoutInCell="1" allowOverlap="1" wp14:anchorId="542EF1AF" wp14:editId="1CBEB690">
              <wp:simplePos x="0" y="0"/>
              <wp:positionH relativeFrom="page">
                <wp:align>right</wp:align>
              </wp:positionH>
              <wp:positionV relativeFrom="page">
                <wp:align>top</wp:align>
              </wp:positionV>
              <wp:extent cx="3780000" cy="1396800"/>
              <wp:effectExtent l="0" t="0" r="0" b="13335"/>
              <wp:wrapNone/>
              <wp:docPr id="721823395" name="Text Box 1"/>
              <wp:cNvGraphicFramePr/>
              <a:graphic xmlns:a="http://schemas.openxmlformats.org/drawingml/2006/main">
                <a:graphicData uri="http://schemas.microsoft.com/office/word/2010/wordprocessingShape">
                  <wps:wsp>
                    <wps:cNvSpPr txBox="1"/>
                    <wps:spPr>
                      <a:xfrm>
                        <a:off x="0" y="0"/>
                        <a:ext cx="3780000" cy="1396800"/>
                      </a:xfrm>
                      <a:prstGeom prst="rect">
                        <a:avLst/>
                      </a:prstGeom>
                      <a:noFill/>
                      <a:ln w="6350">
                        <a:noFill/>
                      </a:ln>
                    </wps:spPr>
                    <wps:txbx>
                      <w:txbxContent>
                        <w:p w14:paraId="504E54F3" w14:textId="77777777" w:rsidR="00202437" w:rsidRPr="005A422C" w:rsidRDefault="00202437" w:rsidP="004967B7">
                          <w:pPr>
                            <w:ind w:left="-142"/>
                            <w:jc w:val="right"/>
                            <w:rPr>
                              <w:rFonts w:asciiTheme="majorHAnsi" w:hAnsiTheme="majorHAnsi" w:cstheme="majorHAnsi"/>
                              <w:b/>
                              <w:bCs/>
                              <w:spacing w:val="-10"/>
                              <w:sz w:val="52"/>
                              <w:szCs w:val="52"/>
                              <w:lang w:val="de-DE"/>
                            </w:rPr>
                          </w:pPr>
                          <w:r w:rsidRPr="005A422C">
                            <w:rPr>
                              <w:rFonts w:asciiTheme="majorHAnsi" w:hAnsiTheme="majorHAnsi" w:cstheme="majorHAnsi"/>
                              <w:b/>
                              <w:bCs/>
                              <w:spacing w:val="-10"/>
                              <w:sz w:val="52"/>
                              <w:szCs w:val="52"/>
                              <w:lang w:val="de-DE"/>
                            </w:rPr>
                            <w:t>Press release</w:t>
                          </w:r>
                        </w:p>
                      </w:txbxContent>
                    </wps:txbx>
                    <wps:bodyPr rot="0" spcFirstLastPara="0" vertOverflow="overflow" horzOverflow="overflow" vert="horz" wrap="square" lIns="0" tIns="0" rIns="4896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EF1AF" id="_x0000_t202" coordsize="21600,21600" o:spt="202" path="m,l,21600r21600,l21600,xe">
              <v:stroke joinstyle="miter"/>
              <v:path gradientshapeok="t" o:connecttype="rect"/>
            </v:shapetype>
            <v:shape id="Text Box 1" o:spid="_x0000_s1026" type="#_x0000_t202" style="position:absolute;margin-left:246.45pt;margin-top:0;width:297.65pt;height:110pt;z-index:2516700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" filled="f" stroked="f" strokeweight=".5pt">
              <v:textbox inset="0,0,13.6mm,0">
                <w:txbxContent>
                  <w:p w14:paraId="504E54F3" w14:textId="77777777" w:rsidR="00202437" w:rsidRPr="005A422C" w:rsidRDefault="00202437" w:rsidP="004967B7">
                    <w:pPr>
                      <w:ind w:left="-142"/>
                      <w:jc w:val="right"/>
                      <w:rPr>
                        <w:rFonts w:asciiTheme="majorHAnsi" w:hAnsiTheme="majorHAnsi" w:cstheme="majorHAnsi"/>
                        <w:b/>
                        <w:bCs/>
                        <w:spacing w:val="-10"/>
                        <w:sz w:val="52"/>
                        <w:szCs w:val="52"/>
                        <w:lang w:val="de-DE"/>
                      </w:rPr>
                    </w:pPr>
                    <w:r w:rsidRPr="005A422C">
                      <w:rPr>
                        <w:rFonts w:asciiTheme="majorHAnsi" w:hAnsiTheme="majorHAnsi" w:cstheme="majorHAnsi"/>
                        <w:b/>
                        <w:bCs/>
                        <w:spacing w:val="-10"/>
                        <w:sz w:val="52"/>
                        <w:szCs w:val="52"/>
                        <w:lang w:val="de-DE"/>
                      </w:rPr>
                      <w:t>Press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9DF7" w14:textId="77777777" w:rsidR="00AA4491" w:rsidRDefault="00AD5A42">
    <w:pPr>
      <w:pStyle w:val="Header"/>
    </w:pPr>
    <w:r>
      <w:rPr>
        <w:noProof/>
      </w:rPr>
      <w:drawing>
        <wp:anchor distT="0" distB="0" distL="114300" distR="114300" simplePos="0" relativeHeight="251661824" behindDoc="1" locked="0" layoutInCell="1" allowOverlap="1" wp14:anchorId="2F06C08C" wp14:editId="31159539">
          <wp:simplePos x="0" y="0"/>
          <wp:positionH relativeFrom="column">
            <wp:posOffset>-711464</wp:posOffset>
          </wp:positionH>
          <wp:positionV relativeFrom="paragraph">
            <wp:posOffset>-448574</wp:posOffset>
          </wp:positionV>
          <wp:extent cx="7539487" cy="2179136"/>
          <wp:effectExtent l="0" t="0" r="4445" b="5715"/>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91669" cy="219421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4D"/>
    <w:rsid w:val="00005603"/>
    <w:rsid w:val="00025C6C"/>
    <w:rsid w:val="00031DB9"/>
    <w:rsid w:val="0004461F"/>
    <w:rsid w:val="000658EE"/>
    <w:rsid w:val="000708BE"/>
    <w:rsid w:val="00081B21"/>
    <w:rsid w:val="000876BD"/>
    <w:rsid w:val="000A522F"/>
    <w:rsid w:val="000A75C2"/>
    <w:rsid w:val="000E132A"/>
    <w:rsid w:val="000E60A0"/>
    <w:rsid w:val="000F332D"/>
    <w:rsid w:val="000F59F4"/>
    <w:rsid w:val="00124B8A"/>
    <w:rsid w:val="00136C86"/>
    <w:rsid w:val="00147698"/>
    <w:rsid w:val="001A2F54"/>
    <w:rsid w:val="001A7E4E"/>
    <w:rsid w:val="001C30D4"/>
    <w:rsid w:val="001D34FA"/>
    <w:rsid w:val="001F3FA7"/>
    <w:rsid w:val="00202437"/>
    <w:rsid w:val="00203380"/>
    <w:rsid w:val="002042A1"/>
    <w:rsid w:val="00206E46"/>
    <w:rsid w:val="00244A61"/>
    <w:rsid w:val="00281EAB"/>
    <w:rsid w:val="002870BF"/>
    <w:rsid w:val="00297584"/>
    <w:rsid w:val="002A45A2"/>
    <w:rsid w:val="002B28E1"/>
    <w:rsid w:val="002B4C2F"/>
    <w:rsid w:val="002B64F2"/>
    <w:rsid w:val="002C1FAB"/>
    <w:rsid w:val="002E2FDE"/>
    <w:rsid w:val="003034A7"/>
    <w:rsid w:val="0030746C"/>
    <w:rsid w:val="0031327E"/>
    <w:rsid w:val="00327423"/>
    <w:rsid w:val="003276FB"/>
    <w:rsid w:val="00332589"/>
    <w:rsid w:val="00347864"/>
    <w:rsid w:val="00365C72"/>
    <w:rsid w:val="00383331"/>
    <w:rsid w:val="003A7800"/>
    <w:rsid w:val="003B371D"/>
    <w:rsid w:val="003B67AD"/>
    <w:rsid w:val="003F075A"/>
    <w:rsid w:val="003F6D05"/>
    <w:rsid w:val="00400CEC"/>
    <w:rsid w:val="00433A14"/>
    <w:rsid w:val="004400E1"/>
    <w:rsid w:val="00446060"/>
    <w:rsid w:val="004820E9"/>
    <w:rsid w:val="00490395"/>
    <w:rsid w:val="004937E6"/>
    <w:rsid w:val="004967B7"/>
    <w:rsid w:val="004B539F"/>
    <w:rsid w:val="004C2CF5"/>
    <w:rsid w:val="004C52D2"/>
    <w:rsid w:val="004E0E4D"/>
    <w:rsid w:val="00512A54"/>
    <w:rsid w:val="005168BA"/>
    <w:rsid w:val="00532DFA"/>
    <w:rsid w:val="00533BCC"/>
    <w:rsid w:val="00534DD7"/>
    <w:rsid w:val="0053762B"/>
    <w:rsid w:val="005379B5"/>
    <w:rsid w:val="00542BC4"/>
    <w:rsid w:val="00547D72"/>
    <w:rsid w:val="00557707"/>
    <w:rsid w:val="005652EA"/>
    <w:rsid w:val="005715C7"/>
    <w:rsid w:val="005860A0"/>
    <w:rsid w:val="005914E8"/>
    <w:rsid w:val="00592BD9"/>
    <w:rsid w:val="00596EEB"/>
    <w:rsid w:val="005A422C"/>
    <w:rsid w:val="005D0ED7"/>
    <w:rsid w:val="005F22ED"/>
    <w:rsid w:val="00606AA7"/>
    <w:rsid w:val="00655367"/>
    <w:rsid w:val="00657C92"/>
    <w:rsid w:val="0069282B"/>
    <w:rsid w:val="006A5192"/>
    <w:rsid w:val="006B3920"/>
    <w:rsid w:val="006B79D7"/>
    <w:rsid w:val="006C0AC2"/>
    <w:rsid w:val="006C1B12"/>
    <w:rsid w:val="006D66DC"/>
    <w:rsid w:val="00726AA1"/>
    <w:rsid w:val="007441A7"/>
    <w:rsid w:val="00751133"/>
    <w:rsid w:val="00755384"/>
    <w:rsid w:val="007914C8"/>
    <w:rsid w:val="007C0A05"/>
    <w:rsid w:val="007E3768"/>
    <w:rsid w:val="00803431"/>
    <w:rsid w:val="00837BAE"/>
    <w:rsid w:val="008455FB"/>
    <w:rsid w:val="00846203"/>
    <w:rsid w:val="00851B21"/>
    <w:rsid w:val="00874F3E"/>
    <w:rsid w:val="008810D8"/>
    <w:rsid w:val="008811F0"/>
    <w:rsid w:val="00885ABF"/>
    <w:rsid w:val="00886F6D"/>
    <w:rsid w:val="008C71ED"/>
    <w:rsid w:val="008D2641"/>
    <w:rsid w:val="00913DA2"/>
    <w:rsid w:val="00916F18"/>
    <w:rsid w:val="0093454D"/>
    <w:rsid w:val="00944C54"/>
    <w:rsid w:val="00980407"/>
    <w:rsid w:val="009839C2"/>
    <w:rsid w:val="009E618C"/>
    <w:rsid w:val="00A0260F"/>
    <w:rsid w:val="00A16E0A"/>
    <w:rsid w:val="00A27BDD"/>
    <w:rsid w:val="00A42DD8"/>
    <w:rsid w:val="00A62C10"/>
    <w:rsid w:val="00A735BA"/>
    <w:rsid w:val="00A94884"/>
    <w:rsid w:val="00AA4491"/>
    <w:rsid w:val="00AB795A"/>
    <w:rsid w:val="00AC1B71"/>
    <w:rsid w:val="00AD5A42"/>
    <w:rsid w:val="00B04B6C"/>
    <w:rsid w:val="00B05C87"/>
    <w:rsid w:val="00B16E72"/>
    <w:rsid w:val="00B202B3"/>
    <w:rsid w:val="00B306DD"/>
    <w:rsid w:val="00B36809"/>
    <w:rsid w:val="00B36D53"/>
    <w:rsid w:val="00B44965"/>
    <w:rsid w:val="00B52AAE"/>
    <w:rsid w:val="00B56C4E"/>
    <w:rsid w:val="00B630B6"/>
    <w:rsid w:val="00B65958"/>
    <w:rsid w:val="00BB18D8"/>
    <w:rsid w:val="00BB2834"/>
    <w:rsid w:val="00BD2C4B"/>
    <w:rsid w:val="00BF202C"/>
    <w:rsid w:val="00C05966"/>
    <w:rsid w:val="00C831B9"/>
    <w:rsid w:val="00CB2CD8"/>
    <w:rsid w:val="00CB56AC"/>
    <w:rsid w:val="00CB5A0B"/>
    <w:rsid w:val="00CF6D76"/>
    <w:rsid w:val="00D16400"/>
    <w:rsid w:val="00D25425"/>
    <w:rsid w:val="00D444DE"/>
    <w:rsid w:val="00D445CF"/>
    <w:rsid w:val="00D86DCB"/>
    <w:rsid w:val="00DA0059"/>
    <w:rsid w:val="00DA7AED"/>
    <w:rsid w:val="00DD4BCA"/>
    <w:rsid w:val="00DD6C82"/>
    <w:rsid w:val="00DF7F2B"/>
    <w:rsid w:val="00E3797E"/>
    <w:rsid w:val="00E72F37"/>
    <w:rsid w:val="00E748FB"/>
    <w:rsid w:val="00E857EB"/>
    <w:rsid w:val="00EA1376"/>
    <w:rsid w:val="00EA5FC6"/>
    <w:rsid w:val="00ED79B4"/>
    <w:rsid w:val="00EE400B"/>
    <w:rsid w:val="00EE6069"/>
    <w:rsid w:val="00F30844"/>
    <w:rsid w:val="00F53123"/>
    <w:rsid w:val="00FC056F"/>
    <w:rsid w:val="00FC17C7"/>
    <w:rsid w:val="00FC3D72"/>
    <w:rsid w:val="00FC5F8F"/>
    <w:rsid w:val="00FC7910"/>
    <w:rsid w:val="00FD5DA0"/>
    <w:rsid w:val="00FF7334"/>
    <w:rsid w:val="0F2F4219"/>
    <w:rsid w:val="54F822BE"/>
    <w:rsid w:val="6C5D6E9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56E16"/>
  <w15:docId w15:val="{FBEC4E96-D35D-4B11-A8D0-8709C5C0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768"/>
    <w:pPr>
      <w:spacing w:before="120" w:after="120" w:line="240" w:lineRule="auto"/>
    </w:pPr>
    <w:rPr>
      <w:rFonts w:eastAsia="Times New Roman" w:cs="Times New Roman"/>
      <w:color w:val="00395A" w:themeColor="accent1"/>
      <w:sz w:val="20"/>
      <w:szCs w:val="24"/>
    </w:rPr>
  </w:style>
  <w:style w:type="paragraph" w:styleId="Heading1">
    <w:name w:val="heading 1"/>
    <w:basedOn w:val="Normal"/>
    <w:next w:val="Normal"/>
    <w:link w:val="Heading1Char"/>
    <w:qFormat/>
    <w:rsid w:val="00DA7AED"/>
    <w:pPr>
      <w:keepNext/>
      <w:spacing w:before="240" w:after="480"/>
      <w:outlineLvl w:val="0"/>
    </w:pPr>
    <w:rPr>
      <w:rFonts w:cs="Arial"/>
      <w:bCs/>
      <w:i/>
      <w:kern w:val="32"/>
      <w:sz w:val="40"/>
      <w:szCs w:val="32"/>
    </w:rPr>
  </w:style>
  <w:style w:type="paragraph" w:styleId="Heading2">
    <w:name w:val="heading 2"/>
    <w:basedOn w:val="Normal"/>
    <w:next w:val="Normal"/>
    <w:link w:val="Heading2Char"/>
    <w:uiPriority w:val="9"/>
    <w:semiHidden/>
    <w:qFormat/>
    <w:rsid w:val="00DA7AED"/>
    <w:pPr>
      <w:keepNext/>
      <w:keepLines/>
      <w:spacing w:before="40" w:after="0"/>
      <w:outlineLvl w:val="1"/>
    </w:pPr>
    <w:rPr>
      <w:rFonts w:asciiTheme="majorHAnsi" w:eastAsiaTheme="majorEastAsia" w:hAnsiTheme="majorHAnsi" w:cstheme="majorBidi"/>
      <w:color w:val="002A43" w:themeColor="accent1" w:themeShade="BF"/>
      <w:sz w:val="26"/>
      <w:szCs w:val="26"/>
    </w:rPr>
  </w:style>
  <w:style w:type="paragraph" w:styleId="Heading3">
    <w:name w:val="heading 3"/>
    <w:basedOn w:val="Normal"/>
    <w:next w:val="Normal"/>
    <w:link w:val="Heading3Char"/>
    <w:uiPriority w:val="9"/>
    <w:semiHidden/>
    <w:qFormat/>
    <w:rsid w:val="00DA7AED"/>
    <w:pPr>
      <w:keepNext/>
      <w:keepLines/>
      <w:spacing w:before="40" w:after="0"/>
      <w:outlineLvl w:val="2"/>
    </w:pPr>
    <w:rPr>
      <w:rFonts w:asciiTheme="majorHAnsi" w:eastAsiaTheme="majorEastAsia" w:hAnsiTheme="majorHAnsi" w:cstheme="majorBidi"/>
      <w:color w:val="001C2C" w:themeColor="accent1" w:themeShade="7F"/>
      <w:sz w:val="24"/>
    </w:rPr>
  </w:style>
  <w:style w:type="paragraph" w:styleId="Heading4">
    <w:name w:val="heading 4"/>
    <w:basedOn w:val="Normal"/>
    <w:next w:val="Normal"/>
    <w:link w:val="Heading4Char"/>
    <w:uiPriority w:val="9"/>
    <w:semiHidden/>
    <w:qFormat/>
    <w:rsid w:val="00DA7AED"/>
    <w:pPr>
      <w:keepNext/>
      <w:keepLines/>
      <w:spacing w:before="40" w:after="0"/>
      <w:outlineLvl w:val="3"/>
    </w:pPr>
    <w:rPr>
      <w:rFonts w:asciiTheme="majorHAnsi" w:eastAsiaTheme="majorEastAsia" w:hAnsiTheme="majorHAnsi" w:cstheme="majorBidi"/>
      <w:i/>
      <w:iCs/>
      <w:color w:val="002A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AED"/>
    <w:rPr>
      <w:rFonts w:ascii="AmcorPro Light" w:eastAsia="Times New Roman" w:hAnsi="AmcorPro Light" w:cs="Arial"/>
      <w:bCs/>
      <w:i/>
      <w:kern w:val="32"/>
      <w:sz w:val="40"/>
      <w:szCs w:val="32"/>
    </w:rPr>
  </w:style>
  <w:style w:type="paragraph" w:styleId="Footer">
    <w:name w:val="footer"/>
    <w:basedOn w:val="Normal"/>
    <w:link w:val="FooterChar"/>
    <w:uiPriority w:val="99"/>
    <w:rsid w:val="00913DA2"/>
    <w:pPr>
      <w:tabs>
        <w:tab w:val="center" w:pos="4153"/>
        <w:tab w:val="right" w:pos="8306"/>
      </w:tabs>
    </w:pPr>
    <w:rPr>
      <w:sz w:val="16"/>
      <w:lang w:eastAsia="en-AU"/>
    </w:rPr>
  </w:style>
  <w:style w:type="character" w:customStyle="1" w:styleId="FooterChar">
    <w:name w:val="Footer Char"/>
    <w:basedOn w:val="DefaultParagraphFont"/>
    <w:link w:val="Footer"/>
    <w:uiPriority w:val="99"/>
    <w:rsid w:val="00913DA2"/>
    <w:rPr>
      <w:rFonts w:ascii="AmcorPro Light" w:eastAsia="Times New Roman" w:hAnsi="AmcorPro Light" w:cs="Times New Roman"/>
      <w:sz w:val="16"/>
      <w:szCs w:val="24"/>
      <w:lang w:eastAsia="en-AU"/>
    </w:rPr>
  </w:style>
  <w:style w:type="paragraph" w:customStyle="1" w:styleId="FooterABN">
    <w:name w:val="Footer ABN"/>
    <w:basedOn w:val="Footer"/>
    <w:link w:val="FooterABNChar"/>
    <w:rsid w:val="00913DA2"/>
    <w:pPr>
      <w:spacing w:after="140"/>
    </w:pPr>
    <w:rPr>
      <w:sz w:val="12"/>
    </w:rPr>
  </w:style>
  <w:style w:type="character" w:customStyle="1" w:styleId="SemiBold">
    <w:name w:val="Semi Bold"/>
    <w:rsid w:val="00913DA2"/>
    <w:rPr>
      <w:rFonts w:ascii="AmcorPro SemiBold" w:hAnsi="AmcorPro SemiBold"/>
    </w:rPr>
  </w:style>
  <w:style w:type="character" w:customStyle="1" w:styleId="FooterABNChar">
    <w:name w:val="Footer ABN Char"/>
    <w:basedOn w:val="FooterChar"/>
    <w:link w:val="FooterABN"/>
    <w:rsid w:val="00913DA2"/>
    <w:rPr>
      <w:rFonts w:ascii="AmcorPro Light" w:eastAsia="Times New Roman" w:hAnsi="AmcorPro Light" w:cs="Times New Roman"/>
      <w:sz w:val="12"/>
      <w:szCs w:val="24"/>
      <w:lang w:eastAsia="en-AU"/>
    </w:rPr>
  </w:style>
  <w:style w:type="paragraph" w:styleId="BalloonText">
    <w:name w:val="Balloon Text"/>
    <w:basedOn w:val="Normal"/>
    <w:link w:val="BalloonTextChar"/>
    <w:uiPriority w:val="99"/>
    <w:semiHidden/>
    <w:unhideWhenUsed/>
    <w:rsid w:val="00913DA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DA2"/>
    <w:rPr>
      <w:rFonts w:ascii="Tahoma" w:eastAsia="Times New Roman" w:hAnsi="Tahoma" w:cs="Tahoma"/>
      <w:sz w:val="16"/>
      <w:szCs w:val="16"/>
    </w:rPr>
  </w:style>
  <w:style w:type="character" w:styleId="Strong">
    <w:name w:val="Strong"/>
    <w:basedOn w:val="DefaultParagraphFont"/>
    <w:uiPriority w:val="22"/>
    <w:qFormat/>
    <w:rsid w:val="00BD2C4B"/>
    <w:rPr>
      <w:b/>
      <w:bCs/>
    </w:rPr>
  </w:style>
  <w:style w:type="character" w:styleId="Hyperlink">
    <w:name w:val="Hyperlink"/>
    <w:basedOn w:val="DefaultParagraphFont"/>
    <w:uiPriority w:val="99"/>
    <w:unhideWhenUsed/>
    <w:rsid w:val="00BD2C4B"/>
    <w:rPr>
      <w:color w:val="0000FF"/>
      <w:u w:val="single"/>
    </w:rPr>
  </w:style>
  <w:style w:type="paragraph" w:styleId="Header">
    <w:name w:val="header"/>
    <w:basedOn w:val="Normal"/>
    <w:link w:val="HeaderChar"/>
    <w:uiPriority w:val="99"/>
    <w:unhideWhenUsed/>
    <w:rsid w:val="00BD2C4B"/>
    <w:pPr>
      <w:tabs>
        <w:tab w:val="center" w:pos="4513"/>
        <w:tab w:val="right" w:pos="9026"/>
      </w:tabs>
      <w:spacing w:before="0" w:after="0"/>
    </w:pPr>
  </w:style>
  <w:style w:type="character" w:customStyle="1" w:styleId="HeaderChar">
    <w:name w:val="Header Char"/>
    <w:basedOn w:val="DefaultParagraphFont"/>
    <w:link w:val="Header"/>
    <w:uiPriority w:val="99"/>
    <w:rsid w:val="00BD2C4B"/>
    <w:rPr>
      <w:rFonts w:ascii="AmcorPro Light" w:eastAsia="Times New Roman" w:hAnsi="AmcorPro Light" w:cs="Times New Roman"/>
      <w:sz w:val="20"/>
      <w:szCs w:val="24"/>
    </w:rPr>
  </w:style>
  <w:style w:type="character" w:styleId="CommentReference">
    <w:name w:val="annotation reference"/>
    <w:basedOn w:val="DefaultParagraphFont"/>
    <w:uiPriority w:val="99"/>
    <w:semiHidden/>
    <w:unhideWhenUsed/>
    <w:rsid w:val="00FC7910"/>
    <w:rPr>
      <w:sz w:val="16"/>
      <w:szCs w:val="16"/>
    </w:rPr>
  </w:style>
  <w:style w:type="paragraph" w:styleId="CommentText">
    <w:name w:val="annotation text"/>
    <w:basedOn w:val="Normal"/>
    <w:link w:val="CommentTextChar"/>
    <w:uiPriority w:val="99"/>
    <w:semiHidden/>
    <w:unhideWhenUsed/>
    <w:rsid w:val="00FC7910"/>
    <w:rPr>
      <w:szCs w:val="20"/>
    </w:rPr>
  </w:style>
  <w:style w:type="character" w:customStyle="1" w:styleId="CommentTextChar">
    <w:name w:val="Comment Text Char"/>
    <w:basedOn w:val="DefaultParagraphFont"/>
    <w:link w:val="CommentText"/>
    <w:uiPriority w:val="99"/>
    <w:semiHidden/>
    <w:rsid w:val="00FC7910"/>
    <w:rPr>
      <w:rFonts w:ascii="AmcorPro Light" w:eastAsia="Times New Roman" w:hAnsi="AmcorPro Light" w:cs="Times New Roman"/>
      <w:sz w:val="20"/>
      <w:szCs w:val="20"/>
    </w:rPr>
  </w:style>
  <w:style w:type="paragraph" w:styleId="CommentSubject">
    <w:name w:val="annotation subject"/>
    <w:basedOn w:val="CommentText"/>
    <w:next w:val="CommentText"/>
    <w:link w:val="CommentSubjectChar"/>
    <w:uiPriority w:val="99"/>
    <w:semiHidden/>
    <w:unhideWhenUsed/>
    <w:rsid w:val="00FC7910"/>
    <w:rPr>
      <w:b/>
      <w:bCs/>
    </w:rPr>
  </w:style>
  <w:style w:type="character" w:customStyle="1" w:styleId="CommentSubjectChar">
    <w:name w:val="Comment Subject Char"/>
    <w:basedOn w:val="CommentTextChar"/>
    <w:link w:val="CommentSubject"/>
    <w:uiPriority w:val="99"/>
    <w:semiHidden/>
    <w:rsid w:val="00FC7910"/>
    <w:rPr>
      <w:rFonts w:ascii="AmcorPro Light" w:eastAsia="Times New Roman" w:hAnsi="AmcorPro Light" w:cs="Times New Roman"/>
      <w:b/>
      <w:bCs/>
      <w:sz w:val="20"/>
      <w:szCs w:val="20"/>
    </w:rPr>
  </w:style>
  <w:style w:type="character" w:styleId="UnresolvedMention">
    <w:name w:val="Unresolved Mention"/>
    <w:basedOn w:val="DefaultParagraphFont"/>
    <w:uiPriority w:val="99"/>
    <w:semiHidden/>
    <w:unhideWhenUsed/>
    <w:rsid w:val="00031DB9"/>
    <w:rPr>
      <w:color w:val="605E5C"/>
      <w:shd w:val="clear" w:color="auto" w:fill="E1DFDD"/>
    </w:rPr>
  </w:style>
  <w:style w:type="paragraph" w:customStyle="1" w:styleId="BasicParagraph">
    <w:name w:val="[Basic Paragraph]"/>
    <w:basedOn w:val="Normal"/>
    <w:uiPriority w:val="99"/>
    <w:rsid w:val="005860A0"/>
    <w:pPr>
      <w:autoSpaceDE w:val="0"/>
      <w:autoSpaceDN w:val="0"/>
      <w:adjustRightInd w:val="0"/>
      <w:spacing w:before="0" w:after="0" w:line="288" w:lineRule="auto"/>
      <w:textAlignment w:val="center"/>
    </w:pPr>
    <w:rPr>
      <w:rFonts w:ascii="Minion Pro" w:eastAsiaTheme="minorHAnsi" w:hAnsi="Minion Pro" w:cs="Minion Pro"/>
      <w:color w:val="000000"/>
      <w:sz w:val="24"/>
      <w:lang w:val="en-US"/>
    </w:rPr>
  </w:style>
  <w:style w:type="table" w:styleId="TableGrid">
    <w:name w:val="Table Grid"/>
    <w:basedOn w:val="TableNormal"/>
    <w:uiPriority w:val="59"/>
    <w:rsid w:val="00592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E3768"/>
    <w:rPr>
      <w:rFonts w:asciiTheme="majorHAnsi" w:eastAsiaTheme="majorEastAsia" w:hAnsiTheme="majorHAnsi" w:cstheme="majorBidi"/>
      <w:color w:val="002A43" w:themeColor="accent1" w:themeShade="BF"/>
      <w:sz w:val="26"/>
      <w:szCs w:val="26"/>
    </w:rPr>
  </w:style>
  <w:style w:type="character" w:customStyle="1" w:styleId="Heading3Char">
    <w:name w:val="Heading 3 Char"/>
    <w:basedOn w:val="DefaultParagraphFont"/>
    <w:link w:val="Heading3"/>
    <w:uiPriority w:val="9"/>
    <w:semiHidden/>
    <w:rsid w:val="007E3768"/>
    <w:rPr>
      <w:rFonts w:asciiTheme="majorHAnsi" w:eastAsiaTheme="majorEastAsia" w:hAnsiTheme="majorHAnsi" w:cstheme="majorBidi"/>
      <w:color w:val="001C2C" w:themeColor="accent1" w:themeShade="7F"/>
      <w:sz w:val="24"/>
      <w:szCs w:val="24"/>
    </w:rPr>
  </w:style>
  <w:style w:type="character" w:customStyle="1" w:styleId="Heading4Char">
    <w:name w:val="Heading 4 Char"/>
    <w:basedOn w:val="DefaultParagraphFont"/>
    <w:link w:val="Heading4"/>
    <w:uiPriority w:val="9"/>
    <w:semiHidden/>
    <w:rsid w:val="007E3768"/>
    <w:rPr>
      <w:rFonts w:asciiTheme="majorHAnsi" w:eastAsiaTheme="majorEastAsia" w:hAnsiTheme="majorHAnsi" w:cstheme="majorBidi"/>
      <w:i/>
      <w:iCs/>
      <w:color w:val="002A43" w:themeColor="accent1" w:themeShade="BF"/>
      <w:sz w:val="20"/>
      <w:szCs w:val="24"/>
    </w:rPr>
  </w:style>
  <w:style w:type="paragraph" w:styleId="Title">
    <w:name w:val="Title"/>
    <w:basedOn w:val="Normal"/>
    <w:next w:val="Normal"/>
    <w:link w:val="TitleChar"/>
    <w:uiPriority w:val="10"/>
    <w:qFormat/>
    <w:rsid w:val="00DA7AE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AE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A7AED"/>
    <w:rPr>
      <w:rFonts w:eastAsiaTheme="minorEastAsia"/>
      <w:color w:val="5A5A5A" w:themeColor="text1" w:themeTint="A5"/>
      <w:spacing w:val="15"/>
    </w:rPr>
  </w:style>
  <w:style w:type="character" w:styleId="SubtleEmphasis">
    <w:name w:val="Subtle Emphasis"/>
    <w:basedOn w:val="DefaultParagraphFont"/>
    <w:uiPriority w:val="19"/>
    <w:qFormat/>
    <w:rsid w:val="00DA7AED"/>
    <w:rPr>
      <w:i/>
      <w:iCs/>
      <w:color w:val="404040" w:themeColor="text1" w:themeTint="BF"/>
    </w:rPr>
  </w:style>
  <w:style w:type="character" w:styleId="Emphasis">
    <w:name w:val="Emphasis"/>
    <w:basedOn w:val="DefaultParagraphFont"/>
    <w:uiPriority w:val="20"/>
    <w:qFormat/>
    <w:rsid w:val="00DA7AED"/>
    <w:rPr>
      <w:i/>
      <w:iCs/>
    </w:rPr>
  </w:style>
  <w:style w:type="character" w:styleId="IntenseEmphasis">
    <w:name w:val="Intense Emphasis"/>
    <w:basedOn w:val="DefaultParagraphFont"/>
    <w:uiPriority w:val="21"/>
    <w:qFormat/>
    <w:rsid w:val="00DA7AED"/>
    <w:rPr>
      <w:i/>
      <w:iCs/>
      <w:color w:val="00395A" w:themeColor="accent1"/>
    </w:rPr>
  </w:style>
  <w:style w:type="paragraph" w:styleId="IntenseQuote">
    <w:name w:val="Intense Quote"/>
    <w:basedOn w:val="Normal"/>
    <w:next w:val="Normal"/>
    <w:link w:val="IntenseQuoteChar"/>
    <w:uiPriority w:val="30"/>
    <w:qFormat/>
    <w:rsid w:val="00DA7AED"/>
    <w:pPr>
      <w:pBdr>
        <w:top w:val="single" w:sz="4" w:space="10" w:color="00395A" w:themeColor="accent1"/>
        <w:bottom w:val="single" w:sz="4" w:space="10" w:color="00395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DA7AED"/>
    <w:rPr>
      <w:rFonts w:ascii="AmcorPro Light" w:eastAsia="Times New Roman" w:hAnsi="AmcorPro Light" w:cs="Times New Roman"/>
      <w:i/>
      <w:iCs/>
      <w:color w:val="00395A" w:themeColor="accent1"/>
      <w:sz w:val="20"/>
      <w:szCs w:val="24"/>
    </w:rPr>
  </w:style>
  <w:style w:type="paragraph" w:styleId="Quote">
    <w:name w:val="Quote"/>
    <w:basedOn w:val="Normal"/>
    <w:next w:val="Normal"/>
    <w:link w:val="QuoteChar"/>
    <w:uiPriority w:val="29"/>
    <w:qFormat/>
    <w:rsid w:val="00DA7A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A7AED"/>
    <w:rPr>
      <w:rFonts w:ascii="AmcorPro Light" w:eastAsia="Times New Roman" w:hAnsi="AmcorPro Light" w:cs="Times New Roman"/>
      <w:i/>
      <w:iCs/>
      <w:color w:val="404040" w:themeColor="text1" w:themeTint="BF"/>
      <w:sz w:val="20"/>
      <w:szCs w:val="24"/>
    </w:rPr>
  </w:style>
  <w:style w:type="character" w:styleId="SubtleReference">
    <w:name w:val="Subtle Reference"/>
    <w:basedOn w:val="DefaultParagraphFont"/>
    <w:uiPriority w:val="31"/>
    <w:qFormat/>
    <w:rsid w:val="00DA7AED"/>
    <w:rPr>
      <w:smallCaps/>
      <w:color w:val="5A5A5A" w:themeColor="text1" w:themeTint="A5"/>
    </w:rPr>
  </w:style>
  <w:style w:type="character" w:styleId="IntenseReference">
    <w:name w:val="Intense Reference"/>
    <w:basedOn w:val="DefaultParagraphFont"/>
    <w:uiPriority w:val="32"/>
    <w:qFormat/>
    <w:rsid w:val="00DA7AED"/>
    <w:rPr>
      <w:b/>
      <w:bCs/>
      <w:smallCaps/>
      <w:color w:val="00395A" w:themeColor="accent1"/>
      <w:spacing w:val="5"/>
    </w:rPr>
  </w:style>
  <w:style w:type="character" w:styleId="BookTitle">
    <w:name w:val="Book Title"/>
    <w:basedOn w:val="DefaultParagraphFont"/>
    <w:uiPriority w:val="33"/>
    <w:qFormat/>
    <w:rsid w:val="00DA7AED"/>
    <w:rPr>
      <w:b/>
      <w:bCs/>
      <w:i/>
      <w:iCs/>
      <w:spacing w:val="5"/>
    </w:rPr>
  </w:style>
  <w:style w:type="paragraph" w:styleId="ListParagraph">
    <w:name w:val="List Paragraph"/>
    <w:basedOn w:val="Normal"/>
    <w:uiPriority w:val="34"/>
    <w:qFormat/>
    <w:rsid w:val="00DA7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806">
      <w:bodyDiv w:val="1"/>
      <w:marLeft w:val="0"/>
      <w:marRight w:val="0"/>
      <w:marTop w:val="0"/>
      <w:marBottom w:val="0"/>
      <w:divBdr>
        <w:top w:val="none" w:sz="0" w:space="0" w:color="auto"/>
        <w:left w:val="none" w:sz="0" w:space="0" w:color="auto"/>
        <w:bottom w:val="none" w:sz="0" w:space="0" w:color="auto"/>
        <w:right w:val="none" w:sz="0" w:space="0" w:color="auto"/>
      </w:divBdr>
    </w:div>
    <w:div w:id="167642464">
      <w:bodyDiv w:val="1"/>
      <w:marLeft w:val="0"/>
      <w:marRight w:val="0"/>
      <w:marTop w:val="0"/>
      <w:marBottom w:val="0"/>
      <w:divBdr>
        <w:top w:val="none" w:sz="0" w:space="0" w:color="auto"/>
        <w:left w:val="none" w:sz="0" w:space="0" w:color="auto"/>
        <w:bottom w:val="none" w:sz="0" w:space="0" w:color="auto"/>
        <w:right w:val="none" w:sz="0" w:space="0" w:color="auto"/>
      </w:divBdr>
    </w:div>
    <w:div w:id="707031164">
      <w:bodyDiv w:val="1"/>
      <w:marLeft w:val="0"/>
      <w:marRight w:val="0"/>
      <w:marTop w:val="0"/>
      <w:marBottom w:val="0"/>
      <w:divBdr>
        <w:top w:val="none" w:sz="0" w:space="0" w:color="auto"/>
        <w:left w:val="none" w:sz="0" w:space="0" w:color="auto"/>
        <w:bottom w:val="none" w:sz="0" w:space="0" w:color="auto"/>
        <w:right w:val="none" w:sz="0" w:space="0" w:color="auto"/>
      </w:divBdr>
    </w:div>
    <w:div w:id="10037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cor@nmpr.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user/amcorpackag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amco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amcor.co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ushby\AppData\Local\Microsoft\Windows\INetCache\Content.Outlook\89YNIORD\Word%20doc%20template_press_release_FY26.dotx" TargetMode="External"/></Relationships>
</file>

<file path=word/theme/theme1.xml><?xml version="1.0" encoding="utf-8"?>
<a:theme xmlns:a="http://schemas.openxmlformats.org/drawingml/2006/main" name="Office Theme">
  <a:themeElements>
    <a:clrScheme name="amcor">
      <a:dk1>
        <a:sysClr val="windowText" lastClr="000000"/>
      </a:dk1>
      <a:lt1>
        <a:sysClr val="window" lastClr="FFFFFF"/>
      </a:lt1>
      <a:dk2>
        <a:srgbClr val="93328E"/>
      </a:dk2>
      <a:lt2>
        <a:srgbClr val="FFC72C"/>
      </a:lt2>
      <a:accent1>
        <a:srgbClr val="00395A"/>
      </a:accent1>
      <a:accent2>
        <a:srgbClr val="00A1DE"/>
      </a:accent2>
      <a:accent3>
        <a:srgbClr val="00A551"/>
      </a:accent3>
      <a:accent4>
        <a:srgbClr val="E98300"/>
      </a:accent4>
      <a:accent5>
        <a:srgbClr val="1BCDAC"/>
      </a:accent5>
      <a:accent6>
        <a:srgbClr val="C90062"/>
      </a:accent6>
      <a:hlink>
        <a:srgbClr val="00A1DE"/>
      </a:hlink>
      <a:folHlink>
        <a:srgbClr val="0039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5e9078-88d9-414a-bddf-c6e4744d6ecb">
      <Terms xmlns="http://schemas.microsoft.com/office/infopath/2007/PartnerControls"/>
    </lcf76f155ced4ddcb4097134ff3c332f>
    <TaxCatchAll xmlns="dea9999f-3ac5-4f36-a448-7a2a279a5ba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44E9A8A3DF58542941368E1EC371C98" ma:contentTypeVersion="19" ma:contentTypeDescription="Create a new document." ma:contentTypeScope="" ma:versionID="f04c866c1a5be4f8001423ed3ddf0173">
  <xsd:schema xmlns:xsd="http://www.w3.org/2001/XMLSchema" xmlns:xs="http://www.w3.org/2001/XMLSchema" xmlns:p="http://schemas.microsoft.com/office/2006/metadata/properties" xmlns:ns2="9d5e9078-88d9-414a-bddf-c6e4744d6ecb" xmlns:ns3="dea9999f-3ac5-4f36-a448-7a2a279a5baf" targetNamespace="http://schemas.microsoft.com/office/2006/metadata/properties" ma:root="true" ma:fieldsID="4033101c734d00962d633dcf4510967d" ns2:_="" ns3:_="">
    <xsd:import namespace="9d5e9078-88d9-414a-bddf-c6e4744d6ecb"/>
    <xsd:import namespace="dea9999f-3ac5-4f36-a448-7a2a279a5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e9078-88d9-414a-bddf-c6e4744d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5fb59-f5e6-46a8-8628-df500ed29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9999f-3ac5-4f36-a448-7a2a279a5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3f34b8-b315-4bd9-99ad-28f536fad22f}" ma:internalName="TaxCatchAll" ma:showField="CatchAllData" ma:web="dea9999f-3ac5-4f36-a448-7a2a279a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6D475-F145-405E-9088-55755A4C096A}">
  <ds:schemaRefs>
    <ds:schemaRef ds:uri="http://schemas.microsoft.com/office/2006/metadata/properties"/>
    <ds:schemaRef ds:uri="http://schemas.microsoft.com/office/infopath/2007/PartnerControls"/>
    <ds:schemaRef ds:uri="9d5e9078-88d9-414a-bddf-c6e4744d6ecb"/>
    <ds:schemaRef ds:uri="dea9999f-3ac5-4f36-a448-7a2a279a5baf"/>
  </ds:schemaRefs>
</ds:datastoreItem>
</file>

<file path=customXml/itemProps2.xml><?xml version="1.0" encoding="utf-8"?>
<ds:datastoreItem xmlns:ds="http://schemas.openxmlformats.org/officeDocument/2006/customXml" ds:itemID="{08C02E26-9C74-4F83-A381-AF90467DDA44}">
  <ds:schemaRefs>
    <ds:schemaRef ds:uri="http://schemas.openxmlformats.org/officeDocument/2006/bibliography"/>
  </ds:schemaRefs>
</ds:datastoreItem>
</file>

<file path=customXml/itemProps3.xml><?xml version="1.0" encoding="utf-8"?>
<ds:datastoreItem xmlns:ds="http://schemas.openxmlformats.org/officeDocument/2006/customXml" ds:itemID="{A02D3B73-127C-4DB5-9AFE-2E4E556DE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e9078-88d9-414a-bddf-c6e4744d6ecb"/>
    <ds:schemaRef ds:uri="dea9999f-3ac5-4f36-a448-7a2a279a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253B5A-31A6-4A6A-8712-E8B804630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doc template_press_release_FY26.dotx</Template>
  <TotalTime>5</TotalTime>
  <Pages>2</Pages>
  <Words>513</Words>
  <Characters>2916</Characters>
  <Application>Microsoft Office Word</Application>
  <DocSecurity>0</DocSecurity>
  <Lines>60</Lines>
  <Paragraphs>38</Paragraphs>
  <ScaleCrop>false</ScaleCrop>
  <HeadingPairs>
    <vt:vector size="2" baseType="variant">
      <vt:variant>
        <vt:lpstr>Title</vt:lpstr>
      </vt:variant>
      <vt:variant>
        <vt:i4>1</vt:i4>
      </vt:variant>
    </vt:vector>
  </HeadingPairs>
  <TitlesOfParts>
    <vt:vector size="1" baseType="lpstr">
      <vt:lpstr/>
    </vt:vector>
  </TitlesOfParts>
  <Company>Amcor</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Bushby</dc:creator>
  <cp:lastModifiedBy>Ellie Smith</cp:lastModifiedBy>
  <cp:revision>7</cp:revision>
  <dcterms:created xsi:type="dcterms:W3CDTF">2026-03-18T17:14:00Z</dcterms:created>
  <dcterms:modified xsi:type="dcterms:W3CDTF">2026-03-27T11:31:00Z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0x010100644E9A8A3DF58542941368E1EC371C98</vt:lpwstr>
  </property>
  <property fmtid="{D5CDD505-2E9C-101B-9397-08002B2CF9AE}" pid="3" name="MediaServiceImageTags">
    <vt:lpwstr/>
  </property>
  <property fmtid="{D5CDD505-2E9C-101B-9397-08002B2CF9AE}" pid="4" name="Order">
    <vt:r8>515200</vt:r8>
  </property>
  <property fmtid="{D5CDD505-2E9C-101B-9397-08002B2CF9AE}" pid="5" name="_ExtendedDescription">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c70ee8cb-df7c-415b-bc08-b56866cc8071</vt:lpwstr>
  </property>
  <property fmtid="{D5CDD505-2E9C-101B-9397-08002B2CF9AE}" pid="12" name="docLang">
    <vt:lpwstr>en</vt:lpwstr>
  </property>
</Properties>
</file>