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66EA" w14:textId="77777777" w:rsidR="009938E0" w:rsidRPr="00196693" w:rsidRDefault="00000000">
      <w:pPr>
        <w:pStyle w:val="Default"/>
        <w:suppressAutoHyphens/>
        <w:spacing w:before="0" w:after="322" w:line="240" w:lineRule="auto"/>
        <w:jc w:val="center"/>
        <w:rPr>
          <w:rFonts w:ascii="Arial" w:eastAsia="Arial" w:hAnsi="Arial" w:cs="Arial"/>
          <w:b/>
          <w:bCs/>
          <w:color w:val="929292"/>
        </w:rPr>
      </w:pPr>
      <w:r w:rsidRPr="00196693">
        <w:rPr>
          <w:rFonts w:ascii="Arial" w:eastAsia="Arial" w:hAnsi="Arial" w:cs="Arial"/>
          <w:b/>
          <w:bCs/>
          <w:noProof/>
          <w:color w:val="929292"/>
        </w:rPr>
        <w:drawing>
          <wp:anchor distT="152400" distB="152400" distL="152400" distR="152400" simplePos="0" relativeHeight="251659264" behindDoc="0" locked="0" layoutInCell="1" allowOverlap="1" wp14:anchorId="2F9D67C1" wp14:editId="44A221BE">
            <wp:simplePos x="0" y="0"/>
            <wp:positionH relativeFrom="margin">
              <wp:posOffset>2164678</wp:posOffset>
            </wp:positionH>
            <wp:positionV relativeFrom="page">
              <wp:posOffset>720000</wp:posOffset>
            </wp:positionV>
            <wp:extent cx="1778000" cy="800100"/>
            <wp:effectExtent l="0" t="0" r="0" b="0"/>
            <wp:wrapThrough wrapText="bothSides" distL="152400" distR="152400">
              <wp:wrapPolygon edited="1">
                <wp:start x="154" y="514"/>
                <wp:lineTo x="21446" y="514"/>
                <wp:lineTo x="21446" y="21086"/>
                <wp:lineTo x="154" y="21086"/>
                <wp:lineTo x="154" y="514"/>
              </wp:wrapPolygon>
            </wp:wrapThrough>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0"/>
                    <a:stretch>
                      <a:fillRect/>
                    </a:stretch>
                  </pic:blipFill>
                  <pic:spPr>
                    <a:xfrm>
                      <a:off x="0" y="0"/>
                      <a:ext cx="1778000" cy="800100"/>
                    </a:xfrm>
                    <a:prstGeom prst="rect">
                      <a:avLst/>
                    </a:prstGeom>
                    <a:ln w="12700" cap="flat">
                      <a:noFill/>
                      <a:miter lim="400000"/>
                    </a:ln>
                    <a:effectLst/>
                  </pic:spPr>
                </pic:pic>
              </a:graphicData>
            </a:graphic>
          </wp:anchor>
        </w:drawing>
      </w:r>
    </w:p>
    <w:p w14:paraId="40510031" w14:textId="77777777" w:rsidR="009938E0" w:rsidRPr="00196693" w:rsidRDefault="009938E0">
      <w:pPr>
        <w:pStyle w:val="Default"/>
        <w:suppressAutoHyphens/>
        <w:spacing w:before="0" w:after="322" w:line="240" w:lineRule="auto"/>
        <w:jc w:val="center"/>
        <w:rPr>
          <w:rFonts w:ascii="Arial" w:eastAsia="Arial" w:hAnsi="Arial" w:cs="Arial"/>
          <w:b/>
          <w:bCs/>
          <w:color w:val="929292"/>
        </w:rPr>
      </w:pPr>
    </w:p>
    <w:p w14:paraId="7E8121D4" w14:textId="77777777" w:rsidR="009938E0" w:rsidRPr="00196693" w:rsidRDefault="009938E0">
      <w:pPr>
        <w:pStyle w:val="Default"/>
        <w:suppressAutoHyphens/>
        <w:spacing w:before="0" w:after="322" w:line="240" w:lineRule="auto"/>
        <w:jc w:val="center"/>
        <w:rPr>
          <w:rFonts w:ascii="Arial" w:eastAsia="Arial" w:hAnsi="Arial" w:cs="Arial"/>
          <w:b/>
          <w:bCs/>
          <w:color w:val="929292"/>
        </w:rPr>
      </w:pPr>
    </w:p>
    <w:p w14:paraId="3AFBAD8A" w14:textId="05B597A4" w:rsidR="009938E0" w:rsidRPr="00196693" w:rsidRDefault="00000000">
      <w:pPr>
        <w:pStyle w:val="Default"/>
        <w:suppressAutoHyphens/>
        <w:spacing w:before="0" w:after="322" w:line="360" w:lineRule="auto"/>
        <w:jc w:val="center"/>
        <w:rPr>
          <w:rFonts w:ascii="Arial" w:eastAsia="Arial" w:hAnsi="Arial" w:cs="Arial"/>
          <w:b/>
          <w:bCs/>
          <w:sz w:val="32"/>
          <w:szCs w:val="32"/>
        </w:rPr>
      </w:pPr>
      <w:r w:rsidRPr="00196693">
        <w:rPr>
          <w:rFonts w:ascii="Arial" w:hAnsi="Arial" w:cs="Arial"/>
          <w:b/>
          <w:bCs/>
          <w:sz w:val="32"/>
          <w:szCs w:val="32"/>
          <w:lang w:val="en-US"/>
        </w:rPr>
        <w:t>Fenton Packaging Solutions</w:t>
      </w:r>
      <w:r w:rsidR="00196693" w:rsidRPr="00196693">
        <w:rPr>
          <w:rFonts w:ascii="Arial" w:hAnsi="Arial" w:cs="Arial"/>
          <w:b/>
          <w:bCs/>
          <w:sz w:val="32"/>
          <w:szCs w:val="32"/>
          <w:lang w:val="en-US"/>
        </w:rPr>
        <w:t>’</w:t>
      </w:r>
      <w:r w:rsidRPr="00196693">
        <w:rPr>
          <w:rFonts w:ascii="Arial" w:hAnsi="Arial" w:cs="Arial"/>
          <w:b/>
          <w:bCs/>
          <w:sz w:val="32"/>
          <w:szCs w:val="32"/>
          <w:lang w:val="en-US"/>
        </w:rPr>
        <w:t xml:space="preserve"> invest</w:t>
      </w:r>
      <w:r w:rsidR="00196693" w:rsidRPr="00196693">
        <w:rPr>
          <w:rFonts w:ascii="Arial" w:hAnsi="Arial" w:cs="Arial"/>
          <w:b/>
          <w:bCs/>
          <w:sz w:val="32"/>
          <w:szCs w:val="32"/>
          <w:lang w:val="en-US"/>
        </w:rPr>
        <w:t>ment</w:t>
      </w:r>
      <w:r w:rsidRPr="00196693">
        <w:rPr>
          <w:rFonts w:ascii="Arial" w:hAnsi="Arial" w:cs="Arial"/>
          <w:b/>
          <w:bCs/>
          <w:sz w:val="32"/>
          <w:szCs w:val="32"/>
          <w:lang w:val="en-US"/>
        </w:rPr>
        <w:t xml:space="preserve"> in d</w:t>
      </w:r>
      <w:proofErr w:type="spellStart"/>
      <w:r w:rsidRPr="00196693">
        <w:rPr>
          <w:rFonts w:ascii="Arial" w:hAnsi="Arial" w:cs="Arial"/>
          <w:b/>
          <w:bCs/>
          <w:sz w:val="32"/>
          <w:szCs w:val="32"/>
        </w:rPr>
        <w:t>igital</w:t>
      </w:r>
      <w:proofErr w:type="spellEnd"/>
      <w:r w:rsidRPr="00196693">
        <w:rPr>
          <w:rFonts w:ascii="Arial" w:hAnsi="Arial" w:cs="Arial"/>
          <w:b/>
          <w:bCs/>
          <w:sz w:val="32"/>
          <w:szCs w:val="32"/>
        </w:rPr>
        <w:t xml:space="preserve"> </w:t>
      </w:r>
      <w:r w:rsidRPr="00196693">
        <w:rPr>
          <w:rFonts w:ascii="Arial" w:hAnsi="Arial" w:cs="Arial"/>
          <w:b/>
          <w:bCs/>
          <w:sz w:val="32"/>
          <w:szCs w:val="32"/>
          <w:lang w:val="en-US"/>
        </w:rPr>
        <w:t>t</w:t>
      </w:r>
      <w:proofErr w:type="spellStart"/>
      <w:r w:rsidRPr="00196693">
        <w:rPr>
          <w:rFonts w:ascii="Arial" w:hAnsi="Arial" w:cs="Arial"/>
          <w:b/>
          <w:bCs/>
          <w:sz w:val="32"/>
          <w:szCs w:val="32"/>
          <w:lang w:val="fr-FR"/>
        </w:rPr>
        <w:t>ransformation</w:t>
      </w:r>
      <w:proofErr w:type="spellEnd"/>
      <w:r w:rsidR="00196693" w:rsidRPr="00196693">
        <w:rPr>
          <w:rFonts w:ascii="Arial" w:hAnsi="Arial" w:cs="Arial"/>
          <w:b/>
          <w:bCs/>
          <w:sz w:val="32"/>
          <w:szCs w:val="32"/>
          <w:lang w:val="en-US"/>
        </w:rPr>
        <w:t xml:space="preserve"> </w:t>
      </w:r>
      <w:r w:rsidRPr="00196693">
        <w:rPr>
          <w:rFonts w:ascii="Arial" w:hAnsi="Arial" w:cs="Arial"/>
          <w:b/>
          <w:bCs/>
          <w:sz w:val="32"/>
          <w:szCs w:val="32"/>
          <w:lang w:val="en-US"/>
        </w:rPr>
        <w:t>d</w:t>
      </w:r>
      <w:proofErr w:type="spellStart"/>
      <w:r w:rsidRPr="00196693">
        <w:rPr>
          <w:rFonts w:ascii="Arial" w:hAnsi="Arial" w:cs="Arial"/>
          <w:b/>
          <w:bCs/>
          <w:sz w:val="32"/>
          <w:szCs w:val="32"/>
        </w:rPr>
        <w:t>eliver</w:t>
      </w:r>
      <w:proofErr w:type="spellEnd"/>
      <w:r w:rsidR="00196693" w:rsidRPr="00196693">
        <w:rPr>
          <w:rFonts w:ascii="Arial" w:hAnsi="Arial" w:cs="Arial"/>
          <w:b/>
          <w:bCs/>
          <w:sz w:val="32"/>
          <w:szCs w:val="32"/>
          <w:lang w:val="en-US"/>
        </w:rPr>
        <w:t>s</w:t>
      </w:r>
      <w:r w:rsidRPr="00196693">
        <w:rPr>
          <w:rFonts w:ascii="Arial" w:hAnsi="Arial" w:cs="Arial"/>
          <w:b/>
          <w:bCs/>
          <w:sz w:val="32"/>
          <w:szCs w:val="32"/>
        </w:rPr>
        <w:t xml:space="preserve"> </w:t>
      </w:r>
      <w:r w:rsidRPr="00196693">
        <w:rPr>
          <w:rFonts w:ascii="Arial" w:hAnsi="Arial" w:cs="Arial"/>
          <w:b/>
          <w:bCs/>
          <w:sz w:val="32"/>
          <w:szCs w:val="32"/>
          <w:lang w:val="en-US"/>
        </w:rPr>
        <w:t>major customer benefits</w:t>
      </w:r>
    </w:p>
    <w:p w14:paraId="643D53C8" w14:textId="77777777" w:rsidR="009938E0" w:rsidRPr="00196693" w:rsidRDefault="00000000">
      <w:pPr>
        <w:pStyle w:val="Default"/>
        <w:suppressAutoHyphens/>
        <w:spacing w:before="0" w:after="240" w:line="360" w:lineRule="auto"/>
        <w:jc w:val="center"/>
        <w:rPr>
          <w:rFonts w:ascii="Arial" w:eastAsia="Arial" w:hAnsi="Arial" w:cs="Arial"/>
          <w:b/>
          <w:bCs/>
          <w:i/>
          <w:iCs/>
        </w:rPr>
      </w:pPr>
      <w:r w:rsidRPr="00196693">
        <w:rPr>
          <w:rFonts w:ascii="Arial" w:hAnsi="Arial" w:cs="Arial"/>
          <w:b/>
          <w:bCs/>
          <w:i/>
          <w:iCs/>
          <w:rtl/>
          <w:lang w:val="ar-SA"/>
        </w:rPr>
        <w:t>“</w:t>
      </w:r>
      <w:r w:rsidRPr="00196693">
        <w:rPr>
          <w:rFonts w:ascii="Arial" w:hAnsi="Arial" w:cs="Arial"/>
          <w:b/>
          <w:bCs/>
          <w:i/>
          <w:iCs/>
          <w:lang w:val="en-US"/>
        </w:rPr>
        <w:t>The new infrastructure significantly reduces the administrative burden across the company, allowing teams to focus on serving customers rather than moving paperwork between systems.</w:t>
      </w:r>
      <w:r w:rsidRPr="00196693">
        <w:rPr>
          <w:rFonts w:ascii="Arial" w:hAnsi="Arial" w:cs="Arial"/>
          <w:b/>
          <w:bCs/>
          <w:i/>
          <w:iCs/>
        </w:rPr>
        <w:t xml:space="preserve">” </w:t>
      </w:r>
    </w:p>
    <w:p w14:paraId="13DD98E6" w14:textId="77777777" w:rsidR="00196693" w:rsidRPr="00196693" w:rsidRDefault="00196693">
      <w:pPr>
        <w:pStyle w:val="Default"/>
        <w:suppressAutoHyphens/>
        <w:spacing w:before="0" w:after="240" w:line="360" w:lineRule="auto"/>
        <w:rPr>
          <w:rFonts w:ascii="Arial" w:hAnsi="Arial" w:cs="Arial"/>
          <w:lang w:val="en-US"/>
        </w:rPr>
      </w:pPr>
    </w:p>
    <w:p w14:paraId="1FC418E4" w14:textId="34AE0AB5"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Over the past year</w:t>
      </w:r>
      <w:r w:rsidRPr="00196693">
        <w:rPr>
          <w:rFonts w:ascii="Arial" w:hAnsi="Arial" w:cs="Arial"/>
        </w:rPr>
        <w:t xml:space="preserve">, </w:t>
      </w:r>
      <w:r w:rsidRPr="00196693">
        <w:rPr>
          <w:rFonts w:ascii="Arial" w:hAnsi="Arial" w:cs="Arial"/>
          <w:lang w:val="en-US"/>
        </w:rPr>
        <w:t xml:space="preserve">Fenton Packaging Solutions has undergone a major digital transformation, backed by an investment of close to </w:t>
      </w:r>
      <w:r w:rsidRPr="00196693">
        <w:rPr>
          <w:rFonts w:ascii="Arial" w:hAnsi="Arial" w:cs="Arial"/>
        </w:rPr>
        <w:t>£</w:t>
      </w:r>
      <w:r w:rsidRPr="00196693">
        <w:rPr>
          <w:rFonts w:ascii="Arial" w:hAnsi="Arial" w:cs="Arial"/>
          <w:lang w:val="en-US"/>
        </w:rPr>
        <w:t xml:space="preserve">250,000. </w:t>
      </w:r>
    </w:p>
    <w:p w14:paraId="40FBB89F"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 xml:space="preserve">“The goal was simple: make the </w:t>
      </w:r>
      <w:proofErr w:type="spellStart"/>
      <w:r w:rsidRPr="00196693">
        <w:rPr>
          <w:rFonts w:ascii="Arial" w:hAnsi="Arial" w:cs="Arial"/>
          <w:lang w:val="en-US"/>
        </w:rPr>
        <w:t>organisation</w:t>
      </w:r>
      <w:proofErr w:type="spellEnd"/>
      <w:r w:rsidRPr="00196693">
        <w:rPr>
          <w:rFonts w:ascii="Arial" w:hAnsi="Arial" w:cs="Arial"/>
          <w:lang w:val="en-US"/>
        </w:rPr>
        <w:t xml:space="preserve"> faster, smarter, more accurate, and future-proof,” says General Manager Ryan Banks. “The shift to a modern cloud-based ERP has completely changed how the business operates.</w:t>
      </w:r>
    </w:p>
    <w:p w14:paraId="13E684C8"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 xml:space="preserve">“The investment includes the implementation of Access ERP, integration with Salesforce, the introduction of Asset Hub, and a full upgrade of warehouse operations through handheld scanning and real-time tracking. Together, these systems replace an ageing </w:t>
      </w:r>
      <w:proofErr w:type="gramStart"/>
      <w:r w:rsidRPr="00196693">
        <w:rPr>
          <w:rFonts w:ascii="Arial" w:hAnsi="Arial" w:cs="Arial"/>
          <w:lang w:val="en-US"/>
        </w:rPr>
        <w:t>on-premise</w:t>
      </w:r>
      <w:proofErr w:type="gramEnd"/>
      <w:r w:rsidRPr="00196693">
        <w:rPr>
          <w:rFonts w:ascii="Arial" w:hAnsi="Arial" w:cs="Arial"/>
          <w:lang w:val="en-US"/>
        </w:rPr>
        <w:t xml:space="preserve"> platform and manual, paper-based processes with a fully connected, cloud-based infrastructure.</w:t>
      </w:r>
    </w:p>
    <w:p w14:paraId="0D80980B" w14:textId="2149B9CF"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“Perhaps the biggest gain is time back for the business itself,” Ryan adds. “Teams now spend far less time moving paper and reconciling data – and far more time selling, planning, supporting customers and adding value.</w:t>
      </w:r>
    </w:p>
    <w:p w14:paraId="195597FE" w14:textId="02EDED71"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 xml:space="preserve">“A salesperson can now sit with a customer and see </w:t>
      </w:r>
      <w:proofErr w:type="spellStart"/>
      <w:proofErr w:type="gramStart"/>
      <w:r w:rsidRPr="00196693">
        <w:rPr>
          <w:rFonts w:ascii="Arial" w:hAnsi="Arial" w:cs="Arial"/>
          <w:lang w:val="en-US"/>
        </w:rPr>
        <w:t>live stock</w:t>
      </w:r>
      <w:proofErr w:type="spellEnd"/>
      <w:proofErr w:type="gramEnd"/>
      <w:r w:rsidR="00196693">
        <w:rPr>
          <w:rFonts w:ascii="Arial" w:hAnsi="Arial" w:cs="Arial"/>
          <w:lang w:val="en-US"/>
        </w:rPr>
        <w:t>-</w:t>
      </w:r>
      <w:r w:rsidRPr="00196693">
        <w:rPr>
          <w:rFonts w:ascii="Arial" w:hAnsi="Arial" w:cs="Arial"/>
          <w:lang w:val="en-US"/>
        </w:rPr>
        <w:t xml:space="preserve">levels, pricing, order history and even pick an order there and then </w:t>
      </w:r>
      <w:r w:rsidR="00196693" w:rsidRPr="00196693">
        <w:rPr>
          <w:rFonts w:ascii="Arial" w:hAnsi="Arial" w:cs="Arial"/>
          <w:lang w:val="en-US"/>
        </w:rPr>
        <w:t>–</w:t>
      </w:r>
      <w:r w:rsidRPr="00196693">
        <w:rPr>
          <w:rFonts w:ascii="Arial" w:hAnsi="Arial" w:cs="Arial"/>
          <w:lang w:val="en-US"/>
        </w:rPr>
        <w:t xml:space="preserve"> knowing it will be in the loading bay within hours, rather than a day later. Warehouse teams track every pallet, every movement, every scan. Customer service staff no longer chase information through emails or paper </w:t>
      </w:r>
      <w:proofErr w:type="gramStart"/>
      <w:r w:rsidRPr="00196693">
        <w:rPr>
          <w:rFonts w:ascii="Arial" w:hAnsi="Arial" w:cs="Arial"/>
          <w:lang w:val="en-US"/>
        </w:rPr>
        <w:t>trails</w:t>
      </w:r>
      <w:proofErr w:type="gramEnd"/>
      <w:r w:rsidRPr="00196693">
        <w:rPr>
          <w:rFonts w:ascii="Arial" w:hAnsi="Arial" w:cs="Arial"/>
          <w:lang w:val="en-US"/>
        </w:rPr>
        <w:t>; everything they need is in one place</w:t>
      </w:r>
      <w:r w:rsidR="00D01EB2">
        <w:rPr>
          <w:rFonts w:ascii="Arial" w:hAnsi="Arial" w:cs="Arial"/>
          <w:lang w:val="en-US"/>
        </w:rPr>
        <w:t xml:space="preserve"> a</w:t>
      </w:r>
      <w:r w:rsidRPr="00196693">
        <w:rPr>
          <w:rFonts w:ascii="Arial" w:hAnsi="Arial" w:cs="Arial"/>
          <w:lang w:val="en-US"/>
        </w:rPr>
        <w:t>nd with AI streamlining admin, teams have hours each week returned to them to focus on what matters: customers.</w:t>
      </w:r>
    </w:p>
    <w:p w14:paraId="03B4B562"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lastRenderedPageBreak/>
        <w:t xml:space="preserve">“The business now understands its customers better than ever — who buys what, when, how and why. It can spot patterns, analyse markets, negotiate better with suppliers, and reduce stockouts before they </w:t>
      </w:r>
      <w:proofErr w:type="gramStart"/>
      <w:r w:rsidRPr="00196693">
        <w:rPr>
          <w:rFonts w:ascii="Arial" w:hAnsi="Arial" w:cs="Arial"/>
          <w:lang w:val="en-US"/>
        </w:rPr>
        <w:t>happen.”</w:t>
      </w:r>
      <w:proofErr w:type="gramEnd"/>
    </w:p>
    <w:p w14:paraId="469F165E" w14:textId="77777777" w:rsidR="009938E0" w:rsidRPr="00196693" w:rsidRDefault="00000000">
      <w:pPr>
        <w:pStyle w:val="Default"/>
        <w:suppressAutoHyphens/>
        <w:spacing w:before="0" w:after="281" w:line="360" w:lineRule="auto"/>
        <w:rPr>
          <w:rFonts w:ascii="Arial" w:eastAsia="Arial" w:hAnsi="Arial" w:cs="Arial"/>
          <w:b/>
          <w:bCs/>
        </w:rPr>
      </w:pPr>
      <w:r w:rsidRPr="00196693">
        <w:rPr>
          <w:rFonts w:ascii="Arial" w:hAnsi="Arial" w:cs="Arial"/>
          <w:b/>
          <w:bCs/>
          <w:lang w:val="pt-PT"/>
        </w:rPr>
        <w:t xml:space="preserve">A </w:t>
      </w:r>
      <w:r w:rsidRPr="00196693">
        <w:rPr>
          <w:rFonts w:ascii="Arial" w:hAnsi="Arial" w:cs="Arial"/>
          <w:b/>
          <w:bCs/>
          <w:lang w:val="en-US"/>
        </w:rPr>
        <w:t>more e</w:t>
      </w:r>
      <w:proofErr w:type="spellStart"/>
      <w:r w:rsidRPr="00196693">
        <w:rPr>
          <w:rFonts w:ascii="Arial" w:hAnsi="Arial" w:cs="Arial"/>
          <w:b/>
          <w:bCs/>
          <w:lang w:val="fr-FR"/>
        </w:rPr>
        <w:t>fficient</w:t>
      </w:r>
      <w:proofErr w:type="spellEnd"/>
      <w:r w:rsidRPr="00196693">
        <w:rPr>
          <w:rFonts w:ascii="Arial" w:hAnsi="Arial" w:cs="Arial"/>
          <w:b/>
          <w:bCs/>
          <w:lang w:val="fr-FR"/>
        </w:rPr>
        <w:t xml:space="preserve">, </w:t>
      </w:r>
      <w:r w:rsidRPr="00196693">
        <w:rPr>
          <w:rFonts w:ascii="Arial" w:hAnsi="Arial" w:cs="Arial"/>
          <w:b/>
          <w:bCs/>
          <w:lang w:val="en-US"/>
        </w:rPr>
        <w:t>future-ready p</w:t>
      </w:r>
      <w:proofErr w:type="spellStart"/>
      <w:r w:rsidRPr="00196693">
        <w:rPr>
          <w:rFonts w:ascii="Arial" w:hAnsi="Arial" w:cs="Arial"/>
          <w:b/>
          <w:bCs/>
        </w:rPr>
        <w:t>artner</w:t>
      </w:r>
      <w:proofErr w:type="spellEnd"/>
    </w:p>
    <w:p w14:paraId="6029DC9A"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“The new infrastructure significantly reduces the administrative burden across the company, allowing teams to focus on serving customers rather than moving paperwork between systems,” says Managing Partner Sharon Dakin. “With live data replacing overnight updates and manual reporting, customers will receive quicker decisions, more accurate information, and a service that is responsive to real-world conditions.</w:t>
      </w:r>
    </w:p>
    <w:p w14:paraId="4100F296"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rtl/>
          <w:lang w:val="ar-SA"/>
        </w:rPr>
        <w:t>“</w:t>
      </w:r>
      <w:r w:rsidRPr="00196693">
        <w:rPr>
          <w:rFonts w:ascii="Arial" w:hAnsi="Arial" w:cs="Arial"/>
          <w:lang w:val="en-US"/>
        </w:rPr>
        <w:t>Ultimately, this transformation gives our customers something incredibly valuable: time, accuracy and reliability. It allows us to be faster, better informed, and more proactive – exactly what our customers need from a modern supply-chain partner.</w:t>
      </w:r>
    </w:p>
    <w:p w14:paraId="5C673AE2"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“This investment positions Fenton Packaging Solutions for continued growth and establishes a scalable platform for further innovation over the coming years.</w:t>
      </w:r>
    </w:p>
    <w:p w14:paraId="7F4ADA7F" w14:textId="672CE057" w:rsidR="009938E0" w:rsidRPr="00196693" w:rsidRDefault="00000000">
      <w:pPr>
        <w:pStyle w:val="Body"/>
        <w:spacing w:line="360" w:lineRule="auto"/>
        <w:rPr>
          <w:rFonts w:ascii="Arial" w:hAnsi="Arial" w:cs="Arial"/>
          <w:sz w:val="24"/>
          <w:szCs w:val="24"/>
        </w:rPr>
      </w:pPr>
      <w:r w:rsidRPr="00196693">
        <w:rPr>
          <w:rFonts w:ascii="Arial" w:hAnsi="Arial" w:cs="Arial"/>
          <w:sz w:val="24"/>
          <w:szCs w:val="24"/>
        </w:rPr>
        <w:t xml:space="preserve">“We have also continued to invest in people. </w:t>
      </w:r>
      <w:r w:rsidR="006C169B">
        <w:rPr>
          <w:rFonts w:ascii="Arial" w:hAnsi="Arial" w:cs="Arial"/>
          <w:sz w:val="24"/>
          <w:szCs w:val="24"/>
        </w:rPr>
        <w:t>In September</w:t>
      </w:r>
      <w:r w:rsidRPr="00196693">
        <w:rPr>
          <w:rFonts w:ascii="Arial" w:hAnsi="Arial" w:cs="Arial"/>
          <w:sz w:val="24"/>
          <w:szCs w:val="24"/>
        </w:rPr>
        <w:t xml:space="preserve"> we were pleased to announce two new senior appointments, further strengthening our sales team, and supporting our growth plans as a consultative packaging solutions provider. Mark Woods joined the company as Business Development Manager, and Alex Breeze as</w:t>
      </w:r>
      <w:r w:rsidR="00196693">
        <w:rPr>
          <w:rFonts w:ascii="Arial" w:hAnsi="Arial" w:cs="Arial"/>
          <w:sz w:val="24"/>
          <w:szCs w:val="24"/>
        </w:rPr>
        <w:t xml:space="preserve"> </w:t>
      </w:r>
      <w:r w:rsidRPr="00196693">
        <w:rPr>
          <w:rFonts w:ascii="Arial" w:hAnsi="Arial" w:cs="Arial"/>
          <w:sz w:val="24"/>
          <w:szCs w:val="24"/>
          <w:lang w:val="pt-PT"/>
        </w:rPr>
        <w:t>Internal</w:t>
      </w:r>
      <w:r w:rsidR="00196693">
        <w:rPr>
          <w:rFonts w:ascii="Arial" w:hAnsi="Arial" w:cs="Arial"/>
          <w:sz w:val="24"/>
          <w:szCs w:val="24"/>
        </w:rPr>
        <w:t xml:space="preserve"> </w:t>
      </w:r>
      <w:r w:rsidRPr="00196693">
        <w:rPr>
          <w:rFonts w:ascii="Arial" w:hAnsi="Arial" w:cs="Arial"/>
          <w:sz w:val="24"/>
          <w:szCs w:val="24"/>
        </w:rPr>
        <w:t>Sales</w:t>
      </w:r>
      <w:r w:rsidR="00196693">
        <w:rPr>
          <w:rFonts w:ascii="Arial" w:hAnsi="Arial" w:cs="Arial"/>
          <w:sz w:val="24"/>
          <w:szCs w:val="24"/>
        </w:rPr>
        <w:t xml:space="preserve"> </w:t>
      </w:r>
      <w:r w:rsidRPr="00196693">
        <w:rPr>
          <w:rFonts w:ascii="Arial" w:hAnsi="Arial" w:cs="Arial"/>
          <w:sz w:val="24"/>
          <w:szCs w:val="24"/>
        </w:rPr>
        <w:t>&amp;</w:t>
      </w:r>
      <w:r w:rsidR="00196693">
        <w:rPr>
          <w:rFonts w:ascii="Arial" w:hAnsi="Arial" w:cs="Arial"/>
          <w:sz w:val="24"/>
          <w:szCs w:val="24"/>
        </w:rPr>
        <w:t xml:space="preserve"> </w:t>
      </w:r>
      <w:r w:rsidRPr="00196693">
        <w:rPr>
          <w:rFonts w:ascii="Arial" w:hAnsi="Arial" w:cs="Arial"/>
          <w:sz w:val="24"/>
          <w:szCs w:val="24"/>
        </w:rPr>
        <w:t>Customer</w:t>
      </w:r>
      <w:r w:rsidR="00196693">
        <w:rPr>
          <w:rFonts w:ascii="Arial" w:hAnsi="Arial" w:cs="Arial"/>
          <w:sz w:val="24"/>
          <w:szCs w:val="24"/>
        </w:rPr>
        <w:t xml:space="preserve"> </w:t>
      </w:r>
      <w:r w:rsidRPr="00196693">
        <w:rPr>
          <w:rFonts w:ascii="Arial" w:hAnsi="Arial" w:cs="Arial"/>
          <w:sz w:val="24"/>
          <w:szCs w:val="24"/>
        </w:rPr>
        <w:t>Service Manager.”</w:t>
      </w:r>
    </w:p>
    <w:p w14:paraId="75AD37A3" w14:textId="77777777" w:rsidR="009938E0" w:rsidRPr="00196693" w:rsidRDefault="009938E0">
      <w:pPr>
        <w:pStyle w:val="Body"/>
        <w:spacing w:line="360" w:lineRule="auto"/>
        <w:rPr>
          <w:rFonts w:ascii="Arial" w:eastAsia="Arial" w:hAnsi="Arial" w:cs="Arial"/>
          <w:sz w:val="24"/>
          <w:szCs w:val="24"/>
        </w:rPr>
      </w:pPr>
    </w:p>
    <w:p w14:paraId="113C7203" w14:textId="77777777" w:rsidR="009938E0" w:rsidRPr="00196693" w:rsidRDefault="00000000">
      <w:pPr>
        <w:pStyle w:val="Default"/>
        <w:suppressAutoHyphens/>
        <w:spacing w:before="0" w:after="240" w:line="360" w:lineRule="auto"/>
        <w:rPr>
          <w:rFonts w:ascii="Arial" w:eastAsia="Arial" w:hAnsi="Arial" w:cs="Arial"/>
          <w:b/>
          <w:bCs/>
        </w:rPr>
      </w:pPr>
      <w:r w:rsidRPr="00196693">
        <w:rPr>
          <w:rFonts w:ascii="Arial" w:hAnsi="Arial" w:cs="Arial"/>
          <w:b/>
          <w:bCs/>
          <w:lang w:val="en-US"/>
        </w:rPr>
        <w:t>A Great Place to Work</w:t>
      </w:r>
    </w:p>
    <w:p w14:paraId="56EE9210"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Fenton Packaging Solutions has achieved a Great Place to Work accreditation, scoring 87% – with the success criteria being 65%. The statement: “Overall, I consider Fenton Packaging a great place to work</w:t>
      </w:r>
      <w:r w:rsidRPr="00196693">
        <w:rPr>
          <w:rFonts w:ascii="Arial" w:hAnsi="Arial" w:cs="Arial"/>
        </w:rPr>
        <w:t>”</w:t>
      </w:r>
      <w:r w:rsidRPr="00196693">
        <w:rPr>
          <w:rFonts w:ascii="Arial" w:hAnsi="Arial" w:cs="Arial"/>
          <w:lang w:val="it-IT"/>
        </w:rPr>
        <w:t>, scor</w:t>
      </w:r>
      <w:r w:rsidRPr="00196693">
        <w:rPr>
          <w:rFonts w:ascii="Arial" w:hAnsi="Arial" w:cs="Arial"/>
          <w:lang w:val="en-US"/>
        </w:rPr>
        <w:t>ed an impressive</w:t>
      </w:r>
      <w:r w:rsidRPr="00196693">
        <w:rPr>
          <w:rFonts w:ascii="Arial" w:hAnsi="Arial" w:cs="Arial"/>
        </w:rPr>
        <w:t xml:space="preserve"> 94%. </w:t>
      </w:r>
    </w:p>
    <w:p w14:paraId="196659C4" w14:textId="77777777"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t>“To score over and above the success criteria is a testament to Fenton</w:t>
      </w:r>
      <w:r w:rsidRPr="00196693">
        <w:rPr>
          <w:rFonts w:ascii="Arial" w:hAnsi="Arial" w:cs="Arial"/>
          <w:rtl/>
        </w:rPr>
        <w:t>’</w:t>
      </w:r>
      <w:r w:rsidRPr="00196693">
        <w:rPr>
          <w:rFonts w:ascii="Arial" w:hAnsi="Arial" w:cs="Arial"/>
          <w:lang w:val="en-US"/>
        </w:rPr>
        <w:t xml:space="preserve">s commitment in delivering a good working culture,” says </w:t>
      </w:r>
      <w:r w:rsidRPr="00196693">
        <w:rPr>
          <w:rFonts w:ascii="Arial" w:hAnsi="Arial" w:cs="Arial"/>
          <w:lang w:val="pt-PT"/>
        </w:rPr>
        <w:t>Internal</w:t>
      </w:r>
      <w:r w:rsidRPr="00196693">
        <w:rPr>
          <w:rFonts w:ascii="Arial" w:hAnsi="Arial" w:cs="Arial"/>
        </w:rPr>
        <w:t> </w:t>
      </w:r>
      <w:r w:rsidRPr="00196693">
        <w:rPr>
          <w:rFonts w:ascii="Arial" w:hAnsi="Arial" w:cs="Arial"/>
          <w:lang w:val="en-US"/>
        </w:rPr>
        <w:t>Sales</w:t>
      </w:r>
      <w:r w:rsidRPr="00196693">
        <w:rPr>
          <w:rFonts w:ascii="Arial" w:hAnsi="Arial" w:cs="Arial"/>
        </w:rPr>
        <w:t> &amp; </w:t>
      </w:r>
      <w:r w:rsidRPr="00196693">
        <w:rPr>
          <w:rFonts w:ascii="Arial" w:hAnsi="Arial" w:cs="Arial"/>
          <w:lang w:val="en-US"/>
        </w:rPr>
        <w:t>Customer</w:t>
      </w:r>
      <w:r w:rsidRPr="00196693">
        <w:rPr>
          <w:rFonts w:ascii="Arial" w:hAnsi="Arial" w:cs="Arial"/>
        </w:rPr>
        <w:t> </w:t>
      </w:r>
      <w:r w:rsidRPr="00196693">
        <w:rPr>
          <w:rFonts w:ascii="Arial" w:hAnsi="Arial" w:cs="Arial"/>
          <w:lang w:val="en-US"/>
        </w:rPr>
        <w:t>Service</w:t>
      </w:r>
      <w:r w:rsidRPr="00196693">
        <w:rPr>
          <w:rFonts w:ascii="Arial" w:hAnsi="Arial" w:cs="Arial"/>
        </w:rPr>
        <w:t> </w:t>
      </w:r>
      <w:r w:rsidRPr="00196693">
        <w:rPr>
          <w:rFonts w:ascii="Arial" w:hAnsi="Arial" w:cs="Arial"/>
          <w:lang w:val="de-DE"/>
        </w:rPr>
        <w:t>Manager</w:t>
      </w:r>
      <w:r w:rsidRPr="00196693">
        <w:rPr>
          <w:rFonts w:ascii="Arial" w:hAnsi="Arial" w:cs="Arial"/>
          <w:lang w:val="en-US"/>
        </w:rPr>
        <w:t xml:space="preserve"> Alex Breeze. “Having joined Fenton Packaging only three months ago, I</w:t>
      </w:r>
      <w:r w:rsidRPr="00196693">
        <w:rPr>
          <w:rFonts w:ascii="Arial" w:hAnsi="Arial" w:cs="Arial"/>
          <w:rtl/>
        </w:rPr>
        <w:t>’</w:t>
      </w:r>
      <w:r w:rsidRPr="00196693">
        <w:rPr>
          <w:rFonts w:ascii="Arial" w:hAnsi="Arial" w:cs="Arial"/>
          <w:lang w:val="en-US"/>
        </w:rPr>
        <w:t>m absolutely delighted to see the business achieve the Great Place to Work accreditation, which is a powerful reflection of the energy, dedication and pride our people bring to work every single day.</w:t>
      </w:r>
    </w:p>
    <w:p w14:paraId="068E618A" w14:textId="48F636D9" w:rsidR="009938E0" w:rsidRPr="00196693" w:rsidRDefault="00000000">
      <w:pPr>
        <w:pStyle w:val="Default"/>
        <w:suppressAutoHyphens/>
        <w:spacing w:before="0" w:after="240" w:line="360" w:lineRule="auto"/>
        <w:rPr>
          <w:rFonts w:ascii="Arial" w:eastAsia="Arial" w:hAnsi="Arial" w:cs="Arial"/>
        </w:rPr>
      </w:pPr>
      <w:r w:rsidRPr="00196693">
        <w:rPr>
          <w:rFonts w:ascii="Arial" w:hAnsi="Arial" w:cs="Arial"/>
          <w:lang w:val="en-US"/>
        </w:rPr>
        <w:lastRenderedPageBreak/>
        <w:t>“</w:t>
      </w:r>
      <w:proofErr w:type="gramStart"/>
      <w:r w:rsidRPr="00196693">
        <w:rPr>
          <w:rFonts w:ascii="Arial" w:hAnsi="Arial" w:cs="Arial"/>
          <w:lang w:val="en-US"/>
        </w:rPr>
        <w:t>It is clear that our</w:t>
      </w:r>
      <w:proofErr w:type="gramEnd"/>
      <w:r w:rsidRPr="00196693">
        <w:rPr>
          <w:rFonts w:ascii="Arial" w:hAnsi="Arial" w:cs="Arial"/>
          <w:lang w:val="en-US"/>
        </w:rPr>
        <w:t xml:space="preserve"> culture is built on genuine teamwork, respect, and a shared commitment to doing things the right way. Even in a short time, I</w:t>
      </w:r>
      <w:r w:rsidR="00196693">
        <w:rPr>
          <w:rFonts w:ascii="Arial" w:hAnsi="Arial" w:cs="Arial"/>
        </w:rPr>
        <w:t xml:space="preserve"> have</w:t>
      </w:r>
      <w:r w:rsidRPr="00196693">
        <w:rPr>
          <w:rFonts w:ascii="Arial" w:hAnsi="Arial" w:cs="Arial"/>
          <w:lang w:val="en-US"/>
        </w:rPr>
        <w:t xml:space="preserve"> seen first-hand how invested our teams are in supporting each other and driving the business forward. This achievement belongs to them, and it reinforces our ambition to continue building a workplace where everyone can thrive and feel proud of what we accomplish together.”</w:t>
      </w:r>
    </w:p>
    <w:p w14:paraId="1F409A7D" w14:textId="77777777" w:rsidR="009938E0" w:rsidRPr="00196693" w:rsidRDefault="009938E0">
      <w:pPr>
        <w:pStyle w:val="Default"/>
        <w:suppressAutoHyphens/>
        <w:spacing w:before="0" w:after="240" w:line="240" w:lineRule="auto"/>
        <w:rPr>
          <w:rFonts w:ascii="Arial" w:eastAsia="Arial" w:hAnsi="Arial" w:cs="Arial"/>
        </w:rPr>
      </w:pPr>
    </w:p>
    <w:p w14:paraId="0C737F76" w14:textId="77777777" w:rsidR="009938E0" w:rsidRPr="00196693" w:rsidRDefault="009938E0">
      <w:pPr>
        <w:pStyle w:val="Default"/>
        <w:suppressAutoHyphens/>
        <w:spacing w:before="0" w:line="480" w:lineRule="atLeast"/>
        <w:rPr>
          <w:rFonts w:ascii="Arial" w:hAnsi="Arial" w:cs="Arial"/>
          <w:u w:color="0000FF"/>
        </w:rPr>
      </w:pPr>
      <w:hyperlink r:id="rId11" w:history="1">
        <w:r w:rsidRPr="00196693">
          <w:rPr>
            <w:rStyle w:val="Hyperlink0"/>
            <w:rFonts w:ascii="Arial" w:hAnsi="Arial" w:cs="Arial"/>
            <w:b/>
            <w:bCs/>
            <w:u w:color="0000FF"/>
            <w:lang w:val="en-US"/>
          </w:rPr>
          <w:t>https://www.fentonpackaging.co.uk</w:t>
        </w:r>
      </w:hyperlink>
      <w:r w:rsidRPr="00196693">
        <w:rPr>
          <w:rFonts w:ascii="Arial" w:hAnsi="Arial" w:cs="Arial"/>
          <w:u w:color="0000FF"/>
        </w:rPr>
        <w:t xml:space="preserve"> </w:t>
      </w:r>
    </w:p>
    <w:p w14:paraId="45ED815F" w14:textId="0E20BBB4" w:rsidR="009938E0" w:rsidRPr="00196693" w:rsidRDefault="00F42420">
      <w:pPr>
        <w:pStyle w:val="Default"/>
        <w:suppressAutoHyphens/>
        <w:spacing w:before="0" w:line="480" w:lineRule="atLeast"/>
        <w:rPr>
          <w:rFonts w:ascii="Arial" w:hAnsi="Arial" w:cs="Arial"/>
          <w:sz w:val="32"/>
          <w:szCs w:val="32"/>
          <w:u w:color="0000FF"/>
        </w:rPr>
      </w:pPr>
      <w:r>
        <w:rPr>
          <w:rFonts w:ascii="Arial" w:eastAsia="Arial" w:hAnsi="Arial" w:cs="Arial"/>
          <w:noProof/>
          <w:sz w:val="30"/>
          <w:szCs w:val="30"/>
          <w:u w:color="0000FF"/>
          <w14:textOutline w14:w="0" w14:cap="rnd" w14:cmpd="sng" w14:algn="ctr">
            <w14:noFill/>
            <w14:prstDash w14:val="solid"/>
            <w14:bevel/>
          </w14:textOutline>
        </w:rPr>
        <w:drawing>
          <wp:anchor distT="0" distB="0" distL="114300" distR="114300" simplePos="0" relativeHeight="251660288" behindDoc="0" locked="0" layoutInCell="1" allowOverlap="1" wp14:anchorId="210EF2D2" wp14:editId="04416428">
            <wp:simplePos x="0" y="0"/>
            <wp:positionH relativeFrom="margin">
              <wp:posOffset>-635</wp:posOffset>
            </wp:positionH>
            <wp:positionV relativeFrom="margin">
              <wp:posOffset>2712720</wp:posOffset>
            </wp:positionV>
            <wp:extent cx="6120130" cy="3825875"/>
            <wp:effectExtent l="0" t="0" r="1270" b="0"/>
            <wp:wrapSquare wrapText="bothSides"/>
            <wp:docPr id="1436271608" name="Picture 1" descr="A person and person wearing safety vests holding cell ph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71608" name="Picture 1" descr="A person and person wearing safety vests holding cell pho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3825875"/>
                    </a:xfrm>
                    <a:prstGeom prst="rect">
                      <a:avLst/>
                    </a:prstGeom>
                  </pic:spPr>
                </pic:pic>
              </a:graphicData>
            </a:graphic>
          </wp:anchor>
        </w:drawing>
      </w:r>
    </w:p>
    <w:p w14:paraId="6714F39B" w14:textId="27B2B6EF" w:rsidR="00107310" w:rsidRPr="00196693" w:rsidRDefault="00107310">
      <w:pPr>
        <w:pStyle w:val="Default"/>
        <w:suppressAutoHyphens/>
        <w:spacing w:before="0" w:line="480" w:lineRule="atLeast"/>
        <w:rPr>
          <w:rFonts w:ascii="Arial" w:eastAsia="Arial" w:hAnsi="Arial" w:cs="Arial"/>
          <w:sz w:val="30"/>
          <w:szCs w:val="30"/>
          <w:u w:color="0000FF"/>
        </w:rPr>
      </w:pPr>
    </w:p>
    <w:p w14:paraId="6B5A59D0" w14:textId="5D293338" w:rsidR="00107310" w:rsidRPr="00107310" w:rsidRDefault="00107310" w:rsidP="001073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i/>
          <w:iCs/>
          <w:bdr w:val="none" w:sz="0" w:space="0" w:color="auto"/>
          <w:lang w:val="en-GB" w:eastAsia="en-GB"/>
        </w:rPr>
      </w:pPr>
      <w:r w:rsidRPr="00107310">
        <w:rPr>
          <w:rFonts w:ascii="Arial" w:eastAsia="Times New Roman" w:hAnsi="Arial" w:cs="Arial"/>
          <w:i/>
          <w:iCs/>
          <w:bdr w:val="none" w:sz="0" w:space="0" w:color="auto"/>
          <w:lang w:val="en-GB" w:eastAsia="en-GB"/>
        </w:rPr>
        <w:t>Sharon Dakin - Managing Partner Finance &amp; Technology, and Ryan Banks - General Manager.</w:t>
      </w:r>
    </w:p>
    <w:p w14:paraId="1CB8FB93" w14:textId="7BEA6CBC" w:rsidR="009938E0" w:rsidRPr="00196693" w:rsidRDefault="00000000">
      <w:pPr>
        <w:pStyle w:val="Default"/>
        <w:suppressAutoHyphens/>
        <w:spacing w:before="0" w:line="480" w:lineRule="atLeast"/>
        <w:jc w:val="center"/>
        <w:rPr>
          <w:rFonts w:ascii="Arial" w:eastAsia="Arial" w:hAnsi="Arial" w:cs="Arial"/>
          <w:b/>
          <w:bCs/>
          <w:i/>
          <w:iCs/>
          <w:color w:val="0000FF"/>
          <w:u w:val="single" w:color="0000FF"/>
        </w:rPr>
      </w:pPr>
      <w:r w:rsidRPr="00196693">
        <w:rPr>
          <w:rFonts w:ascii="Arial" w:hAnsi="Arial" w:cs="Arial"/>
          <w:i/>
          <w:iCs/>
          <w:u w:color="0000FF"/>
          <w:lang w:val="en-US"/>
        </w:rPr>
        <w:t>.</w:t>
      </w:r>
    </w:p>
    <w:p w14:paraId="7F97FD0E" w14:textId="77777777" w:rsidR="009938E0" w:rsidRPr="00196693" w:rsidRDefault="009938E0">
      <w:pPr>
        <w:pStyle w:val="Default"/>
        <w:suppressAutoHyphens/>
        <w:spacing w:before="0" w:line="240" w:lineRule="auto"/>
        <w:rPr>
          <w:rFonts w:ascii="Arial" w:eastAsia="Arial" w:hAnsi="Arial" w:cs="Arial"/>
          <w:sz w:val="32"/>
          <w:szCs w:val="32"/>
          <w:shd w:val="clear" w:color="auto" w:fill="FFFFFF"/>
        </w:rPr>
      </w:pPr>
    </w:p>
    <w:p w14:paraId="04D40D4E" w14:textId="77777777" w:rsidR="009938E0" w:rsidRPr="00196693" w:rsidRDefault="00000000">
      <w:pPr>
        <w:pStyle w:val="Default"/>
        <w:suppressAutoHyphens/>
        <w:spacing w:before="0" w:line="240" w:lineRule="auto"/>
        <w:rPr>
          <w:rFonts w:ascii="Arial" w:hAnsi="Arial" w:cs="Arial"/>
          <w:sz w:val="32"/>
          <w:szCs w:val="32"/>
          <w:shd w:val="clear" w:color="auto" w:fill="FFFFFF"/>
        </w:rPr>
      </w:pPr>
      <w:r w:rsidRPr="00196693">
        <w:rPr>
          <w:rFonts w:ascii="Arial" w:hAnsi="Arial" w:cs="Arial"/>
          <w:sz w:val="32"/>
          <w:szCs w:val="32"/>
          <w:shd w:val="clear" w:color="auto" w:fill="FFFFFF"/>
          <w:lang w:val="en-US"/>
        </w:rPr>
        <w:t>___</w:t>
      </w:r>
    </w:p>
    <w:p w14:paraId="560F2F8B"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 </w:t>
      </w:r>
    </w:p>
    <w:p w14:paraId="1F9FC8E8"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lang w:val="en-US"/>
        </w:rPr>
        <w:t>For further information, please contact:</w:t>
      </w:r>
    </w:p>
    <w:p w14:paraId="4FEB24DA"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lang w:val="en-US"/>
        </w:rPr>
        <w:t>Bill Bruce</w:t>
      </w:r>
    </w:p>
    <w:p w14:paraId="0AF19E5C"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b/>
          <w:bCs/>
          <w:shd w:val="clear" w:color="auto" w:fill="FFFFFF"/>
          <w:lang w:val="en-US"/>
        </w:rPr>
        <w:t>Suzanne Howe Communications</w:t>
      </w:r>
    </w:p>
    <w:p w14:paraId="7254D6C2"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Tel: +44 (0)2034 680923</w:t>
      </w:r>
    </w:p>
    <w:p w14:paraId="3BBFB82E" w14:textId="77777777" w:rsidR="009938E0" w:rsidRPr="00196693" w:rsidRDefault="00000000">
      <w:pPr>
        <w:pStyle w:val="Default"/>
        <w:suppressAutoHyphens/>
        <w:spacing w:before="0" w:line="240" w:lineRule="auto"/>
        <w:rPr>
          <w:rFonts w:ascii="Arial" w:hAnsi="Arial" w:cs="Arial"/>
          <w:u w:color="0000FF"/>
          <w:shd w:val="clear" w:color="auto" w:fill="FFFFFF"/>
        </w:rPr>
      </w:pPr>
      <w:r w:rsidRPr="00196693">
        <w:rPr>
          <w:rFonts w:ascii="Arial" w:hAnsi="Arial" w:cs="Arial"/>
          <w:u w:color="0000FF"/>
          <w:shd w:val="clear" w:color="auto" w:fill="FFFFFF"/>
        </w:rPr>
        <w:t xml:space="preserve">Email: </w:t>
      </w:r>
      <w:hyperlink r:id="rId13" w:history="1">
        <w:r w:rsidR="009938E0" w:rsidRPr="00196693">
          <w:rPr>
            <w:rStyle w:val="Hyperlink0"/>
            <w:rFonts w:ascii="Arial" w:hAnsi="Arial" w:cs="Arial"/>
            <w:color w:val="000000" w:themeColor="text1"/>
            <w:u w:color="0000FF"/>
            <w:shd w:val="clear" w:color="auto" w:fill="FFFFFF"/>
            <w:lang w:val="da-DK"/>
          </w:rPr>
          <w:t>bill@suzannehowe.com</w:t>
        </w:r>
      </w:hyperlink>
    </w:p>
    <w:p w14:paraId="45097F2C"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Web: www.suzannehowe.com</w:t>
      </w:r>
    </w:p>
    <w:p w14:paraId="1860993F"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 </w:t>
      </w:r>
    </w:p>
    <w:p w14:paraId="4CE3CCB2"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 </w:t>
      </w:r>
    </w:p>
    <w:p w14:paraId="5A309517"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b/>
          <w:bCs/>
          <w:shd w:val="clear" w:color="auto" w:fill="FFFFFF"/>
          <w:lang w:val="en-US"/>
        </w:rPr>
        <w:lastRenderedPageBreak/>
        <w:t>Notes for editors:</w:t>
      </w:r>
    </w:p>
    <w:p w14:paraId="14D477B0"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i/>
          <w:iCs/>
          <w:shd w:val="clear" w:color="auto" w:fill="FFFFFF"/>
        </w:rPr>
        <w:t> </w:t>
      </w:r>
    </w:p>
    <w:p w14:paraId="360056BB"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b/>
          <w:bCs/>
          <w:shd w:val="clear" w:color="auto" w:fill="FFFFFF"/>
          <w:lang w:val="en-US"/>
        </w:rPr>
        <w:t>About Fenton Packaging Solutions</w:t>
      </w:r>
    </w:p>
    <w:p w14:paraId="460C1BD3"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 </w:t>
      </w:r>
    </w:p>
    <w:p w14:paraId="599449F6"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lang w:val="en-US"/>
        </w:rPr>
        <w:t xml:space="preserve">Fenton Packaging Solutions </w:t>
      </w:r>
      <w:proofErr w:type="spellStart"/>
      <w:r w:rsidRPr="00196693">
        <w:rPr>
          <w:rFonts w:ascii="Arial" w:hAnsi="Arial" w:cs="Arial"/>
          <w:shd w:val="clear" w:color="auto" w:fill="FFFFFF"/>
          <w:lang w:val="en-US"/>
        </w:rPr>
        <w:t>specialises</w:t>
      </w:r>
      <w:proofErr w:type="spellEnd"/>
      <w:r w:rsidRPr="00196693">
        <w:rPr>
          <w:rFonts w:ascii="Arial" w:hAnsi="Arial" w:cs="Arial"/>
          <w:shd w:val="clear" w:color="auto" w:fill="FFFFFF"/>
          <w:lang w:val="en-US"/>
        </w:rPr>
        <w:t xml:space="preserve"> in stocking and distributing a wide range of containers for powders, granules, pastes and liquids, for industry sectors including food, dairy, beverage, pharmaceuticals, chemicals, detergents, paints, inks, resins and adhesives.</w:t>
      </w:r>
    </w:p>
    <w:p w14:paraId="28E65A2E" w14:textId="77777777" w:rsidR="009938E0" w:rsidRPr="00196693" w:rsidRDefault="00000000">
      <w:pPr>
        <w:pStyle w:val="Default"/>
        <w:suppressAutoHyphens/>
        <w:spacing w:before="0" w:line="240" w:lineRule="auto"/>
        <w:rPr>
          <w:rFonts w:ascii="Arial" w:hAnsi="Arial" w:cs="Arial"/>
          <w:shd w:val="clear" w:color="auto" w:fill="FFFFFF"/>
        </w:rPr>
      </w:pPr>
      <w:r w:rsidRPr="00196693">
        <w:rPr>
          <w:rFonts w:ascii="Arial" w:hAnsi="Arial" w:cs="Arial"/>
          <w:shd w:val="clear" w:color="auto" w:fill="FFFFFF"/>
        </w:rPr>
        <w:t> </w:t>
      </w:r>
    </w:p>
    <w:p w14:paraId="281E5B32" w14:textId="77777777" w:rsidR="009938E0" w:rsidRDefault="00000000">
      <w:pPr>
        <w:pStyle w:val="Default"/>
        <w:suppressAutoHyphens/>
        <w:spacing w:before="0" w:line="240" w:lineRule="auto"/>
        <w:rPr>
          <w:rFonts w:ascii="Arial" w:hAnsi="Arial" w:cs="Arial"/>
          <w:shd w:val="clear" w:color="auto" w:fill="FFFFFF"/>
          <w:lang w:val="en-US"/>
        </w:rPr>
      </w:pPr>
      <w:r w:rsidRPr="00196693">
        <w:rPr>
          <w:rFonts w:ascii="Arial" w:hAnsi="Arial" w:cs="Arial"/>
          <w:shd w:val="clear" w:color="auto" w:fill="FFFFFF"/>
          <w:lang w:val="en-US"/>
        </w:rPr>
        <w:t>Fenton Packaging Solutions is a member of leading trade associations, including the British Coatings Federation.</w:t>
      </w:r>
    </w:p>
    <w:p w14:paraId="14AB7232" w14:textId="77777777" w:rsidR="00F42420" w:rsidRDefault="00F42420">
      <w:pPr>
        <w:pStyle w:val="Default"/>
        <w:suppressAutoHyphens/>
        <w:spacing w:before="0" w:line="240" w:lineRule="auto"/>
        <w:rPr>
          <w:rFonts w:ascii="Arial" w:hAnsi="Arial" w:cs="Arial"/>
          <w:shd w:val="clear" w:color="auto" w:fill="FFFFFF"/>
          <w:lang w:val="en-US"/>
        </w:rPr>
      </w:pPr>
    </w:p>
    <w:p w14:paraId="2D1885FF" w14:textId="77777777" w:rsidR="00F42420" w:rsidRPr="00AD192F" w:rsidRDefault="00F42420" w:rsidP="00F42420">
      <w:pPr>
        <w:pStyle w:val="Default"/>
        <w:suppressAutoHyphens/>
        <w:rPr>
          <w:rFonts w:ascii="Arial" w:eastAsia="Arial" w:hAnsi="Arial" w:cs="Arial"/>
        </w:rPr>
      </w:pPr>
      <w:r w:rsidRPr="00AD192F">
        <w:rPr>
          <w:rFonts w:ascii="Arial" w:hAnsi="Arial" w:cs="Arial"/>
          <w:b/>
          <w:bCs/>
          <w:lang w:val="en-US"/>
        </w:rPr>
        <w:t>Please note:</w:t>
      </w:r>
      <w:r w:rsidRPr="00AD192F">
        <w:rPr>
          <w:rFonts w:ascii="Arial" w:hAnsi="Arial" w:cs="Arial"/>
          <w:b/>
          <w:bCs/>
        </w:rPr>
        <w:t> </w:t>
      </w:r>
    </w:p>
    <w:p w14:paraId="20D9490D" w14:textId="77777777" w:rsidR="00F42420" w:rsidRPr="00AD192F" w:rsidRDefault="00F42420" w:rsidP="00F42420">
      <w:pPr>
        <w:pStyle w:val="Default"/>
        <w:suppressAutoHyphens/>
        <w:rPr>
          <w:rFonts w:ascii="Arial" w:hAnsi="Arial" w:cs="Arial"/>
        </w:rPr>
      </w:pPr>
      <w:r w:rsidRPr="00AD192F">
        <w:rPr>
          <w:rFonts w:ascii="Arial" w:hAnsi="Arial" w:cs="Arial"/>
          <w:lang w:val="en-US"/>
        </w:rPr>
        <w:t xml:space="preserve">Suzanne Howe Communications (SHC) has supported the Copyright Licensing Association (CLA) and the National </w:t>
      </w:r>
      <w:proofErr w:type="spellStart"/>
      <w:r w:rsidRPr="00AD192F">
        <w:rPr>
          <w:rFonts w:ascii="Arial" w:hAnsi="Arial" w:cs="Arial"/>
          <w:lang w:val="en-US"/>
        </w:rPr>
        <w:t>Licencing</w:t>
      </w:r>
      <w:proofErr w:type="spellEnd"/>
      <w:r w:rsidRPr="00AD192F">
        <w:rPr>
          <w:rFonts w:ascii="Arial" w:hAnsi="Arial" w:cs="Arial"/>
          <w:lang w:val="en-US"/>
        </w:rPr>
        <w:t xml:space="preserve"> Association (NLA) for many years.</w:t>
      </w:r>
      <w:r w:rsidRPr="00AD192F">
        <w:rPr>
          <w:rFonts w:ascii="Arial" w:hAnsi="Arial" w:cs="Arial"/>
        </w:rPr>
        <w:t> </w:t>
      </w:r>
      <w:r w:rsidRPr="00AD192F">
        <w:rPr>
          <w:rFonts w:ascii="Arial" w:hAnsi="Arial" w:cs="Arial"/>
          <w:lang w:val="en-US"/>
        </w:rPr>
        <w:t>We are aware of the great work they do in the world of journalism and publishing.</w:t>
      </w:r>
      <w:r w:rsidRPr="00AD192F">
        <w:rPr>
          <w:rFonts w:ascii="Arial" w:hAnsi="Arial" w:cs="Arial"/>
        </w:rPr>
        <w:t> </w:t>
      </w:r>
      <w:r w:rsidRPr="00AD192F">
        <w:rPr>
          <w:rFonts w:ascii="Arial" w:hAnsi="Arial" w:cs="Arial"/>
          <w:lang w:val="en-US"/>
        </w:rPr>
        <w:t xml:space="preserve">We see our </w:t>
      </w:r>
      <w:proofErr w:type="spellStart"/>
      <w:r w:rsidRPr="00AD192F">
        <w:rPr>
          <w:rFonts w:ascii="Arial" w:hAnsi="Arial" w:cs="Arial"/>
          <w:lang w:val="en-US"/>
        </w:rPr>
        <w:t>licences</w:t>
      </w:r>
      <w:proofErr w:type="spellEnd"/>
      <w:r w:rsidRPr="00AD192F">
        <w:rPr>
          <w:rFonts w:ascii="Arial" w:hAnsi="Arial" w:cs="Arial"/>
          <w:lang w:val="en-US"/>
        </w:rPr>
        <w:t xml:space="preserve"> as a way of giving back and therefore they form part of our Sustainable and ESG commitment as a business.</w:t>
      </w:r>
      <w:r w:rsidRPr="00AD192F">
        <w:rPr>
          <w:rFonts w:ascii="Arial" w:hAnsi="Arial" w:cs="Arial"/>
        </w:rPr>
        <w:t> </w:t>
      </w:r>
      <w:r w:rsidRPr="00AD192F">
        <w:rPr>
          <w:rFonts w:ascii="Arial" w:hAnsi="Arial" w:cs="Arial"/>
          <w:lang w:val="en-US"/>
        </w:rPr>
        <w:t>We would like to take this opportunity to thank you for the coverage you might give our client.</w:t>
      </w:r>
      <w:r w:rsidRPr="00AD192F">
        <w:rPr>
          <w:rFonts w:ascii="Arial" w:hAnsi="Arial" w:cs="Arial"/>
        </w:rPr>
        <w:t xml:space="preserve">  </w:t>
      </w:r>
      <w:r w:rsidRPr="00AD192F">
        <w:rPr>
          <w:rFonts w:ascii="Arial" w:hAnsi="Arial" w:cs="Arial"/>
          <w:lang w:val="en-US"/>
        </w:rPr>
        <w:t>We might wish to use the coverage on our social channels to promote our clients but also to thank you.</w:t>
      </w:r>
      <w:r w:rsidRPr="00AD192F">
        <w:rPr>
          <w:rFonts w:ascii="Arial" w:hAnsi="Arial" w:cs="Arial"/>
        </w:rPr>
        <w:t> </w:t>
      </w:r>
      <w:r w:rsidRPr="00AD192F">
        <w:rPr>
          <w:rFonts w:ascii="Arial" w:hAnsi="Arial" w:cs="Arial"/>
          <w:lang w:val="en-US"/>
        </w:rPr>
        <w:t xml:space="preserve">If you would prefer that we </w:t>
      </w:r>
      <w:proofErr w:type="spellStart"/>
      <w:r w:rsidRPr="00AD192F">
        <w:rPr>
          <w:rFonts w:ascii="Arial" w:hAnsi="Arial" w:cs="Arial"/>
          <w:lang w:val="en-US"/>
        </w:rPr>
        <w:t>didn</w:t>
      </w:r>
      <w:proofErr w:type="spellEnd"/>
      <w:r w:rsidRPr="00AD192F">
        <w:rPr>
          <w:rFonts w:ascii="Arial" w:hAnsi="Arial" w:cs="Arial"/>
          <w:rtl/>
        </w:rPr>
        <w:t>’</w:t>
      </w:r>
      <w:r w:rsidRPr="00AD192F">
        <w:rPr>
          <w:rFonts w:ascii="Arial" w:hAnsi="Arial" w:cs="Arial"/>
          <w:lang w:val="en-US"/>
        </w:rPr>
        <w:t>t share your coverage online, please make this known to SHC. Thank you very much.</w:t>
      </w:r>
    </w:p>
    <w:p w14:paraId="51650FB5" w14:textId="77777777" w:rsidR="00F42420" w:rsidRPr="00196693" w:rsidRDefault="00F42420">
      <w:pPr>
        <w:pStyle w:val="Default"/>
        <w:suppressAutoHyphens/>
        <w:spacing w:before="0" w:line="240" w:lineRule="auto"/>
        <w:rPr>
          <w:rFonts w:ascii="Arial" w:hAnsi="Arial" w:cs="Arial"/>
        </w:rPr>
      </w:pPr>
    </w:p>
    <w:sectPr w:rsidR="00F42420" w:rsidRPr="00196693">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2A43" w14:textId="77777777" w:rsidR="00CB1D90" w:rsidRDefault="00CB1D90">
      <w:r>
        <w:separator/>
      </w:r>
    </w:p>
  </w:endnote>
  <w:endnote w:type="continuationSeparator" w:id="0">
    <w:p w14:paraId="7A46421C" w14:textId="77777777" w:rsidR="00CB1D90" w:rsidRDefault="00CB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D2B3" w14:textId="77777777" w:rsidR="009938E0" w:rsidRDefault="00000000">
    <w:pPr>
      <w:pStyle w:val="HeaderFooter"/>
      <w:tabs>
        <w:tab w:val="clear" w:pos="9020"/>
        <w:tab w:val="center" w:pos="4819"/>
        <w:tab w:val="right" w:pos="9638"/>
      </w:tabs>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196693">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80EB" w14:textId="77777777" w:rsidR="00CB1D90" w:rsidRDefault="00CB1D90">
      <w:r>
        <w:separator/>
      </w:r>
    </w:p>
  </w:footnote>
  <w:footnote w:type="continuationSeparator" w:id="0">
    <w:p w14:paraId="1B73BDC7" w14:textId="77777777" w:rsidR="00CB1D90" w:rsidRDefault="00CB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08F" w14:textId="387F16D3" w:rsidR="009938E0" w:rsidRDefault="00000000">
    <w:pPr>
      <w:pStyle w:val="HeaderFooter"/>
      <w:tabs>
        <w:tab w:val="clear" w:pos="9020"/>
        <w:tab w:val="center" w:pos="4819"/>
        <w:tab w:val="right" w:pos="9638"/>
      </w:tabs>
    </w:pPr>
    <w:r>
      <w:rPr>
        <w:rFonts w:ascii="Arial" w:hAnsi="Arial"/>
        <w:sz w:val="20"/>
        <w:szCs w:val="20"/>
      </w:rPr>
      <w:t xml:space="preserve">SHC – </w:t>
    </w:r>
    <w:r w:rsidR="00107310">
      <w:rPr>
        <w:rFonts w:ascii="Arial" w:hAnsi="Arial"/>
        <w:sz w:val="20"/>
        <w:szCs w:val="20"/>
      </w:rPr>
      <w:t>January</w:t>
    </w:r>
    <w:r>
      <w:rPr>
        <w:rFonts w:ascii="Arial" w:hAnsi="Arial"/>
        <w:sz w:val="20"/>
        <w:szCs w:val="20"/>
      </w:rPr>
      <w:t xml:space="preserve"> 202</w:t>
    </w:r>
    <w:r w:rsidR="00107310">
      <w:rPr>
        <w:rFonts w:ascii="Arial" w:hAnsi="Arial"/>
        <w:sz w:val="20"/>
        <w:szCs w:val="20"/>
      </w:rPr>
      <w:t>6</w:t>
    </w:r>
    <w:r>
      <w:rPr>
        <w:rFonts w:ascii="Arial" w:eastAsia="Arial" w:hAnsi="Arial" w:cs="Arial"/>
        <w:sz w:val="20"/>
        <w:szCs w:val="20"/>
      </w:rPr>
      <w:tab/>
    </w:r>
    <w:r>
      <w:rPr>
        <w:rFonts w:ascii="Arial" w:hAnsi="Arial"/>
        <w:b/>
        <w:bCs/>
        <w:color w:val="929292"/>
        <w:spacing w:val="-3"/>
        <w:sz w:val="20"/>
        <w:szCs w:val="20"/>
      </w:rPr>
      <w:t>FENTON PACKAGING SOLUTIONS</w:t>
    </w:r>
    <w:r>
      <w:rPr>
        <w:rFonts w:ascii="Arial" w:eastAsia="Arial" w:hAnsi="Arial" w:cs="Arial"/>
        <w:sz w:val="20"/>
        <w:szCs w:val="20"/>
      </w:rPr>
      <w:tab/>
    </w:r>
    <w:r>
      <w:rPr>
        <w:rFonts w:ascii="Arial" w:hAnsi="Arial"/>
        <w:color w:val="929292"/>
        <w:sz w:val="20"/>
        <w:szCs w:val="2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E0"/>
    <w:rsid w:val="00107310"/>
    <w:rsid w:val="00196693"/>
    <w:rsid w:val="001B07DC"/>
    <w:rsid w:val="002F30F5"/>
    <w:rsid w:val="00324A64"/>
    <w:rsid w:val="003B3998"/>
    <w:rsid w:val="006C169B"/>
    <w:rsid w:val="00782748"/>
    <w:rsid w:val="009938E0"/>
    <w:rsid w:val="009D11E4"/>
    <w:rsid w:val="009D14B7"/>
    <w:rsid w:val="009E36D7"/>
    <w:rsid w:val="00B056BF"/>
    <w:rsid w:val="00C20D0E"/>
    <w:rsid w:val="00CB1D90"/>
    <w:rsid w:val="00CB7C5B"/>
    <w:rsid w:val="00D01EB2"/>
    <w:rsid w:val="00F4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7E93"/>
  <w15:docId w15:val="{B321CCD1-BA15-EA4C-980B-5DE9B1E7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107310"/>
    <w:pPr>
      <w:tabs>
        <w:tab w:val="center" w:pos="4513"/>
        <w:tab w:val="right" w:pos="9026"/>
      </w:tabs>
    </w:pPr>
  </w:style>
  <w:style w:type="character" w:customStyle="1" w:styleId="HeaderChar">
    <w:name w:val="Header Char"/>
    <w:basedOn w:val="DefaultParagraphFont"/>
    <w:link w:val="Header"/>
    <w:uiPriority w:val="99"/>
    <w:rsid w:val="00107310"/>
    <w:rPr>
      <w:sz w:val="24"/>
      <w:szCs w:val="24"/>
      <w:lang w:val="en-US" w:eastAsia="en-US"/>
    </w:rPr>
  </w:style>
  <w:style w:type="paragraph" w:styleId="Footer">
    <w:name w:val="footer"/>
    <w:basedOn w:val="Normal"/>
    <w:link w:val="FooterChar"/>
    <w:uiPriority w:val="99"/>
    <w:unhideWhenUsed/>
    <w:rsid w:val="00107310"/>
    <w:pPr>
      <w:tabs>
        <w:tab w:val="center" w:pos="4513"/>
        <w:tab w:val="right" w:pos="9026"/>
      </w:tabs>
    </w:pPr>
  </w:style>
  <w:style w:type="character" w:customStyle="1" w:styleId="FooterChar">
    <w:name w:val="Footer Char"/>
    <w:basedOn w:val="DefaultParagraphFont"/>
    <w:link w:val="Footer"/>
    <w:uiPriority w:val="99"/>
    <w:rsid w:val="001073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ill@suzannehowe.com%22%20%5Ct%20%22_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ntonpackaging.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8f66f-ccf8-426f-a14d-f39ddecdb01a">
      <Terms xmlns="http://schemas.microsoft.com/office/infopath/2007/PartnerControls"/>
    </lcf76f155ced4ddcb4097134ff3c332f>
    <TaxCatchAll xmlns="e527f103-40d1-479d-8792-d0e1c79fd22f" xsi:nil="true"/>
    <_dlc_DocId xmlns="e527f103-40d1-479d-8792-d0e1c79fd22f">YXDJ2H25US7Y-66868317-66262</_dlc_DocId>
    <_dlc_DocIdUrl xmlns="e527f103-40d1-479d-8792-d0e1c79fd22f">
      <Url>https://limepr.sharepoint.com/sites/DocumentStore/_layouts/15/DocIdRedir.aspx?ID=YXDJ2H25US7Y-66868317-66262</Url>
      <Description>YXDJ2H25US7Y-66868317-66262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14FE43DECD84B9944DEA148DEB5DD" ma:contentTypeVersion="15" ma:contentTypeDescription="Create a new document." ma:contentTypeScope="" ma:versionID="e6b04727bf803572071cc22e5992a287">
  <xsd:schema xmlns:xsd="http://www.w3.org/2001/XMLSchema" xmlns:xs="http://www.w3.org/2001/XMLSchema" xmlns:p="http://schemas.microsoft.com/office/2006/metadata/properties" xmlns:ns2="e527f103-40d1-479d-8792-d0e1c79fd22f" xmlns:ns3="7e58f66f-ccf8-426f-a14d-f39ddecdb01a" targetNamespace="http://schemas.microsoft.com/office/2006/metadata/properties" ma:root="true" ma:fieldsID="71ea77b7fe90db3accc3f1b4f9a59912" ns2:_="" ns3:_="">
    <xsd:import namespace="e527f103-40d1-479d-8792-d0e1c79fd22f"/>
    <xsd:import namespace="7e58f66f-ccf8-426f-a14d-f39ddecdb01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7f103-40d1-479d-8792-d0e1c79fd2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76ce2d22-3fe3-4c14-9d2a-d62942b36d58}" ma:internalName="TaxCatchAll" ma:showField="CatchAllData" ma:web="e527f103-40d1-479d-8792-d0e1c79fd22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8f66f-ccf8-426f-a14d-f39ddecdb01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8864ec-d380-4061-80fe-10ba341b5082"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638-2F49-4C74-9A63-5560066DD11F}">
  <ds:schemaRefs>
    <ds:schemaRef ds:uri="http://schemas.microsoft.com/sharepoint/events"/>
  </ds:schemaRefs>
</ds:datastoreItem>
</file>

<file path=customXml/itemProps2.xml><?xml version="1.0" encoding="utf-8"?>
<ds:datastoreItem xmlns:ds="http://schemas.openxmlformats.org/officeDocument/2006/customXml" ds:itemID="{14255E9C-0692-47AC-B61F-48E1B718F280}">
  <ds:schemaRefs>
    <ds:schemaRef ds:uri="http://schemas.microsoft.com/sharepoint/v3/contenttype/forms"/>
  </ds:schemaRefs>
</ds:datastoreItem>
</file>

<file path=customXml/itemProps3.xml><?xml version="1.0" encoding="utf-8"?>
<ds:datastoreItem xmlns:ds="http://schemas.openxmlformats.org/officeDocument/2006/customXml" ds:itemID="{CFF31635-048E-40CD-AEB5-6F0374AD2BC9}">
  <ds:schemaRefs>
    <ds:schemaRef ds:uri="http://schemas.microsoft.com/office/2006/metadata/properties"/>
    <ds:schemaRef ds:uri="http://schemas.microsoft.com/office/infopath/2007/PartnerControls"/>
    <ds:schemaRef ds:uri="7e58f66f-ccf8-426f-a14d-f39ddecdb01a"/>
    <ds:schemaRef ds:uri="e527f103-40d1-479d-8792-d0e1c79fd22f"/>
  </ds:schemaRefs>
</ds:datastoreItem>
</file>

<file path=customXml/itemProps4.xml><?xml version="1.0" encoding="utf-8"?>
<ds:datastoreItem xmlns:ds="http://schemas.openxmlformats.org/officeDocument/2006/customXml" ds:itemID="{3F8D872B-235D-489B-BD35-048328ED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7f103-40d1-479d-8792-d0e1c79fd22f"/>
    <ds:schemaRef ds:uri="7e58f66f-ccf8-426f-a14d-f39ddecdb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Philippa Browning</cp:lastModifiedBy>
  <cp:revision>6</cp:revision>
  <dcterms:created xsi:type="dcterms:W3CDTF">2025-12-08T07:24:00Z</dcterms:created>
  <dcterms:modified xsi:type="dcterms:W3CDTF">2026-01-26T09:50:00Z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0x010100E7414FE43DECD84B9944DEA148DEB5DD</vt:lpwstr>
  </property>
  <property fmtid="{D5CDD505-2E9C-101B-9397-08002B2CF9AE}" pid="3" name="_dlc_DocIdItemGuid">
    <vt:lpwstr>184d3339-6a4b-48b9-be74-8cf9ddebc78a</vt:lpwstr>
  </property>
  <property fmtid="{D5CDD505-2E9C-101B-9397-08002B2CF9AE}" pid="4" name="MediaServiceImageTags">
    <vt:lpwstr/>
  </property>
</Properties>
</file>