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F866" w14:textId="057E602F" w:rsidR="00264742" w:rsidRDefault="00313C8C" w:rsidP="00FC5F8F">
      <w:pPr>
        <w:spacing w:before="0" w:after="0"/>
        <w:rPr>
          <w:rFonts w:cstheme="minorHAnsi"/>
          <w:b/>
          <w:bCs/>
          <w:sz w:val="42"/>
          <w:szCs w:val="42"/>
          <w:lang w:val="en-US"/>
        </w:rPr>
      </w:pPr>
      <w:r w:rsidRPr="00313C8C">
        <w:rPr>
          <w:rFonts w:cstheme="minorHAnsi"/>
          <w:b/>
          <w:bCs/>
          <w:sz w:val="42"/>
          <w:szCs w:val="42"/>
          <w:lang w:val="en-US"/>
        </w:rPr>
        <w:t>UK Government Minister inaugurates Greenback and Amcor advanced recycling technology</w:t>
      </w:r>
    </w:p>
    <w:p w14:paraId="27A90075" w14:textId="77777777" w:rsidR="004F1344" w:rsidRDefault="004F1344" w:rsidP="00FC5F8F">
      <w:pPr>
        <w:spacing w:before="0" w:after="0"/>
        <w:rPr>
          <w:rFonts w:cstheme="minorHAnsi"/>
          <w:b/>
          <w:bCs/>
          <w:sz w:val="42"/>
          <w:szCs w:val="42"/>
          <w:lang w:val="en-US"/>
        </w:rPr>
      </w:pPr>
    </w:p>
    <w:p w14:paraId="5D166188" w14:textId="702F5E40" w:rsidR="004F1344" w:rsidRDefault="00E87795" w:rsidP="00FC5F8F">
      <w:pPr>
        <w:spacing w:before="0" w:after="0"/>
        <w:rPr>
          <w:rFonts w:cstheme="minorHAnsi"/>
          <w:b/>
          <w:bCs/>
          <w:sz w:val="42"/>
          <w:szCs w:val="42"/>
          <w:lang w:val="en-US"/>
        </w:rPr>
      </w:pPr>
      <w:r>
        <w:rPr>
          <w:rFonts w:cstheme="minorHAnsi"/>
          <w:b/>
          <w:bCs/>
          <w:noProof/>
          <w:sz w:val="42"/>
          <w:szCs w:val="42"/>
          <w:lang w:val="en-US"/>
        </w:rPr>
        <w:drawing>
          <wp:inline distT="0" distB="0" distL="0" distR="0" wp14:anchorId="643FAA6B" wp14:editId="7AF49739">
            <wp:extent cx="6129949" cy="3810000"/>
            <wp:effectExtent l="0" t="0" r="4445" b="0"/>
            <wp:docPr id="581515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15557" name="Picture 581515557"/>
                    <pic:cNvPicPr/>
                  </pic:nvPicPr>
                  <pic:blipFill>
                    <a:blip r:embed="rId10">
                      <a:extLst>
                        <a:ext uri="{28A0092B-C50C-407E-A947-70E740481C1C}">
                          <a14:useLocalDpi xmlns:a14="http://schemas.microsoft.com/office/drawing/2010/main" val="0"/>
                        </a:ext>
                      </a:extLst>
                    </a:blip>
                    <a:stretch>
                      <a:fillRect/>
                    </a:stretch>
                  </pic:blipFill>
                  <pic:spPr>
                    <a:xfrm>
                      <a:off x="0" y="0"/>
                      <a:ext cx="6167442" cy="3833303"/>
                    </a:xfrm>
                    <a:prstGeom prst="rect">
                      <a:avLst/>
                    </a:prstGeom>
                  </pic:spPr>
                </pic:pic>
              </a:graphicData>
            </a:graphic>
          </wp:inline>
        </w:drawing>
      </w:r>
    </w:p>
    <w:p w14:paraId="1E366667" w14:textId="77777777" w:rsidR="00313C8C" w:rsidRDefault="00313C8C" w:rsidP="00C12911">
      <w:pPr>
        <w:spacing w:before="0" w:after="0"/>
        <w:rPr>
          <w:rFonts w:cstheme="minorHAnsi"/>
          <w:b/>
          <w:bCs/>
          <w:lang w:val="en-US"/>
        </w:rPr>
      </w:pPr>
    </w:p>
    <w:p w14:paraId="137A7AD3" w14:textId="78CE87B8" w:rsidR="008B59E5" w:rsidRPr="008B59E5" w:rsidRDefault="008B59E5" w:rsidP="00C12911">
      <w:pPr>
        <w:spacing w:before="0" w:after="0"/>
        <w:rPr>
          <w:rFonts w:cstheme="minorHAnsi"/>
          <w:lang w:val="en-US"/>
        </w:rPr>
      </w:pPr>
      <w:r w:rsidRPr="008B59E5">
        <w:rPr>
          <w:rFonts w:cstheme="minorHAnsi"/>
          <w:b/>
          <w:bCs/>
          <w:lang w:val="en-US"/>
        </w:rPr>
        <w:t xml:space="preserve">HEANOR, U.K., </w:t>
      </w:r>
      <w:r w:rsidR="00676EA3">
        <w:rPr>
          <w:rFonts w:cstheme="minorHAnsi"/>
          <w:b/>
          <w:bCs/>
          <w:lang w:val="en-US"/>
        </w:rPr>
        <w:t>13 January</w:t>
      </w:r>
      <w:r w:rsidRPr="008B59E5">
        <w:rPr>
          <w:rFonts w:cstheme="minorHAnsi"/>
          <w:b/>
          <w:bCs/>
          <w:lang w:val="en-US"/>
        </w:rPr>
        <w:t xml:space="preserve">, </w:t>
      </w:r>
      <w:r w:rsidRPr="00C236B9">
        <w:rPr>
          <w:rFonts w:cstheme="minorHAnsi"/>
          <w:b/>
          <w:bCs/>
          <w:lang w:val="en-US"/>
        </w:rPr>
        <w:t>2026</w:t>
      </w:r>
      <w:r w:rsidRPr="008B59E5">
        <w:rPr>
          <w:rFonts w:cstheme="minorHAnsi"/>
          <w:lang w:val="en-US"/>
        </w:rPr>
        <w:t xml:space="preserve"> — Greenback Recycling Technologies (“Greenback”) and Amcor (NYSE: AMCR, ASX: AMC) a global leader in developing and producing responsible packaging solutions, welcomed Mary Creagh CBE MP, Nature and Circular Economy Minister, </w:t>
      </w:r>
      <w:r w:rsidR="00BA1644">
        <w:rPr>
          <w:rFonts w:cstheme="minorHAnsi"/>
          <w:lang w:val="en-US"/>
        </w:rPr>
        <w:t>on the 15</w:t>
      </w:r>
      <w:r w:rsidR="00BA1644" w:rsidRPr="00C236B9">
        <w:rPr>
          <w:rFonts w:cstheme="minorHAnsi"/>
          <w:vertAlign w:val="superscript"/>
          <w:lang w:val="en-US"/>
        </w:rPr>
        <w:t>th</w:t>
      </w:r>
      <w:r w:rsidR="00BA1644">
        <w:rPr>
          <w:rFonts w:cstheme="minorHAnsi"/>
          <w:lang w:val="en-US"/>
        </w:rPr>
        <w:t xml:space="preserve"> of December 2025 </w:t>
      </w:r>
      <w:r w:rsidRPr="008B59E5">
        <w:rPr>
          <w:rFonts w:cstheme="minorHAnsi"/>
          <w:lang w:val="en-US"/>
        </w:rPr>
        <w:t xml:space="preserve">to Amcor’s Heanor facility for the official commissioning of the first UK deployment of Greenback’s </w:t>
      </w:r>
      <w:proofErr w:type="spellStart"/>
      <w:r w:rsidRPr="008B59E5">
        <w:rPr>
          <w:rFonts w:cstheme="minorHAnsi"/>
          <w:lang w:val="en-US"/>
        </w:rPr>
        <w:t>Enval</w:t>
      </w:r>
      <w:proofErr w:type="spellEnd"/>
      <w:r w:rsidRPr="00C236B9">
        <w:rPr>
          <w:rFonts w:cstheme="minorHAnsi"/>
          <w:vertAlign w:val="superscript"/>
          <w:lang w:val="en-US"/>
        </w:rPr>
        <w:t>®</w:t>
      </w:r>
      <w:r w:rsidRPr="008B59E5">
        <w:rPr>
          <w:rFonts w:cstheme="minorHAnsi"/>
          <w:lang w:val="en-US"/>
        </w:rPr>
        <w:t xml:space="preserve"> advanced recycling module.</w:t>
      </w:r>
    </w:p>
    <w:p w14:paraId="6F30A06A" w14:textId="77777777" w:rsidR="008B59E5" w:rsidRPr="008B59E5" w:rsidRDefault="008B59E5" w:rsidP="00C12911">
      <w:pPr>
        <w:spacing w:before="0" w:after="0"/>
        <w:rPr>
          <w:rFonts w:cstheme="minorHAnsi"/>
          <w:lang w:val="en-US"/>
        </w:rPr>
      </w:pPr>
    </w:p>
    <w:p w14:paraId="5CC6AADF" w14:textId="77777777" w:rsidR="008B59E5" w:rsidRPr="008B59E5" w:rsidRDefault="008B59E5" w:rsidP="00C12911">
      <w:pPr>
        <w:spacing w:before="0" w:after="0"/>
        <w:rPr>
          <w:rFonts w:cstheme="minorHAnsi"/>
          <w:lang w:val="en-US"/>
        </w:rPr>
      </w:pPr>
      <w:r w:rsidRPr="008B59E5">
        <w:rPr>
          <w:rFonts w:cstheme="minorHAnsi"/>
          <w:lang w:val="en-US"/>
        </w:rPr>
        <w:t>Her visit highlighted the importance of the work on circular plastics being done by both Amcor and Greenback, in association with the Alliance to End Plastic Waste (AEPW), to trial this innovative new technology which can recycle post-consumer flexible plastics into food-grade circular plastics feedstock.</w:t>
      </w:r>
    </w:p>
    <w:p w14:paraId="4D1EC44D" w14:textId="77777777" w:rsidR="008B59E5" w:rsidRPr="008B59E5" w:rsidRDefault="008B59E5" w:rsidP="00C12911">
      <w:pPr>
        <w:spacing w:before="0" w:after="0"/>
        <w:rPr>
          <w:rFonts w:cstheme="minorHAnsi"/>
          <w:lang w:val="en-US"/>
        </w:rPr>
      </w:pPr>
    </w:p>
    <w:p w14:paraId="4C960C05" w14:textId="77777777" w:rsidR="008B59E5" w:rsidRPr="008B59E5" w:rsidRDefault="008B59E5" w:rsidP="00C12911">
      <w:pPr>
        <w:spacing w:before="0" w:after="0"/>
        <w:rPr>
          <w:rFonts w:cstheme="minorHAnsi"/>
          <w:lang w:val="en-US"/>
        </w:rPr>
      </w:pPr>
      <w:r w:rsidRPr="008B59E5">
        <w:rPr>
          <w:rFonts w:cstheme="minorHAnsi"/>
          <w:lang w:val="en-US"/>
        </w:rPr>
        <w:t>The advanced recycling process under trial at the Heanor facility is evaluated by eco</w:t>
      </w:r>
      <w:r w:rsidRPr="00C236B9">
        <w:rPr>
          <w:rFonts w:cstheme="minorHAnsi"/>
          <w:vertAlign w:val="subscript"/>
          <w:lang w:val="en-US"/>
        </w:rPr>
        <w:t>2</w:t>
      </w:r>
      <w:r w:rsidRPr="008B59E5">
        <w:rPr>
          <w:rFonts w:cstheme="minorHAnsi"/>
          <w:lang w:val="en-US"/>
        </w:rPr>
        <w:t>Veritas™ traceability platform, which uses AI and IoT devices to capture data from the receipt of waste through to the production of pyrolytic oil. The oil carries a digital certificate of provenance, providing crucial data for mass-balance allocation as the oil is then converted into recycled plastics.</w:t>
      </w:r>
    </w:p>
    <w:p w14:paraId="11F4B3F8" w14:textId="77777777" w:rsidR="008B59E5" w:rsidRPr="008B59E5" w:rsidRDefault="008B59E5" w:rsidP="00C12911">
      <w:pPr>
        <w:spacing w:before="0" w:after="0"/>
        <w:rPr>
          <w:rFonts w:cstheme="minorHAnsi"/>
          <w:lang w:val="en-US"/>
        </w:rPr>
      </w:pPr>
    </w:p>
    <w:p w14:paraId="335801F2" w14:textId="263989A1" w:rsidR="008B59E5" w:rsidRPr="008B59E5" w:rsidRDefault="008B59E5" w:rsidP="00C12911">
      <w:pPr>
        <w:spacing w:before="0" w:after="0"/>
        <w:rPr>
          <w:rFonts w:cstheme="minorHAnsi"/>
          <w:lang w:val="en-US"/>
        </w:rPr>
      </w:pPr>
      <w:r w:rsidRPr="008B59E5">
        <w:rPr>
          <w:rFonts w:cstheme="minorHAnsi"/>
          <w:lang w:val="en-US"/>
        </w:rPr>
        <w:t xml:space="preserve">This step marked the completion of Greenback’s </w:t>
      </w:r>
      <w:proofErr w:type="spellStart"/>
      <w:r w:rsidRPr="008B59E5">
        <w:rPr>
          <w:rFonts w:cstheme="minorHAnsi"/>
          <w:lang w:val="en-US"/>
        </w:rPr>
        <w:t>Enval</w:t>
      </w:r>
      <w:proofErr w:type="spellEnd"/>
      <w:r w:rsidRPr="008B59E5">
        <w:rPr>
          <w:rFonts w:cstheme="minorHAnsi"/>
          <w:lang w:val="en-US"/>
        </w:rPr>
        <w:t xml:space="preserve"> module installation and is the first time the company’s </w:t>
      </w:r>
      <w:proofErr w:type="gramStart"/>
      <w:r w:rsidRPr="008B59E5">
        <w:rPr>
          <w:rFonts w:cstheme="minorHAnsi"/>
          <w:lang w:val="en-US"/>
        </w:rPr>
        <w:t>modular advanced</w:t>
      </w:r>
      <w:proofErr w:type="gramEnd"/>
      <w:r w:rsidRPr="008B59E5">
        <w:rPr>
          <w:rFonts w:cstheme="minorHAnsi"/>
          <w:lang w:val="en-US"/>
        </w:rPr>
        <w:t xml:space="preserve"> recycling technology is hosted by a global packaging leader in Europe. The collaboration with Amcor aims to showcase the potential for co-locating modular recycling units within existing industrial infrastructure and, following successful trials, has the potential to bring the circular economy closer to reality.</w:t>
      </w:r>
    </w:p>
    <w:p w14:paraId="33E2095B" w14:textId="77777777" w:rsidR="008B59E5" w:rsidRPr="008B59E5" w:rsidRDefault="008B59E5" w:rsidP="00C12911">
      <w:pPr>
        <w:spacing w:before="0" w:after="0"/>
        <w:rPr>
          <w:rFonts w:cstheme="minorHAnsi"/>
          <w:lang w:val="en-US"/>
        </w:rPr>
      </w:pPr>
    </w:p>
    <w:p w14:paraId="524F6A7E" w14:textId="77777777" w:rsidR="008B59E5" w:rsidRPr="008B59E5" w:rsidRDefault="008B59E5" w:rsidP="00C12911">
      <w:pPr>
        <w:spacing w:before="0" w:after="0"/>
        <w:rPr>
          <w:rFonts w:cstheme="minorHAnsi"/>
          <w:lang w:val="en-US"/>
        </w:rPr>
      </w:pPr>
      <w:r w:rsidRPr="008B59E5">
        <w:rPr>
          <w:rFonts w:cstheme="minorHAnsi"/>
          <w:lang w:val="en-US"/>
        </w:rPr>
        <w:t>The Heanor site was selected because of its expertise in the use of recycling technologies. The facility already plays a vital role in converting post-consumer and industrial flexible plastic waste, via mechanical recycling, into high-quality recycled polymers. These are then used in Amcor’s flexible packaging applications across multiple markets.</w:t>
      </w:r>
    </w:p>
    <w:p w14:paraId="340FC05A" w14:textId="77777777" w:rsidR="008B59E5" w:rsidRPr="008B59E5" w:rsidRDefault="008B59E5" w:rsidP="00C12911">
      <w:pPr>
        <w:spacing w:before="0" w:after="0"/>
        <w:rPr>
          <w:rFonts w:cstheme="minorHAnsi"/>
          <w:lang w:val="en-US"/>
        </w:rPr>
      </w:pPr>
    </w:p>
    <w:p w14:paraId="4BB54BD9" w14:textId="77777777" w:rsidR="008B59E5" w:rsidRPr="008B59E5" w:rsidRDefault="008B59E5" w:rsidP="00C12911">
      <w:pPr>
        <w:spacing w:before="0" w:after="0"/>
        <w:rPr>
          <w:rFonts w:cstheme="minorHAnsi"/>
          <w:lang w:val="en-US"/>
        </w:rPr>
      </w:pPr>
      <w:r w:rsidRPr="008B59E5">
        <w:rPr>
          <w:rFonts w:cstheme="minorHAnsi"/>
          <w:lang w:val="en-US"/>
        </w:rPr>
        <w:t xml:space="preserve">Adding the </w:t>
      </w:r>
      <w:proofErr w:type="spellStart"/>
      <w:r w:rsidRPr="008B59E5">
        <w:rPr>
          <w:rFonts w:cstheme="minorHAnsi"/>
          <w:lang w:val="en-US"/>
        </w:rPr>
        <w:t>Enval</w:t>
      </w:r>
      <w:proofErr w:type="spellEnd"/>
      <w:r w:rsidRPr="008B59E5">
        <w:rPr>
          <w:rFonts w:cstheme="minorHAnsi"/>
          <w:lang w:val="en-US"/>
        </w:rPr>
        <w:t xml:space="preserve"> advanced recycling process creates new opportunities to recycle post-consumer flexible plastics.</w:t>
      </w:r>
    </w:p>
    <w:p w14:paraId="1BC877A3" w14:textId="77777777" w:rsidR="008B59E5" w:rsidRPr="008B59E5" w:rsidRDefault="008B59E5" w:rsidP="00C12911">
      <w:pPr>
        <w:spacing w:before="0" w:after="0"/>
        <w:rPr>
          <w:rFonts w:cstheme="minorHAnsi"/>
          <w:lang w:val="en-US"/>
        </w:rPr>
      </w:pPr>
    </w:p>
    <w:p w14:paraId="052BA924" w14:textId="77777777" w:rsidR="008B59E5" w:rsidRPr="008B59E5" w:rsidRDefault="008B59E5" w:rsidP="00C12911">
      <w:pPr>
        <w:spacing w:before="0" w:after="0"/>
        <w:rPr>
          <w:rFonts w:cstheme="minorHAnsi"/>
          <w:lang w:val="en-US"/>
        </w:rPr>
      </w:pPr>
      <w:r w:rsidRPr="008B59E5">
        <w:rPr>
          <w:rFonts w:cstheme="minorHAnsi"/>
          <w:lang w:val="en-US"/>
        </w:rPr>
        <w:t xml:space="preserve">Nature and Circular Economy Minister </w:t>
      </w:r>
      <w:r w:rsidRPr="008B59E5">
        <w:rPr>
          <w:rFonts w:cstheme="minorHAnsi"/>
          <w:b/>
          <w:bCs/>
          <w:lang w:val="en-US"/>
        </w:rPr>
        <w:t>Mary Creagh</w:t>
      </w:r>
      <w:r w:rsidRPr="008B59E5">
        <w:rPr>
          <w:rFonts w:cstheme="minorHAnsi"/>
          <w:lang w:val="en-US"/>
        </w:rPr>
        <w:t xml:space="preserve"> said: “This is an exciting example of how shared action between government and the private sector can tackle the world’s plastic waste mountain through innovation, infrastructure investment and collaboration. This commissioning reflects the government’s broader ambition to build a resilient, circular economy by reusing the plastics which already exist.”</w:t>
      </w:r>
    </w:p>
    <w:p w14:paraId="16D7A21E" w14:textId="77777777" w:rsidR="008B59E5" w:rsidRPr="008B59E5" w:rsidRDefault="008B59E5" w:rsidP="00C12911">
      <w:pPr>
        <w:spacing w:before="0" w:after="0"/>
        <w:rPr>
          <w:rFonts w:cstheme="minorHAnsi"/>
          <w:lang w:val="en-US"/>
        </w:rPr>
      </w:pPr>
    </w:p>
    <w:p w14:paraId="77046D5E" w14:textId="223262C0" w:rsidR="008B59E5" w:rsidRPr="008B59E5" w:rsidRDefault="008B59E5" w:rsidP="00C12911">
      <w:pPr>
        <w:spacing w:before="0" w:after="0"/>
        <w:rPr>
          <w:rFonts w:cstheme="minorHAnsi"/>
          <w:lang w:val="en-US"/>
        </w:rPr>
      </w:pPr>
      <w:r w:rsidRPr="008B59E5">
        <w:rPr>
          <w:rFonts w:cstheme="minorHAnsi"/>
          <w:lang w:val="en-US"/>
        </w:rPr>
        <w:t>“This commissioning demonstrated how collaboration and innovation can accelerate scalable circular solutions,” said</w:t>
      </w:r>
      <w:r w:rsidR="00531892">
        <w:rPr>
          <w:rFonts w:cstheme="minorHAnsi"/>
          <w:lang w:val="en-US"/>
        </w:rPr>
        <w:t xml:space="preserve"> </w:t>
      </w:r>
      <w:r w:rsidR="00531892" w:rsidRPr="00C236B9">
        <w:rPr>
          <w:rFonts w:cstheme="minorHAnsi"/>
          <w:b/>
          <w:bCs/>
          <w:lang w:val="en-US"/>
        </w:rPr>
        <w:t>Philippe</w:t>
      </w:r>
      <w:r w:rsidR="000D1386" w:rsidRPr="00C236B9">
        <w:rPr>
          <w:rFonts w:cstheme="minorHAnsi"/>
          <w:b/>
          <w:bCs/>
          <w:lang w:val="en-US"/>
        </w:rPr>
        <w:t xml:space="preserve"> G. von Stauffenberg,</w:t>
      </w:r>
      <w:r w:rsidRPr="008B59E5">
        <w:rPr>
          <w:rFonts w:cstheme="minorHAnsi"/>
          <w:lang w:val="en-US"/>
        </w:rPr>
        <w:t xml:space="preserve"> Founder and CEO of Greenback. “We are proud to work with Amcor and government stakeholders to scale technologies that keep plastics in the economy and out of the environment. We also want to thank the Alliance to AEPW for their support in reaching this milestone</w:t>
      </w:r>
      <w:r w:rsidR="003A17E7" w:rsidRPr="008B59E5">
        <w:rPr>
          <w:rFonts w:cstheme="minorHAnsi"/>
          <w:lang w:val="en-US"/>
        </w:rPr>
        <w:t>.</w:t>
      </w:r>
      <w:r w:rsidR="003A17E7">
        <w:rPr>
          <w:rFonts w:cstheme="minorHAnsi"/>
          <w:lang w:val="en-US"/>
        </w:rPr>
        <w:t>”</w:t>
      </w:r>
    </w:p>
    <w:p w14:paraId="7FD677B6" w14:textId="77777777" w:rsidR="008B59E5" w:rsidRPr="008B59E5" w:rsidRDefault="008B59E5" w:rsidP="00C12911">
      <w:pPr>
        <w:spacing w:before="0" w:after="0"/>
        <w:rPr>
          <w:rFonts w:cstheme="minorHAnsi"/>
          <w:lang w:val="en-US"/>
        </w:rPr>
      </w:pPr>
    </w:p>
    <w:p w14:paraId="7FE49E30" w14:textId="77777777" w:rsidR="008B59E5" w:rsidRPr="008B59E5" w:rsidRDefault="008B59E5" w:rsidP="00C12911">
      <w:pPr>
        <w:spacing w:before="0" w:after="0"/>
        <w:rPr>
          <w:rFonts w:cstheme="minorHAnsi"/>
          <w:lang w:val="en-US"/>
        </w:rPr>
      </w:pPr>
      <w:r w:rsidRPr="004F1344">
        <w:rPr>
          <w:rFonts w:cstheme="minorHAnsi"/>
          <w:b/>
          <w:bCs/>
          <w:lang w:val="en-US"/>
        </w:rPr>
        <w:t>Andrew Green</w:t>
      </w:r>
      <w:r w:rsidRPr="008B59E5">
        <w:rPr>
          <w:rFonts w:cstheme="minorHAnsi"/>
          <w:lang w:val="en-US"/>
        </w:rPr>
        <w:t>, Vice President, Amcor Flexibles EMEA, added: “The trial of this pioneering technology at Heanor reinforces our commitment to improving circularity for flexible packaging and supporting UK policy objectives for a more sustainable future.”</w:t>
      </w:r>
    </w:p>
    <w:p w14:paraId="7373A07A" w14:textId="77777777" w:rsidR="008B59E5" w:rsidRPr="008B59E5" w:rsidRDefault="008B59E5" w:rsidP="00C12911">
      <w:pPr>
        <w:spacing w:before="0" w:after="0"/>
        <w:rPr>
          <w:rFonts w:cstheme="minorHAnsi"/>
          <w:lang w:val="en-US"/>
        </w:rPr>
      </w:pPr>
    </w:p>
    <w:p w14:paraId="32A2BA5B" w14:textId="3E23F276" w:rsidR="00244B2C" w:rsidRDefault="008B59E5" w:rsidP="00C12911">
      <w:pPr>
        <w:spacing w:before="0" w:after="0"/>
        <w:rPr>
          <w:rFonts w:cstheme="minorHAnsi"/>
          <w:lang w:val="en-US"/>
        </w:rPr>
      </w:pPr>
      <w:r w:rsidRPr="008B59E5">
        <w:rPr>
          <w:rFonts w:cstheme="minorHAnsi"/>
          <w:lang w:val="en-US"/>
        </w:rPr>
        <w:t xml:space="preserve">The commissioning of Greenback’s module at Amcor’s Heanor facility marks a pivotal step toward achieving a circular economy in the UK. By combining cutting-edge technology, industry collaboration, and government support, this initiative demonstrates how innovation can transform plastic waste into valuable resources. </w:t>
      </w:r>
    </w:p>
    <w:p w14:paraId="63C2E673" w14:textId="77777777" w:rsidR="004D247A" w:rsidRPr="008B59E5" w:rsidRDefault="004D247A" w:rsidP="00C12911">
      <w:pPr>
        <w:spacing w:before="0" w:after="0"/>
        <w:rPr>
          <w:rFonts w:cstheme="minorHAnsi"/>
          <w:lang w:val="en-US"/>
        </w:rPr>
      </w:pPr>
    </w:p>
    <w:p w14:paraId="0706B365" w14:textId="77777777" w:rsidR="008B59E5" w:rsidRPr="008B59E5" w:rsidRDefault="008B59E5" w:rsidP="00C12911">
      <w:pPr>
        <w:spacing w:before="0" w:after="0"/>
        <w:rPr>
          <w:rFonts w:cstheme="minorHAnsi"/>
          <w:b/>
          <w:bCs/>
          <w:lang w:val="en-US"/>
        </w:rPr>
      </w:pPr>
    </w:p>
    <w:p w14:paraId="271CED94" w14:textId="77777777" w:rsidR="008B59E5" w:rsidRPr="008B59E5" w:rsidRDefault="008B59E5" w:rsidP="00C12911">
      <w:pPr>
        <w:spacing w:before="0" w:after="0"/>
        <w:rPr>
          <w:rFonts w:cstheme="minorHAnsi"/>
          <w:b/>
          <w:bCs/>
          <w:lang w:val="en-US"/>
        </w:rPr>
      </w:pPr>
      <w:r w:rsidRPr="008B59E5">
        <w:rPr>
          <w:rFonts w:cstheme="minorHAnsi"/>
          <w:b/>
          <w:bCs/>
          <w:lang w:val="en-US"/>
        </w:rPr>
        <w:t>Media Contact:</w:t>
      </w:r>
    </w:p>
    <w:p w14:paraId="531118E0" w14:textId="22A3815A" w:rsidR="004F5E42" w:rsidRDefault="008B59E5" w:rsidP="00C12911">
      <w:pPr>
        <w:spacing w:before="0" w:after="0"/>
        <w:rPr>
          <w:rFonts w:cstheme="minorHAnsi"/>
          <w:lang w:val="en-US"/>
        </w:rPr>
      </w:pPr>
      <w:r w:rsidRPr="008B59E5">
        <w:rPr>
          <w:rFonts w:cstheme="minorHAnsi"/>
          <w:lang w:val="en-US"/>
        </w:rPr>
        <w:t xml:space="preserve">Julie Liedtke, Amcor – </w:t>
      </w:r>
      <w:hyperlink r:id="rId11" w:history="1">
        <w:r w:rsidR="004F5E42" w:rsidRPr="007405A4">
          <w:rPr>
            <w:rStyle w:val="Hyperlink"/>
            <w:rFonts w:cstheme="minorHAnsi"/>
            <w:lang w:val="en-US"/>
          </w:rPr>
          <w:t>julie.liedtke@amcor.com</w:t>
        </w:r>
      </w:hyperlink>
    </w:p>
    <w:p w14:paraId="0CD1C4D8" w14:textId="0203212B" w:rsidR="008B59E5" w:rsidRDefault="008B59E5" w:rsidP="00C12911">
      <w:pPr>
        <w:spacing w:before="0" w:after="0"/>
        <w:rPr>
          <w:rFonts w:cstheme="minorHAnsi"/>
          <w:lang w:val="en-US"/>
        </w:rPr>
      </w:pPr>
      <w:r w:rsidRPr="008B59E5">
        <w:rPr>
          <w:rFonts w:cstheme="minorHAnsi"/>
          <w:lang w:val="en-US"/>
        </w:rPr>
        <w:t xml:space="preserve">Lorena de la Canal, Greenback Recycling Technologies – </w:t>
      </w:r>
      <w:hyperlink r:id="rId12" w:history="1">
        <w:r w:rsidR="004D247A" w:rsidRPr="007405A4">
          <w:rPr>
            <w:rStyle w:val="Hyperlink"/>
            <w:rFonts w:cstheme="minorHAnsi"/>
            <w:lang w:val="en-US"/>
          </w:rPr>
          <w:t>Lorena.delaCanal@greenback.earth</w:t>
        </w:r>
      </w:hyperlink>
    </w:p>
    <w:p w14:paraId="74AA5474" w14:textId="77777777" w:rsidR="004F5E42" w:rsidRPr="00A76C6D" w:rsidRDefault="004F5E42" w:rsidP="004F5E42">
      <w:pPr>
        <w:spacing w:before="0" w:after="0"/>
        <w:rPr>
          <w:rFonts w:cstheme="minorHAnsi"/>
          <w:szCs w:val="20"/>
          <w:lang w:val="en-US"/>
        </w:rPr>
      </w:pPr>
      <w:r>
        <w:rPr>
          <w:rFonts w:cstheme="minorHAnsi"/>
          <w:lang w:val="en-US"/>
        </w:rPr>
        <w:t xml:space="preserve">Nielsen McAllister Public Relations Ltd - </w:t>
      </w:r>
      <w:hyperlink r:id="rId13" w:history="1">
        <w:r w:rsidRPr="0022412F">
          <w:rPr>
            <w:rStyle w:val="Hyperlink"/>
            <w:rFonts w:ascii="Arial" w:hAnsi="Arial" w:cs="Arial"/>
            <w:szCs w:val="20"/>
            <w:lang w:val="en-US"/>
          </w:rPr>
          <w:t>amcor@nmpr.co.uk</w:t>
        </w:r>
      </w:hyperlink>
      <w:r w:rsidRPr="0022412F">
        <w:rPr>
          <w:rFonts w:ascii="Arial" w:hAnsi="Arial" w:cs="Arial"/>
          <w:szCs w:val="20"/>
          <w:lang w:val="en-US"/>
        </w:rPr>
        <w:t xml:space="preserve"> </w:t>
      </w:r>
    </w:p>
    <w:p w14:paraId="748B2357" w14:textId="77777777" w:rsidR="004D247A" w:rsidRDefault="004D247A" w:rsidP="00C12911">
      <w:pPr>
        <w:spacing w:before="0" w:after="0"/>
        <w:rPr>
          <w:rFonts w:cstheme="minorHAnsi"/>
          <w:lang w:val="en-US"/>
        </w:rPr>
      </w:pPr>
    </w:p>
    <w:p w14:paraId="66794010" w14:textId="77777777" w:rsidR="008B59E5" w:rsidRPr="008B59E5" w:rsidRDefault="008B59E5" w:rsidP="00C12911">
      <w:pPr>
        <w:spacing w:before="0" w:after="0"/>
        <w:rPr>
          <w:rFonts w:cstheme="minorHAnsi"/>
          <w:b/>
          <w:bCs/>
          <w:lang w:val="en-US"/>
        </w:rPr>
      </w:pPr>
    </w:p>
    <w:p w14:paraId="549B80BD" w14:textId="182C0EFF" w:rsidR="008B59E5" w:rsidRPr="008B59E5" w:rsidRDefault="008B59E5" w:rsidP="00C12911">
      <w:pPr>
        <w:spacing w:before="0" w:after="0"/>
        <w:rPr>
          <w:rFonts w:cstheme="minorHAnsi"/>
          <w:b/>
          <w:bCs/>
          <w:lang w:val="en-US"/>
        </w:rPr>
      </w:pPr>
      <w:r w:rsidRPr="008B59E5">
        <w:rPr>
          <w:rFonts w:cstheme="minorHAnsi"/>
          <w:b/>
          <w:bCs/>
          <w:lang w:val="en-US"/>
        </w:rPr>
        <w:t>About Amcor</w:t>
      </w:r>
    </w:p>
    <w:p w14:paraId="4A7424F3" w14:textId="4D1C11B0" w:rsidR="00517B93" w:rsidRPr="00517B93" w:rsidRDefault="008B59E5" w:rsidP="00517B93">
      <w:pPr>
        <w:spacing w:before="0" w:after="0"/>
        <w:rPr>
          <w:rFonts w:cstheme="minorHAnsi"/>
          <w:szCs w:val="20"/>
          <w:lang w:val="en-US"/>
        </w:rPr>
      </w:pPr>
      <w:r w:rsidRPr="008B59E5">
        <w:rPr>
          <w:rFonts w:cstheme="minorHAnsi"/>
          <w:lang w:val="en-US"/>
        </w:rPr>
        <w:t xml:space="preserve">Amcor is the global leader in developing and producing responsible consumer packaging and dispensing solutions across a variety of materials for nutrition, health, beauty and wellness categories. Our global product innovation and sustainability expertise enables us to solve packaging challenges around the world every day, producing a range of flexible packaging, rigid packaging, cartons and closures that are more sustainable, functional and appealing for our customers and their consumers. We are guided by our purpose of elevating customers, shaping lives and protecting the future. Supported by a commitment to safety, over 75,000 people generate $23 billion in annualized sales from operations that span over 400 locations in more than 40 countries. NYSE: AMCR; ASX: AMC </w:t>
      </w:r>
      <w:hyperlink r:id="rId14" w:history="1">
        <w:r w:rsidR="00517B93" w:rsidRPr="00517B93">
          <w:rPr>
            <w:rStyle w:val="Hyperlink"/>
            <w:rFonts w:eastAsiaTheme="majorEastAsia" w:cstheme="minorHAnsi"/>
            <w:szCs w:val="20"/>
            <w:lang w:val="en-US"/>
          </w:rPr>
          <w:t>www.amcor.com</w:t>
        </w:r>
      </w:hyperlink>
      <w:r w:rsidR="00517B93" w:rsidRPr="00517B93">
        <w:rPr>
          <w:rFonts w:cstheme="minorHAnsi"/>
          <w:szCs w:val="20"/>
          <w:lang w:val="en-US"/>
        </w:rPr>
        <w:t xml:space="preserve"> | </w:t>
      </w:r>
      <w:hyperlink r:id="rId15" w:tgtFrame="_blank" w:history="1">
        <w:r w:rsidR="00517B93" w:rsidRPr="00517B93">
          <w:rPr>
            <w:rStyle w:val="Hyperlink"/>
            <w:rFonts w:eastAsiaTheme="majorEastAsia" w:cstheme="minorHAnsi"/>
            <w:szCs w:val="20"/>
            <w:lang w:val="en-US"/>
          </w:rPr>
          <w:t>LinkedIn</w:t>
        </w:r>
      </w:hyperlink>
      <w:r w:rsidR="00517B93" w:rsidRPr="00517B93">
        <w:rPr>
          <w:rFonts w:cstheme="minorHAnsi"/>
          <w:szCs w:val="20"/>
          <w:lang w:val="en-US"/>
        </w:rPr>
        <w:t xml:space="preserve"> | </w:t>
      </w:r>
      <w:hyperlink r:id="rId16" w:history="1">
        <w:r w:rsidR="00517B93" w:rsidRPr="00517B93">
          <w:rPr>
            <w:rStyle w:val="Hyperlink"/>
            <w:rFonts w:eastAsiaTheme="majorEastAsia" w:cstheme="minorHAnsi"/>
            <w:szCs w:val="20"/>
            <w:lang w:val="en-US"/>
          </w:rPr>
          <w:t>YouTube</w:t>
        </w:r>
      </w:hyperlink>
      <w:r w:rsidR="00517B93" w:rsidRPr="00517B93">
        <w:rPr>
          <w:rFonts w:cstheme="minorHAnsi"/>
          <w:szCs w:val="20"/>
          <w:lang w:val="en-US"/>
        </w:rPr>
        <w:t> </w:t>
      </w:r>
    </w:p>
    <w:p w14:paraId="7E2D81CE" w14:textId="77777777" w:rsidR="008B59E5" w:rsidRPr="008B59E5" w:rsidRDefault="008B59E5" w:rsidP="00C12911">
      <w:pPr>
        <w:spacing w:before="0" w:after="0"/>
        <w:rPr>
          <w:rFonts w:cstheme="minorHAnsi"/>
          <w:b/>
          <w:bCs/>
          <w:lang w:val="en-US"/>
        </w:rPr>
      </w:pPr>
    </w:p>
    <w:p w14:paraId="3C4587EF" w14:textId="77777777" w:rsidR="008B59E5" w:rsidRPr="008B59E5" w:rsidRDefault="008B59E5" w:rsidP="00C12911">
      <w:pPr>
        <w:spacing w:before="0" w:after="0"/>
        <w:rPr>
          <w:rFonts w:cstheme="minorHAnsi"/>
          <w:b/>
          <w:bCs/>
          <w:lang w:val="en-US"/>
        </w:rPr>
      </w:pPr>
      <w:r w:rsidRPr="008B59E5">
        <w:rPr>
          <w:rFonts w:cstheme="minorHAnsi"/>
          <w:b/>
          <w:bCs/>
          <w:lang w:val="en-US"/>
        </w:rPr>
        <w:t>About Greenback Recycling Technologies</w:t>
      </w:r>
    </w:p>
    <w:p w14:paraId="12528EF6" w14:textId="48DF6714" w:rsidR="008B59E5" w:rsidRPr="000B087E" w:rsidRDefault="008B59E5" w:rsidP="005C3984">
      <w:pPr>
        <w:spacing w:before="0" w:after="0" w:line="276" w:lineRule="auto"/>
        <w:rPr>
          <w:rStyle w:val="Hyperlink"/>
          <w:rFonts w:cstheme="minorHAnsi"/>
          <w:lang w:val="en-US"/>
        </w:rPr>
      </w:pPr>
      <w:r w:rsidRPr="008B59E5">
        <w:rPr>
          <w:rFonts w:cstheme="minorHAnsi"/>
          <w:lang w:val="en-US"/>
        </w:rPr>
        <w:t xml:space="preserve">Greenback is a UK-based advanced recycling company founded in 2018 to bring an immediate solution for </w:t>
      </w:r>
      <w:proofErr w:type="gramStart"/>
      <w:r w:rsidRPr="008B59E5">
        <w:rPr>
          <w:rFonts w:cstheme="minorHAnsi"/>
          <w:lang w:val="en-US"/>
        </w:rPr>
        <w:t>the global</w:t>
      </w:r>
      <w:proofErr w:type="gramEnd"/>
      <w:r w:rsidRPr="008B59E5">
        <w:rPr>
          <w:rFonts w:cstheme="minorHAnsi"/>
          <w:lang w:val="en-US"/>
        </w:rPr>
        <w:t xml:space="preserve"> plastic pollution. Greenback is building a global network of advanced recycling systems to close the loop on flexible plastic waste. Greenback’s patented </w:t>
      </w:r>
      <w:proofErr w:type="spellStart"/>
      <w:r w:rsidRPr="008B59E5">
        <w:rPr>
          <w:rFonts w:cstheme="minorHAnsi"/>
          <w:lang w:val="en-US"/>
        </w:rPr>
        <w:t>Enval</w:t>
      </w:r>
      <w:proofErr w:type="spellEnd"/>
      <w:r w:rsidRPr="008B59E5">
        <w:rPr>
          <w:rFonts w:cstheme="minorHAnsi"/>
          <w:lang w:val="en-US"/>
        </w:rPr>
        <w:t>™ microwave induced recycling process turns flexible, multilaminate plastics into π-Oil</w:t>
      </w:r>
      <w:r w:rsidRPr="00C236B9">
        <w:rPr>
          <w:rFonts w:cstheme="minorHAnsi"/>
          <w:vertAlign w:val="superscript"/>
          <w:lang w:val="en-US"/>
        </w:rPr>
        <w:t>®</w:t>
      </w:r>
      <w:r w:rsidRPr="008B59E5">
        <w:rPr>
          <w:rFonts w:cstheme="minorHAnsi"/>
          <w:lang w:val="en-US"/>
        </w:rPr>
        <w:t xml:space="preserve"> feedstock for circular plastics. By developing modular, scalable technology Greenback ensures that post-consumer plastics are recycled and transformed back into verified high-quality raw materials. </w:t>
      </w:r>
      <w:hyperlink r:id="rId17" w:history="1">
        <w:r w:rsidR="009C5949" w:rsidRPr="009C5949">
          <w:rPr>
            <w:rStyle w:val="Hyperlink"/>
            <w:rFonts w:cstheme="minorHAnsi"/>
            <w:lang w:val="en-US"/>
          </w:rPr>
          <w:t>www.greenback.earth</w:t>
        </w:r>
      </w:hyperlink>
      <w:hyperlink r:id="rId18" w:history="1">
        <w:r w:rsidRPr="007B05F0">
          <w:rPr>
            <w:rStyle w:val="Hyperlink"/>
            <w:rFonts w:cstheme="minorHAnsi"/>
            <w:lang w:val="en-US"/>
          </w:rPr>
          <w:t>| LinkedIn</w:t>
        </w:r>
      </w:hyperlink>
      <w:r w:rsidRPr="008B59E5">
        <w:rPr>
          <w:rFonts w:cstheme="minorHAnsi"/>
          <w:lang w:val="en-US"/>
        </w:rPr>
        <w:t xml:space="preserve"> | </w:t>
      </w:r>
      <w:r w:rsidR="000B087E">
        <w:rPr>
          <w:rFonts w:cstheme="minorHAnsi"/>
          <w:lang w:val="en-US"/>
        </w:rPr>
        <w:fldChar w:fldCharType="begin"/>
      </w:r>
      <w:r w:rsidR="000B087E">
        <w:rPr>
          <w:rFonts w:cstheme="minorHAnsi"/>
          <w:lang w:val="en-US"/>
        </w:rPr>
        <w:instrText>HYPERLINK "https://www.youtube.com/@GreenbackEarth"</w:instrText>
      </w:r>
      <w:r w:rsidR="000B087E">
        <w:rPr>
          <w:rFonts w:cstheme="minorHAnsi"/>
          <w:lang w:val="en-US"/>
        </w:rPr>
      </w:r>
      <w:r w:rsidR="000B087E">
        <w:rPr>
          <w:rFonts w:cstheme="minorHAnsi"/>
          <w:lang w:val="en-US"/>
        </w:rPr>
        <w:fldChar w:fldCharType="separate"/>
      </w:r>
      <w:r w:rsidRPr="000B087E">
        <w:rPr>
          <w:rStyle w:val="Hyperlink"/>
          <w:rFonts w:cstheme="minorHAnsi"/>
          <w:lang w:val="en-US"/>
        </w:rPr>
        <w:t>YouTube</w:t>
      </w:r>
    </w:p>
    <w:p w14:paraId="63945A09" w14:textId="13F6082C" w:rsidR="008B59E5" w:rsidRPr="008B59E5" w:rsidRDefault="000B087E" w:rsidP="005C3984">
      <w:pPr>
        <w:spacing w:before="0" w:after="0" w:line="276" w:lineRule="auto"/>
        <w:rPr>
          <w:rFonts w:cstheme="minorHAnsi"/>
          <w:b/>
          <w:bCs/>
          <w:lang w:val="en-US"/>
        </w:rPr>
      </w:pPr>
      <w:r>
        <w:rPr>
          <w:rFonts w:cstheme="minorHAnsi"/>
          <w:lang w:val="en-US"/>
        </w:rPr>
        <w:fldChar w:fldCharType="end"/>
      </w:r>
    </w:p>
    <w:p w14:paraId="0443408C" w14:textId="77777777" w:rsidR="008B59E5" w:rsidRPr="008B59E5" w:rsidRDefault="008B59E5" w:rsidP="005C3984">
      <w:pPr>
        <w:spacing w:before="0" w:after="0" w:line="276" w:lineRule="auto"/>
        <w:rPr>
          <w:rFonts w:cstheme="minorHAnsi"/>
          <w:b/>
          <w:bCs/>
          <w:lang w:val="en-US"/>
        </w:rPr>
      </w:pPr>
      <w:r w:rsidRPr="008B59E5">
        <w:rPr>
          <w:rFonts w:cstheme="minorHAnsi"/>
          <w:b/>
          <w:bCs/>
          <w:lang w:val="en-US"/>
        </w:rPr>
        <w:lastRenderedPageBreak/>
        <w:t>About the Alliance to End Plastic Waste</w:t>
      </w:r>
    </w:p>
    <w:p w14:paraId="41391802" w14:textId="230FF1C9" w:rsidR="00136C86" w:rsidRPr="008B59E5" w:rsidRDefault="008B59E5" w:rsidP="005C3984">
      <w:pPr>
        <w:spacing w:before="0" w:after="0" w:line="276" w:lineRule="auto"/>
        <w:rPr>
          <w:rFonts w:cstheme="minorHAnsi"/>
          <w:szCs w:val="20"/>
          <w:lang w:val="en-US"/>
        </w:rPr>
      </w:pPr>
      <w:r w:rsidRPr="008B59E5">
        <w:rPr>
          <w:rFonts w:cstheme="minorHAnsi"/>
          <w:lang w:val="en-US"/>
        </w:rPr>
        <w:t xml:space="preserve">The Alliance to End Plastic Waste is an independent global non-profit </w:t>
      </w:r>
      <w:proofErr w:type="spellStart"/>
      <w:r w:rsidRPr="008B59E5">
        <w:rPr>
          <w:rFonts w:cstheme="minorHAnsi"/>
          <w:lang w:val="en-US"/>
        </w:rPr>
        <w:t>organisation</w:t>
      </w:r>
      <w:proofErr w:type="spellEnd"/>
      <w:r w:rsidRPr="008B59E5">
        <w:rPr>
          <w:rFonts w:cstheme="minorHAnsi"/>
          <w:lang w:val="en-US"/>
        </w:rPr>
        <w:t xml:space="preserve"> with the purpose </w:t>
      </w:r>
      <w:proofErr w:type="gramStart"/>
      <w:r w:rsidRPr="008B59E5">
        <w:rPr>
          <w:rFonts w:cstheme="minorHAnsi"/>
          <w:lang w:val="en-US"/>
        </w:rPr>
        <w:t>to end</w:t>
      </w:r>
      <w:proofErr w:type="gramEnd"/>
      <w:r w:rsidRPr="008B59E5">
        <w:rPr>
          <w:rFonts w:cstheme="minorHAnsi"/>
          <w:lang w:val="en-US"/>
        </w:rPr>
        <w:t xml:space="preserve"> plastic waste entering the environment and </w:t>
      </w:r>
      <w:proofErr w:type="gramStart"/>
      <w:r w:rsidRPr="008B59E5">
        <w:rPr>
          <w:rFonts w:cstheme="minorHAnsi"/>
          <w:lang w:val="en-US"/>
        </w:rPr>
        <w:t>to create</w:t>
      </w:r>
      <w:proofErr w:type="gramEnd"/>
      <w:r w:rsidRPr="008B59E5">
        <w:rPr>
          <w:rFonts w:cstheme="minorHAnsi"/>
          <w:lang w:val="en-US"/>
        </w:rPr>
        <w:t xml:space="preserve"> circular systems that keep materials and products in use for as long as possible. We go beyond connecting existing solutions to building unique and impactful circular solutions.  The Alliance convenes companies across the plastic value chain, governments, local communities, civil society groups, intergovernmental </w:t>
      </w:r>
      <w:proofErr w:type="spellStart"/>
      <w:r w:rsidRPr="008B59E5">
        <w:rPr>
          <w:rFonts w:cstheme="minorHAnsi"/>
          <w:lang w:val="en-US"/>
        </w:rPr>
        <w:t>organisations</w:t>
      </w:r>
      <w:proofErr w:type="spellEnd"/>
      <w:r w:rsidRPr="008B59E5">
        <w:rPr>
          <w:rFonts w:cstheme="minorHAnsi"/>
          <w:lang w:val="en-US"/>
        </w:rPr>
        <w:t xml:space="preserve">, academia, and civil society. The expertise, knowledge, experience, and resources of this network enable our work to help end plastic waste and pollution. Together, we work towards economically viable, environmentally beneficial, and socially responsible solutions. Find out more: endplasticwaste.org  </w:t>
      </w:r>
    </w:p>
    <w:p w14:paraId="63F804F4" w14:textId="77777777" w:rsidR="00FC056F" w:rsidRPr="00CC7F1D" w:rsidRDefault="00FC056F" w:rsidP="005C3984">
      <w:pPr>
        <w:spacing w:before="0" w:after="0" w:line="276" w:lineRule="auto"/>
        <w:rPr>
          <w:rFonts w:cstheme="minorHAnsi"/>
          <w:szCs w:val="20"/>
          <w:lang w:val="en-US"/>
        </w:rPr>
      </w:pPr>
    </w:p>
    <w:p w14:paraId="14A1E5F0" w14:textId="77777777" w:rsidR="00CC001D" w:rsidRDefault="00CC001D" w:rsidP="00FC056F">
      <w:pPr>
        <w:spacing w:before="0" w:after="0"/>
        <w:rPr>
          <w:rFonts w:cstheme="minorHAnsi"/>
          <w:szCs w:val="20"/>
          <w:lang w:val="en-US"/>
        </w:rPr>
      </w:pPr>
    </w:p>
    <w:p w14:paraId="49EA52AB" w14:textId="77777777" w:rsidR="00CC001D" w:rsidRDefault="00CC001D" w:rsidP="00FC056F">
      <w:pPr>
        <w:spacing w:before="0" w:after="0"/>
        <w:rPr>
          <w:rFonts w:cstheme="minorHAnsi"/>
          <w:szCs w:val="20"/>
          <w:lang w:val="en-US"/>
        </w:rPr>
      </w:pPr>
    </w:p>
    <w:p w14:paraId="33B984A1" w14:textId="27D358CB" w:rsidR="00CC001D" w:rsidRDefault="00CC001D" w:rsidP="00CC001D">
      <w:pPr>
        <w:spacing w:before="0" w:after="0"/>
        <w:rPr>
          <w:rFonts w:cstheme="minorHAnsi"/>
          <w:lang w:val="en-US"/>
        </w:rPr>
      </w:pPr>
    </w:p>
    <w:p w14:paraId="66C52216" w14:textId="77777777" w:rsidR="00CC001D" w:rsidRPr="00CC7F1D" w:rsidRDefault="00CC001D" w:rsidP="00FC056F">
      <w:pPr>
        <w:spacing w:before="0" w:after="0"/>
        <w:rPr>
          <w:rFonts w:cstheme="minorHAnsi"/>
          <w:szCs w:val="20"/>
          <w:lang w:val="en-US"/>
        </w:rPr>
      </w:pPr>
    </w:p>
    <w:sectPr w:rsidR="00CC001D" w:rsidRPr="00CC7F1D" w:rsidSect="00F30844">
      <w:headerReference w:type="even" r:id="rId19"/>
      <w:headerReference w:type="default" r:id="rId20"/>
      <w:footerReference w:type="default" r:id="rId21"/>
      <w:headerReference w:type="first" r:id="rId22"/>
      <w:footerReference w:type="first" r:id="rId23"/>
      <w:pgSz w:w="11907" w:h="16839" w:code="9"/>
      <w:pgMar w:top="2880" w:right="992" w:bottom="1701" w:left="992" w:header="720" w:footer="7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1171" w14:textId="77777777" w:rsidR="000D3370" w:rsidRDefault="000D3370" w:rsidP="000E132A">
      <w:pPr>
        <w:spacing w:before="0" w:after="0"/>
      </w:pPr>
      <w:r>
        <w:separator/>
      </w:r>
    </w:p>
  </w:endnote>
  <w:endnote w:type="continuationSeparator" w:id="0">
    <w:p w14:paraId="5D9C6961" w14:textId="77777777" w:rsidR="000D3370" w:rsidRDefault="000D3370" w:rsidP="000E13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mcorPro Light">
    <w:charset w:val="00"/>
    <w:family w:val="auto"/>
    <w:pitch w:val="variable"/>
    <w:sig w:usb0="A00000EF" w:usb1="5000205B" w:usb2="00000000" w:usb3="00000000" w:csb0="00000093" w:csb1="00000000"/>
  </w:font>
  <w:font w:name="AmcorPro SemiBold">
    <w:charset w:val="00"/>
    <w:family w:val="auto"/>
    <w:pitch w:val="variable"/>
    <w:sig w:usb0="A00000E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C711" w14:textId="40A5B8D5" w:rsidR="00AA4491" w:rsidRPr="009839C2" w:rsidRDefault="00980407" w:rsidP="002A45A2">
    <w:pPr>
      <w:pStyle w:val="Footer"/>
      <w:jc w:val="right"/>
      <w:rPr>
        <w:rFonts w:cstheme="minorHAnsi"/>
        <w:color w:val="000000" w:themeColor="text1"/>
      </w:rPr>
    </w:pPr>
    <w:r w:rsidRPr="009839C2">
      <w:rPr>
        <w:rStyle w:val="SemiBold"/>
        <w:rFonts w:asciiTheme="minorHAnsi" w:hAnsiTheme="minorHAnsi" w:cstheme="minorHAnsi"/>
        <w:color w:val="000000" w:themeColor="text1"/>
      </w:rPr>
      <w:fldChar w:fldCharType="begin"/>
    </w:r>
    <w:r w:rsidR="00A94884" w:rsidRPr="009839C2">
      <w:rPr>
        <w:rStyle w:val="SemiBold"/>
        <w:rFonts w:asciiTheme="minorHAnsi" w:hAnsiTheme="minorHAnsi" w:cstheme="minorHAnsi"/>
        <w:color w:val="000000" w:themeColor="text1"/>
      </w:rPr>
      <w:instrText xml:space="preserve"> PAGE   \* MERGEFORMAT </w:instrText>
    </w:r>
    <w:r w:rsidRPr="009839C2">
      <w:rPr>
        <w:rStyle w:val="SemiBold"/>
        <w:rFonts w:asciiTheme="minorHAnsi" w:hAnsiTheme="minorHAnsi" w:cstheme="minorHAnsi"/>
        <w:color w:val="000000" w:themeColor="text1"/>
      </w:rPr>
      <w:fldChar w:fldCharType="separate"/>
    </w:r>
    <w:r w:rsidR="00347864" w:rsidRPr="009839C2">
      <w:rPr>
        <w:rStyle w:val="SemiBold"/>
        <w:rFonts w:asciiTheme="minorHAnsi" w:hAnsiTheme="minorHAnsi" w:cstheme="minorHAnsi"/>
        <w:noProof/>
        <w:color w:val="000000" w:themeColor="text1"/>
      </w:rPr>
      <w:t>2</w:t>
    </w:r>
    <w:r w:rsidRPr="009839C2">
      <w:rPr>
        <w:rStyle w:val="SemiBold"/>
        <w:rFonts w:asciiTheme="minorHAnsi" w:hAnsiTheme="minorHAnsi" w:cstheme="minorHAnsi"/>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2982"/>
      <w:docPartObj>
        <w:docPartGallery w:val="Page Numbers (Bottom of Page)"/>
        <w:docPartUnique/>
      </w:docPartObj>
    </w:sdtPr>
    <w:sdtContent>
      <w:p w14:paraId="3D68AAA7" w14:textId="7DC56CC6" w:rsidR="00AA4491" w:rsidRDefault="00D444DE" w:rsidP="00347864">
        <w:pPr>
          <w:pStyle w:val="Footer"/>
          <w:jc w:val="center"/>
        </w:pPr>
        <w:r>
          <w:fldChar w:fldCharType="begin"/>
        </w:r>
        <w:r>
          <w:instrText xml:space="preserve"> PAGE   \* MERGEFORMAT </w:instrText>
        </w:r>
        <w:r>
          <w:fldChar w:fldCharType="separate"/>
        </w:r>
        <w:r w:rsidR="00D2542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B66E" w14:textId="77777777" w:rsidR="000D3370" w:rsidRDefault="000D3370" w:rsidP="000E132A">
      <w:pPr>
        <w:spacing w:before="0" w:after="0"/>
      </w:pPr>
      <w:r>
        <w:separator/>
      </w:r>
    </w:p>
  </w:footnote>
  <w:footnote w:type="continuationSeparator" w:id="0">
    <w:p w14:paraId="01F80777" w14:textId="77777777" w:rsidR="000D3370" w:rsidRDefault="000D3370" w:rsidP="000E132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AB02" w14:textId="77777777" w:rsidR="00AA4491" w:rsidRDefault="00AA4491"/>
  <w:p w14:paraId="25205228" w14:textId="77777777" w:rsidR="00AA4491" w:rsidRDefault="00AA4491">
    <w:r>
      <w:t>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B65A" w14:textId="50A1C489" w:rsidR="00446060" w:rsidRDefault="00B902FA">
    <w:pPr>
      <w:pStyle w:val="Header"/>
    </w:pPr>
    <w:r>
      <w:rPr>
        <w:noProof/>
      </w:rPr>
      <w:drawing>
        <wp:anchor distT="0" distB="0" distL="114300" distR="114300" simplePos="0" relativeHeight="251658243" behindDoc="0" locked="0" layoutInCell="1" allowOverlap="1" wp14:anchorId="09D0EB1B" wp14:editId="39C95BD0">
          <wp:simplePos x="0" y="0"/>
          <wp:positionH relativeFrom="column">
            <wp:posOffset>1523611</wp:posOffset>
          </wp:positionH>
          <wp:positionV relativeFrom="paragraph">
            <wp:posOffset>25984</wp:posOffset>
          </wp:positionV>
          <wp:extent cx="1744980" cy="494030"/>
          <wp:effectExtent l="0" t="0" r="7620" b="1270"/>
          <wp:wrapSquare wrapText="bothSides"/>
          <wp:docPr id="12273052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940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5519B1FB" wp14:editId="3B063AA1">
          <wp:simplePos x="0" y="0"/>
          <wp:positionH relativeFrom="page">
            <wp:align>left</wp:align>
          </wp:positionH>
          <wp:positionV relativeFrom="page">
            <wp:align>top</wp:align>
          </wp:positionV>
          <wp:extent cx="7560000" cy="1396800"/>
          <wp:effectExtent l="0" t="0" r="3175" b="0"/>
          <wp:wrapNone/>
          <wp:docPr id="642564908" name="Grafik 3" descr="Ein Bild, das Screenshot, Grafiken, Wasser,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64908" name="Grafik 3" descr="Ein Bild, das Screenshot, Grafiken, Wasser, Grafikdesign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7560000" cy="1396800"/>
                  </a:xfrm>
                  <a:prstGeom prst="rect">
                    <a:avLst/>
                  </a:prstGeom>
                </pic:spPr>
              </pic:pic>
            </a:graphicData>
          </a:graphic>
          <wp14:sizeRelH relativeFrom="margin">
            <wp14:pctWidth>0</wp14:pctWidth>
          </wp14:sizeRelH>
          <wp14:sizeRelV relativeFrom="margin">
            <wp14:pctHeight>0</wp14:pctHeight>
          </wp14:sizeRelV>
        </wp:anchor>
      </w:drawing>
    </w:r>
    <w:r w:rsidR="00202437">
      <w:rPr>
        <w:noProof/>
      </w:rPr>
      <mc:AlternateContent>
        <mc:Choice Requires="wps">
          <w:drawing>
            <wp:anchor distT="0" distB="0" distL="114300" distR="114300" simplePos="0" relativeHeight="251658242" behindDoc="0" locked="0" layoutInCell="1" allowOverlap="1" wp14:anchorId="542EF1AF" wp14:editId="204E69BF">
              <wp:simplePos x="0" y="0"/>
              <wp:positionH relativeFrom="page">
                <wp:align>right</wp:align>
              </wp:positionH>
              <wp:positionV relativeFrom="page">
                <wp:align>top</wp:align>
              </wp:positionV>
              <wp:extent cx="3780000" cy="1396800"/>
              <wp:effectExtent l="0" t="0" r="0" b="13335"/>
              <wp:wrapNone/>
              <wp:docPr id="721823395" name="Text Box 1"/>
              <wp:cNvGraphicFramePr/>
              <a:graphic xmlns:a="http://schemas.openxmlformats.org/drawingml/2006/main">
                <a:graphicData uri="http://schemas.microsoft.com/office/word/2010/wordprocessingShape">
                  <wps:wsp>
                    <wps:cNvSpPr txBox="1"/>
                    <wps:spPr>
                      <a:xfrm>
                        <a:off x="0" y="0"/>
                        <a:ext cx="3780000" cy="1396800"/>
                      </a:xfrm>
                      <a:prstGeom prst="rect">
                        <a:avLst/>
                      </a:prstGeom>
                      <a:noFill/>
                      <a:ln w="6350">
                        <a:noFill/>
                      </a:ln>
                    </wps:spPr>
                    <wps:txbx>
                      <w:txbxContent>
                        <w:p w14:paraId="240A87CC" w14:textId="77777777" w:rsidR="00202437" w:rsidRPr="00B202B3" w:rsidRDefault="00202437" w:rsidP="004967B7">
                          <w:pPr>
                            <w:ind w:left="-142"/>
                            <w:jc w:val="right"/>
                            <w:rPr>
                              <w:rFonts w:asciiTheme="majorHAnsi" w:hAnsiTheme="majorHAnsi" w:cstheme="majorHAnsi"/>
                              <w:b/>
                              <w:bCs/>
                              <w:color w:val="FFFFFF" w:themeColor="background1"/>
                              <w:spacing w:val="-10"/>
                              <w:sz w:val="52"/>
                              <w:szCs w:val="52"/>
                              <w:lang w:val="de-DE"/>
                            </w:rPr>
                          </w:pPr>
                          <w:r w:rsidRPr="00B202B3">
                            <w:rPr>
                              <w:rFonts w:asciiTheme="majorHAnsi" w:hAnsiTheme="majorHAnsi" w:cstheme="majorHAnsi"/>
                              <w:b/>
                              <w:bCs/>
                              <w:color w:val="FFFFFF" w:themeColor="background1"/>
                              <w:spacing w:val="-10"/>
                              <w:sz w:val="52"/>
                              <w:szCs w:val="52"/>
                              <w:lang w:val="de-DE"/>
                            </w:rPr>
                            <w:t>Press release</w:t>
                          </w:r>
                        </w:p>
                      </w:txbxContent>
                    </wps:txbx>
                    <wps:bodyPr rot="0" spcFirstLastPara="0" vertOverflow="overflow" horzOverflow="overflow" vert="horz" wrap="square" lIns="0" tIns="0" rIns="4896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EF1AF" id="_x0000_t202" coordsize="21600,21600" o:spt="202" path="m,l,21600r21600,l21600,xe">
              <v:stroke joinstyle="miter"/>
              <v:path gradientshapeok="t" o:connecttype="rect"/>
            </v:shapetype>
            <v:shape id="Text Box 1" o:spid="_x0000_s1026" type="#_x0000_t202" style="position:absolute;margin-left:246.45pt;margin-top:0;width:297.65pt;height:110pt;z-index:25165824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" filled="f" stroked="f" strokeweight=".5pt">
              <v:textbox inset="0,0,13.6mm,0">
                <w:txbxContent>
                  <w:p w14:paraId="240A87CC" w14:textId="77777777" w:rsidR="00202437" w:rsidRPr="00B202B3" w:rsidRDefault="00202437" w:rsidP="004967B7">
                    <w:pPr>
                      <w:ind w:left="-142"/>
                      <w:jc w:val="right"/>
                      <w:rPr>
                        <w:rFonts w:asciiTheme="majorHAnsi" w:hAnsiTheme="majorHAnsi" w:cstheme="majorHAnsi"/>
                        <w:b/>
                        <w:bCs/>
                        <w:color w:val="FFFFFF" w:themeColor="background1"/>
                        <w:spacing w:val="-10"/>
                        <w:sz w:val="52"/>
                        <w:szCs w:val="52"/>
                        <w:lang w:val="de-DE"/>
                      </w:rPr>
                    </w:pPr>
                    <w:r w:rsidRPr="00B202B3">
                      <w:rPr>
                        <w:rFonts w:asciiTheme="majorHAnsi" w:hAnsiTheme="majorHAnsi" w:cstheme="majorHAnsi"/>
                        <w:b/>
                        <w:bCs/>
                        <w:color w:val="FFFFFF" w:themeColor="background1"/>
                        <w:spacing w:val="-10"/>
                        <w:sz w:val="52"/>
                        <w:szCs w:val="52"/>
                        <w:lang w:val="de-DE"/>
                      </w:rPr>
                      <w:t>Press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BD5A" w14:textId="77777777" w:rsidR="00AA4491" w:rsidRDefault="00AD5A42">
    <w:pPr>
      <w:pStyle w:val="Header"/>
    </w:pPr>
    <w:r>
      <w:rPr>
        <w:noProof/>
      </w:rPr>
      <w:drawing>
        <wp:anchor distT="0" distB="0" distL="114300" distR="114300" simplePos="0" relativeHeight="251658240" behindDoc="1" locked="0" layoutInCell="1" allowOverlap="1" wp14:anchorId="2F06C08C" wp14:editId="31159539">
          <wp:simplePos x="0" y="0"/>
          <wp:positionH relativeFrom="column">
            <wp:posOffset>-711464</wp:posOffset>
          </wp:positionH>
          <wp:positionV relativeFrom="paragraph">
            <wp:posOffset>-448574</wp:posOffset>
          </wp:positionV>
          <wp:extent cx="7539487" cy="2179136"/>
          <wp:effectExtent l="0" t="0" r="4445" b="5715"/>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91669" cy="219421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trackRevisions/>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DA0"/>
    <w:rsid w:val="00004923"/>
    <w:rsid w:val="00005603"/>
    <w:rsid w:val="00010A1E"/>
    <w:rsid w:val="0002145E"/>
    <w:rsid w:val="0002287B"/>
    <w:rsid w:val="00031DB9"/>
    <w:rsid w:val="000411B5"/>
    <w:rsid w:val="000443A0"/>
    <w:rsid w:val="0004461F"/>
    <w:rsid w:val="000504A0"/>
    <w:rsid w:val="00051B08"/>
    <w:rsid w:val="00052266"/>
    <w:rsid w:val="0005318A"/>
    <w:rsid w:val="00054C5F"/>
    <w:rsid w:val="00055EED"/>
    <w:rsid w:val="0006508E"/>
    <w:rsid w:val="000658EE"/>
    <w:rsid w:val="000673F8"/>
    <w:rsid w:val="00067BA2"/>
    <w:rsid w:val="000708BE"/>
    <w:rsid w:val="00081B21"/>
    <w:rsid w:val="00090C5A"/>
    <w:rsid w:val="00092276"/>
    <w:rsid w:val="00094F34"/>
    <w:rsid w:val="000A522F"/>
    <w:rsid w:val="000A6C4F"/>
    <w:rsid w:val="000A75C2"/>
    <w:rsid w:val="000B087E"/>
    <w:rsid w:val="000C0D55"/>
    <w:rsid w:val="000C7246"/>
    <w:rsid w:val="000D1386"/>
    <w:rsid w:val="000D2458"/>
    <w:rsid w:val="000D3370"/>
    <w:rsid w:val="000D3C67"/>
    <w:rsid w:val="000E0967"/>
    <w:rsid w:val="000E132A"/>
    <w:rsid w:val="000E4106"/>
    <w:rsid w:val="000E60A0"/>
    <w:rsid w:val="000F332D"/>
    <w:rsid w:val="000F59F4"/>
    <w:rsid w:val="001022C5"/>
    <w:rsid w:val="0011251A"/>
    <w:rsid w:val="001206B3"/>
    <w:rsid w:val="0012098D"/>
    <w:rsid w:val="00124B8A"/>
    <w:rsid w:val="00126AB4"/>
    <w:rsid w:val="00136C86"/>
    <w:rsid w:val="00140099"/>
    <w:rsid w:val="00147190"/>
    <w:rsid w:val="00162914"/>
    <w:rsid w:val="00167151"/>
    <w:rsid w:val="00174163"/>
    <w:rsid w:val="00177394"/>
    <w:rsid w:val="00183EF0"/>
    <w:rsid w:val="001A1804"/>
    <w:rsid w:val="001A2F54"/>
    <w:rsid w:val="001A7E4E"/>
    <w:rsid w:val="001B0383"/>
    <w:rsid w:val="001B2305"/>
    <w:rsid w:val="001B5724"/>
    <w:rsid w:val="001C30D4"/>
    <w:rsid w:val="001C6D65"/>
    <w:rsid w:val="001D0D1C"/>
    <w:rsid w:val="001D34FA"/>
    <w:rsid w:val="001E15E4"/>
    <w:rsid w:val="001E65E6"/>
    <w:rsid w:val="001F3FA7"/>
    <w:rsid w:val="00202437"/>
    <w:rsid w:val="00203380"/>
    <w:rsid w:val="002042A1"/>
    <w:rsid w:val="00206E46"/>
    <w:rsid w:val="0021496C"/>
    <w:rsid w:val="00214E67"/>
    <w:rsid w:val="002335F9"/>
    <w:rsid w:val="00241E3F"/>
    <w:rsid w:val="00244A61"/>
    <w:rsid w:val="00244B2C"/>
    <w:rsid w:val="00251A9C"/>
    <w:rsid w:val="00253AC4"/>
    <w:rsid w:val="00264742"/>
    <w:rsid w:val="00265B8B"/>
    <w:rsid w:val="002811FD"/>
    <w:rsid w:val="002870BF"/>
    <w:rsid w:val="00293FDF"/>
    <w:rsid w:val="002A45A2"/>
    <w:rsid w:val="002B28E1"/>
    <w:rsid w:val="002B4C2F"/>
    <w:rsid w:val="002B558D"/>
    <w:rsid w:val="002B64F2"/>
    <w:rsid w:val="002C2272"/>
    <w:rsid w:val="002E0B79"/>
    <w:rsid w:val="002E2FDE"/>
    <w:rsid w:val="002E5360"/>
    <w:rsid w:val="002F0EE5"/>
    <w:rsid w:val="002F3C52"/>
    <w:rsid w:val="003000CC"/>
    <w:rsid w:val="003034A7"/>
    <w:rsid w:val="00305CF8"/>
    <w:rsid w:val="0030746C"/>
    <w:rsid w:val="00313C8C"/>
    <w:rsid w:val="00323EFF"/>
    <w:rsid w:val="00327423"/>
    <w:rsid w:val="003276FB"/>
    <w:rsid w:val="00332589"/>
    <w:rsid w:val="0033796E"/>
    <w:rsid w:val="00346851"/>
    <w:rsid w:val="00347864"/>
    <w:rsid w:val="0038182C"/>
    <w:rsid w:val="00382E67"/>
    <w:rsid w:val="00383163"/>
    <w:rsid w:val="00383331"/>
    <w:rsid w:val="00391129"/>
    <w:rsid w:val="003A17E7"/>
    <w:rsid w:val="003A623D"/>
    <w:rsid w:val="003A7800"/>
    <w:rsid w:val="003B06B0"/>
    <w:rsid w:val="003B371D"/>
    <w:rsid w:val="003B5162"/>
    <w:rsid w:val="003B67AD"/>
    <w:rsid w:val="003D3336"/>
    <w:rsid w:val="003D3CA6"/>
    <w:rsid w:val="003D42EC"/>
    <w:rsid w:val="003E6057"/>
    <w:rsid w:val="003F075A"/>
    <w:rsid w:val="003F6B09"/>
    <w:rsid w:val="003F6D05"/>
    <w:rsid w:val="003F78F8"/>
    <w:rsid w:val="00400CEC"/>
    <w:rsid w:val="004020FF"/>
    <w:rsid w:val="004036DD"/>
    <w:rsid w:val="00406B12"/>
    <w:rsid w:val="00413D89"/>
    <w:rsid w:val="00422657"/>
    <w:rsid w:val="004236FF"/>
    <w:rsid w:val="004400E1"/>
    <w:rsid w:val="00443705"/>
    <w:rsid w:val="00446060"/>
    <w:rsid w:val="00450A68"/>
    <w:rsid w:val="004820E9"/>
    <w:rsid w:val="0048301B"/>
    <w:rsid w:val="00486BD7"/>
    <w:rsid w:val="00490395"/>
    <w:rsid w:val="00492A0D"/>
    <w:rsid w:val="004937E6"/>
    <w:rsid w:val="00493C81"/>
    <w:rsid w:val="00494D76"/>
    <w:rsid w:val="004967B7"/>
    <w:rsid w:val="004B36B0"/>
    <w:rsid w:val="004B539F"/>
    <w:rsid w:val="004B7812"/>
    <w:rsid w:val="004C2CF5"/>
    <w:rsid w:val="004C37C3"/>
    <w:rsid w:val="004C52D2"/>
    <w:rsid w:val="004D247A"/>
    <w:rsid w:val="004D282D"/>
    <w:rsid w:val="004D3196"/>
    <w:rsid w:val="004E1D3A"/>
    <w:rsid w:val="004E6025"/>
    <w:rsid w:val="004F1344"/>
    <w:rsid w:val="004F5E42"/>
    <w:rsid w:val="005121A3"/>
    <w:rsid w:val="00512A54"/>
    <w:rsid w:val="0051595B"/>
    <w:rsid w:val="00517B93"/>
    <w:rsid w:val="00524621"/>
    <w:rsid w:val="00531892"/>
    <w:rsid w:val="00532DFA"/>
    <w:rsid w:val="00533BCC"/>
    <w:rsid w:val="00534DD7"/>
    <w:rsid w:val="00542BC4"/>
    <w:rsid w:val="005434E0"/>
    <w:rsid w:val="005467DD"/>
    <w:rsid w:val="00557707"/>
    <w:rsid w:val="00563A7E"/>
    <w:rsid w:val="005652EA"/>
    <w:rsid w:val="00567495"/>
    <w:rsid w:val="00567777"/>
    <w:rsid w:val="005715C7"/>
    <w:rsid w:val="0057700B"/>
    <w:rsid w:val="005860A0"/>
    <w:rsid w:val="005873B5"/>
    <w:rsid w:val="005914E8"/>
    <w:rsid w:val="00592BD9"/>
    <w:rsid w:val="00596EEB"/>
    <w:rsid w:val="005A08E1"/>
    <w:rsid w:val="005C3984"/>
    <w:rsid w:val="005C59F2"/>
    <w:rsid w:val="005C645C"/>
    <w:rsid w:val="005D08BE"/>
    <w:rsid w:val="005D0ED7"/>
    <w:rsid w:val="005D49BB"/>
    <w:rsid w:val="005D57E1"/>
    <w:rsid w:val="005D6FCB"/>
    <w:rsid w:val="005F22ED"/>
    <w:rsid w:val="005F7CB3"/>
    <w:rsid w:val="0060006F"/>
    <w:rsid w:val="006109DC"/>
    <w:rsid w:val="00611B3D"/>
    <w:rsid w:val="0064106C"/>
    <w:rsid w:val="00655367"/>
    <w:rsid w:val="00657C92"/>
    <w:rsid w:val="00676EA3"/>
    <w:rsid w:val="00684494"/>
    <w:rsid w:val="0068591E"/>
    <w:rsid w:val="0069282B"/>
    <w:rsid w:val="006A4F55"/>
    <w:rsid w:val="006A5192"/>
    <w:rsid w:val="006A655A"/>
    <w:rsid w:val="006B1CE2"/>
    <w:rsid w:val="006B4F00"/>
    <w:rsid w:val="006B6360"/>
    <w:rsid w:val="006B79D7"/>
    <w:rsid w:val="006C0AC2"/>
    <w:rsid w:val="006C314F"/>
    <w:rsid w:val="006C611F"/>
    <w:rsid w:val="006C78E9"/>
    <w:rsid w:val="006D2654"/>
    <w:rsid w:val="006E0E91"/>
    <w:rsid w:val="006F2CA0"/>
    <w:rsid w:val="006F3C8C"/>
    <w:rsid w:val="00714C99"/>
    <w:rsid w:val="00715BCE"/>
    <w:rsid w:val="00720A74"/>
    <w:rsid w:val="00721185"/>
    <w:rsid w:val="00723DBB"/>
    <w:rsid w:val="00726AA1"/>
    <w:rsid w:val="00733D5D"/>
    <w:rsid w:val="00736FC6"/>
    <w:rsid w:val="007441A7"/>
    <w:rsid w:val="00751133"/>
    <w:rsid w:val="007533AC"/>
    <w:rsid w:val="00755384"/>
    <w:rsid w:val="0077356B"/>
    <w:rsid w:val="00775F58"/>
    <w:rsid w:val="007914C8"/>
    <w:rsid w:val="007B05F0"/>
    <w:rsid w:val="007B6DDD"/>
    <w:rsid w:val="007E3768"/>
    <w:rsid w:val="007E65D4"/>
    <w:rsid w:val="007F5334"/>
    <w:rsid w:val="00802B9F"/>
    <w:rsid w:val="00803431"/>
    <w:rsid w:val="008061CC"/>
    <w:rsid w:val="00837BAE"/>
    <w:rsid w:val="00841160"/>
    <w:rsid w:val="008426E1"/>
    <w:rsid w:val="008455FB"/>
    <w:rsid w:val="00846203"/>
    <w:rsid w:val="00851B21"/>
    <w:rsid w:val="00853564"/>
    <w:rsid w:val="008639F9"/>
    <w:rsid w:val="00864F02"/>
    <w:rsid w:val="008810D8"/>
    <w:rsid w:val="008811F0"/>
    <w:rsid w:val="00885ABF"/>
    <w:rsid w:val="00886F6D"/>
    <w:rsid w:val="00896DBF"/>
    <w:rsid w:val="008A2A5C"/>
    <w:rsid w:val="008B0C11"/>
    <w:rsid w:val="008B40DA"/>
    <w:rsid w:val="008B59E5"/>
    <w:rsid w:val="008C4D27"/>
    <w:rsid w:val="008C71ED"/>
    <w:rsid w:val="008C7A50"/>
    <w:rsid w:val="008D2641"/>
    <w:rsid w:val="008E7A1F"/>
    <w:rsid w:val="008F3476"/>
    <w:rsid w:val="008F76E6"/>
    <w:rsid w:val="009100EA"/>
    <w:rsid w:val="00913DA2"/>
    <w:rsid w:val="00916F18"/>
    <w:rsid w:val="0092268B"/>
    <w:rsid w:val="00922D67"/>
    <w:rsid w:val="0092741F"/>
    <w:rsid w:val="0093454D"/>
    <w:rsid w:val="00944C54"/>
    <w:rsid w:val="00956F31"/>
    <w:rsid w:val="00961019"/>
    <w:rsid w:val="00974698"/>
    <w:rsid w:val="009754D4"/>
    <w:rsid w:val="00980407"/>
    <w:rsid w:val="009839C2"/>
    <w:rsid w:val="00983BCC"/>
    <w:rsid w:val="00990D7F"/>
    <w:rsid w:val="00992326"/>
    <w:rsid w:val="009A3B02"/>
    <w:rsid w:val="009C5949"/>
    <w:rsid w:val="009E572E"/>
    <w:rsid w:val="009E5BBA"/>
    <w:rsid w:val="009E618C"/>
    <w:rsid w:val="009F43ED"/>
    <w:rsid w:val="00A01A44"/>
    <w:rsid w:val="00A15CAA"/>
    <w:rsid w:val="00A16E0A"/>
    <w:rsid w:val="00A226AE"/>
    <w:rsid w:val="00A24511"/>
    <w:rsid w:val="00A27BDD"/>
    <w:rsid w:val="00A30899"/>
    <w:rsid w:val="00A42DD8"/>
    <w:rsid w:val="00A56927"/>
    <w:rsid w:val="00A56E48"/>
    <w:rsid w:val="00A62C10"/>
    <w:rsid w:val="00A735BA"/>
    <w:rsid w:val="00A76C6D"/>
    <w:rsid w:val="00A85D37"/>
    <w:rsid w:val="00A94884"/>
    <w:rsid w:val="00AA06DD"/>
    <w:rsid w:val="00AA1C46"/>
    <w:rsid w:val="00AA32AD"/>
    <w:rsid w:val="00AA4491"/>
    <w:rsid w:val="00AB1EEE"/>
    <w:rsid w:val="00AB4879"/>
    <w:rsid w:val="00AB77DC"/>
    <w:rsid w:val="00AB795A"/>
    <w:rsid w:val="00AC1B71"/>
    <w:rsid w:val="00AC6D1F"/>
    <w:rsid w:val="00AD5A42"/>
    <w:rsid w:val="00AE3385"/>
    <w:rsid w:val="00AF158A"/>
    <w:rsid w:val="00AF548E"/>
    <w:rsid w:val="00B04B6C"/>
    <w:rsid w:val="00B202B3"/>
    <w:rsid w:val="00B306DD"/>
    <w:rsid w:val="00B31D0B"/>
    <w:rsid w:val="00B31EB6"/>
    <w:rsid w:val="00B3229A"/>
    <w:rsid w:val="00B36809"/>
    <w:rsid w:val="00B36D53"/>
    <w:rsid w:val="00B44965"/>
    <w:rsid w:val="00B52AAE"/>
    <w:rsid w:val="00B56C4E"/>
    <w:rsid w:val="00B630B6"/>
    <w:rsid w:val="00B65958"/>
    <w:rsid w:val="00B764E3"/>
    <w:rsid w:val="00B902FA"/>
    <w:rsid w:val="00BA1644"/>
    <w:rsid w:val="00BA1886"/>
    <w:rsid w:val="00BA30AB"/>
    <w:rsid w:val="00BA438F"/>
    <w:rsid w:val="00BA7541"/>
    <w:rsid w:val="00BB0EFD"/>
    <w:rsid w:val="00BB18D8"/>
    <w:rsid w:val="00BB2834"/>
    <w:rsid w:val="00BB3CC1"/>
    <w:rsid w:val="00BD2C4B"/>
    <w:rsid w:val="00BF03EA"/>
    <w:rsid w:val="00BF202C"/>
    <w:rsid w:val="00C02051"/>
    <w:rsid w:val="00C05C5E"/>
    <w:rsid w:val="00C12911"/>
    <w:rsid w:val="00C236B9"/>
    <w:rsid w:val="00C319D8"/>
    <w:rsid w:val="00C3454D"/>
    <w:rsid w:val="00C34D04"/>
    <w:rsid w:val="00C5741B"/>
    <w:rsid w:val="00C831B9"/>
    <w:rsid w:val="00C91224"/>
    <w:rsid w:val="00C922BE"/>
    <w:rsid w:val="00C939E6"/>
    <w:rsid w:val="00CA208E"/>
    <w:rsid w:val="00CB144E"/>
    <w:rsid w:val="00CB2CD8"/>
    <w:rsid w:val="00CB4F22"/>
    <w:rsid w:val="00CB56AC"/>
    <w:rsid w:val="00CB6666"/>
    <w:rsid w:val="00CC001D"/>
    <w:rsid w:val="00CC7F1D"/>
    <w:rsid w:val="00CD035A"/>
    <w:rsid w:val="00CD60BC"/>
    <w:rsid w:val="00CF6D76"/>
    <w:rsid w:val="00CF6F8D"/>
    <w:rsid w:val="00D032BE"/>
    <w:rsid w:val="00D074E8"/>
    <w:rsid w:val="00D161EA"/>
    <w:rsid w:val="00D16400"/>
    <w:rsid w:val="00D16FA1"/>
    <w:rsid w:val="00D17EEC"/>
    <w:rsid w:val="00D25425"/>
    <w:rsid w:val="00D27ACB"/>
    <w:rsid w:val="00D444DE"/>
    <w:rsid w:val="00D46937"/>
    <w:rsid w:val="00D51887"/>
    <w:rsid w:val="00D55FC6"/>
    <w:rsid w:val="00D56915"/>
    <w:rsid w:val="00D82DD5"/>
    <w:rsid w:val="00D83748"/>
    <w:rsid w:val="00D86DCB"/>
    <w:rsid w:val="00D91F2F"/>
    <w:rsid w:val="00DA0059"/>
    <w:rsid w:val="00DA7AED"/>
    <w:rsid w:val="00DB49DB"/>
    <w:rsid w:val="00DC3509"/>
    <w:rsid w:val="00DD4BCA"/>
    <w:rsid w:val="00DD6C82"/>
    <w:rsid w:val="00DE3CB0"/>
    <w:rsid w:val="00DF53C0"/>
    <w:rsid w:val="00DF7F2B"/>
    <w:rsid w:val="00E0178E"/>
    <w:rsid w:val="00E27B95"/>
    <w:rsid w:val="00E3364D"/>
    <w:rsid w:val="00E36E35"/>
    <w:rsid w:val="00E3757E"/>
    <w:rsid w:val="00E3797E"/>
    <w:rsid w:val="00E72F37"/>
    <w:rsid w:val="00E748FB"/>
    <w:rsid w:val="00E81942"/>
    <w:rsid w:val="00E857EB"/>
    <w:rsid w:val="00E87795"/>
    <w:rsid w:val="00E87A9C"/>
    <w:rsid w:val="00E949E1"/>
    <w:rsid w:val="00E96262"/>
    <w:rsid w:val="00E97292"/>
    <w:rsid w:val="00E97D3E"/>
    <w:rsid w:val="00EA1376"/>
    <w:rsid w:val="00EA5FC6"/>
    <w:rsid w:val="00EA7FFD"/>
    <w:rsid w:val="00EB6744"/>
    <w:rsid w:val="00EB78CD"/>
    <w:rsid w:val="00EC7E7F"/>
    <w:rsid w:val="00ED64B1"/>
    <w:rsid w:val="00ED79B4"/>
    <w:rsid w:val="00EE400B"/>
    <w:rsid w:val="00EF68AB"/>
    <w:rsid w:val="00F041F7"/>
    <w:rsid w:val="00F04AAE"/>
    <w:rsid w:val="00F050CF"/>
    <w:rsid w:val="00F07EBA"/>
    <w:rsid w:val="00F23171"/>
    <w:rsid w:val="00F235E4"/>
    <w:rsid w:val="00F236BC"/>
    <w:rsid w:val="00F272A9"/>
    <w:rsid w:val="00F30844"/>
    <w:rsid w:val="00F36E09"/>
    <w:rsid w:val="00F370B2"/>
    <w:rsid w:val="00F40E0C"/>
    <w:rsid w:val="00F41997"/>
    <w:rsid w:val="00F43DB3"/>
    <w:rsid w:val="00F53123"/>
    <w:rsid w:val="00F55B9F"/>
    <w:rsid w:val="00F57526"/>
    <w:rsid w:val="00FC056F"/>
    <w:rsid w:val="00FC17C7"/>
    <w:rsid w:val="00FC3D72"/>
    <w:rsid w:val="00FC5F8F"/>
    <w:rsid w:val="00FC6379"/>
    <w:rsid w:val="00FC7910"/>
    <w:rsid w:val="00FD5DA0"/>
    <w:rsid w:val="00FE4769"/>
    <w:rsid w:val="00FE64C2"/>
    <w:rsid w:val="0A0137BC"/>
    <w:rsid w:val="0F2F4219"/>
    <w:rsid w:val="10697256"/>
    <w:rsid w:val="1F20E25F"/>
    <w:rsid w:val="25DA6DD7"/>
    <w:rsid w:val="434125F2"/>
    <w:rsid w:val="46B73B6A"/>
    <w:rsid w:val="48F8DD1C"/>
    <w:rsid w:val="5349FB37"/>
    <w:rsid w:val="54F822BE"/>
    <w:rsid w:val="5D23DA46"/>
    <w:rsid w:val="649550EB"/>
    <w:rsid w:val="65490350"/>
    <w:rsid w:val="6C5D6E92"/>
    <w:rsid w:val="749A0CC1"/>
    <w:rsid w:val="75A1E966"/>
    <w:rsid w:val="7DC754EA"/>
    <w:rsid w:val="7E66DE1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99996"/>
  <w15:docId w15:val="{1F71CB72-5823-4814-B1ED-647E949D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768"/>
    <w:pPr>
      <w:spacing w:before="120" w:after="120" w:line="240" w:lineRule="auto"/>
    </w:pPr>
    <w:rPr>
      <w:rFonts w:eastAsia="Times New Roman" w:cs="Times New Roman"/>
      <w:color w:val="00395A" w:themeColor="accent1"/>
      <w:sz w:val="20"/>
      <w:szCs w:val="24"/>
    </w:rPr>
  </w:style>
  <w:style w:type="paragraph" w:styleId="Heading1">
    <w:name w:val="heading 1"/>
    <w:basedOn w:val="Normal"/>
    <w:next w:val="Normal"/>
    <w:link w:val="Heading1Char"/>
    <w:qFormat/>
    <w:rsid w:val="00DA7AED"/>
    <w:pPr>
      <w:keepNext/>
      <w:spacing w:before="240" w:after="480"/>
      <w:outlineLvl w:val="0"/>
    </w:pPr>
    <w:rPr>
      <w:rFonts w:cs="Arial"/>
      <w:bCs/>
      <w:i/>
      <w:kern w:val="32"/>
      <w:sz w:val="40"/>
      <w:szCs w:val="32"/>
    </w:rPr>
  </w:style>
  <w:style w:type="paragraph" w:styleId="Heading2">
    <w:name w:val="heading 2"/>
    <w:basedOn w:val="Normal"/>
    <w:next w:val="Normal"/>
    <w:link w:val="Heading2Char"/>
    <w:uiPriority w:val="9"/>
    <w:semiHidden/>
    <w:qFormat/>
    <w:rsid w:val="00DA7AED"/>
    <w:pPr>
      <w:keepNext/>
      <w:keepLines/>
      <w:spacing w:before="40" w:after="0"/>
      <w:outlineLvl w:val="1"/>
    </w:pPr>
    <w:rPr>
      <w:rFonts w:asciiTheme="majorHAnsi" w:eastAsiaTheme="majorEastAsia" w:hAnsiTheme="majorHAnsi" w:cstheme="majorBidi"/>
      <w:color w:val="002A43" w:themeColor="accent1" w:themeShade="BF"/>
      <w:sz w:val="26"/>
      <w:szCs w:val="26"/>
    </w:rPr>
  </w:style>
  <w:style w:type="paragraph" w:styleId="Heading3">
    <w:name w:val="heading 3"/>
    <w:basedOn w:val="Normal"/>
    <w:next w:val="Normal"/>
    <w:link w:val="Heading3Char"/>
    <w:uiPriority w:val="9"/>
    <w:semiHidden/>
    <w:qFormat/>
    <w:rsid w:val="00DA7AED"/>
    <w:pPr>
      <w:keepNext/>
      <w:keepLines/>
      <w:spacing w:before="40" w:after="0"/>
      <w:outlineLvl w:val="2"/>
    </w:pPr>
    <w:rPr>
      <w:rFonts w:asciiTheme="majorHAnsi" w:eastAsiaTheme="majorEastAsia" w:hAnsiTheme="majorHAnsi" w:cstheme="majorBidi"/>
      <w:color w:val="001C2C" w:themeColor="accent1" w:themeShade="7F"/>
      <w:sz w:val="24"/>
    </w:rPr>
  </w:style>
  <w:style w:type="paragraph" w:styleId="Heading4">
    <w:name w:val="heading 4"/>
    <w:basedOn w:val="Normal"/>
    <w:next w:val="Normal"/>
    <w:link w:val="Heading4Char"/>
    <w:uiPriority w:val="9"/>
    <w:semiHidden/>
    <w:qFormat/>
    <w:rsid w:val="00DA7AED"/>
    <w:pPr>
      <w:keepNext/>
      <w:keepLines/>
      <w:spacing w:before="40" w:after="0"/>
      <w:outlineLvl w:val="3"/>
    </w:pPr>
    <w:rPr>
      <w:rFonts w:asciiTheme="majorHAnsi" w:eastAsiaTheme="majorEastAsia" w:hAnsiTheme="majorHAnsi" w:cstheme="majorBidi"/>
      <w:i/>
      <w:iCs/>
      <w:color w:val="002A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AED"/>
    <w:rPr>
      <w:rFonts w:ascii="AmcorPro Light" w:eastAsia="Times New Roman" w:hAnsi="AmcorPro Light" w:cs="Arial"/>
      <w:bCs/>
      <w:i/>
      <w:kern w:val="32"/>
      <w:sz w:val="40"/>
      <w:szCs w:val="32"/>
    </w:rPr>
  </w:style>
  <w:style w:type="paragraph" w:styleId="Footer">
    <w:name w:val="footer"/>
    <w:basedOn w:val="Normal"/>
    <w:link w:val="FooterChar"/>
    <w:uiPriority w:val="99"/>
    <w:rsid w:val="00913DA2"/>
    <w:pPr>
      <w:tabs>
        <w:tab w:val="center" w:pos="4153"/>
        <w:tab w:val="right" w:pos="8306"/>
      </w:tabs>
    </w:pPr>
    <w:rPr>
      <w:sz w:val="16"/>
      <w:lang w:eastAsia="en-AU"/>
    </w:rPr>
  </w:style>
  <w:style w:type="character" w:customStyle="1" w:styleId="FooterChar">
    <w:name w:val="Footer Char"/>
    <w:basedOn w:val="DefaultParagraphFont"/>
    <w:link w:val="Footer"/>
    <w:uiPriority w:val="99"/>
    <w:rsid w:val="00913DA2"/>
    <w:rPr>
      <w:rFonts w:ascii="AmcorPro Light" w:eastAsia="Times New Roman" w:hAnsi="AmcorPro Light" w:cs="Times New Roman"/>
      <w:sz w:val="16"/>
      <w:szCs w:val="24"/>
      <w:lang w:eastAsia="en-AU"/>
    </w:rPr>
  </w:style>
  <w:style w:type="paragraph" w:customStyle="1" w:styleId="FooterABN">
    <w:name w:val="Footer ABN"/>
    <w:basedOn w:val="Footer"/>
    <w:link w:val="FooterABNChar"/>
    <w:rsid w:val="00913DA2"/>
    <w:pPr>
      <w:spacing w:after="140"/>
    </w:pPr>
    <w:rPr>
      <w:sz w:val="12"/>
    </w:rPr>
  </w:style>
  <w:style w:type="character" w:customStyle="1" w:styleId="SemiBold">
    <w:name w:val="Semi Bold"/>
    <w:rsid w:val="00913DA2"/>
    <w:rPr>
      <w:rFonts w:ascii="AmcorPro SemiBold" w:hAnsi="AmcorPro SemiBold"/>
    </w:rPr>
  </w:style>
  <w:style w:type="character" w:customStyle="1" w:styleId="FooterABNChar">
    <w:name w:val="Footer ABN Char"/>
    <w:basedOn w:val="FooterChar"/>
    <w:link w:val="FooterABN"/>
    <w:rsid w:val="00913DA2"/>
    <w:rPr>
      <w:rFonts w:ascii="AmcorPro Light" w:eastAsia="Times New Roman" w:hAnsi="AmcorPro Light" w:cs="Times New Roman"/>
      <w:sz w:val="12"/>
      <w:szCs w:val="24"/>
      <w:lang w:eastAsia="en-AU"/>
    </w:rPr>
  </w:style>
  <w:style w:type="paragraph" w:styleId="BalloonText">
    <w:name w:val="Balloon Text"/>
    <w:basedOn w:val="Normal"/>
    <w:link w:val="BalloonTextChar"/>
    <w:uiPriority w:val="99"/>
    <w:semiHidden/>
    <w:unhideWhenUsed/>
    <w:rsid w:val="00913DA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DA2"/>
    <w:rPr>
      <w:rFonts w:ascii="Tahoma" w:eastAsia="Times New Roman" w:hAnsi="Tahoma" w:cs="Tahoma"/>
      <w:sz w:val="16"/>
      <w:szCs w:val="16"/>
    </w:rPr>
  </w:style>
  <w:style w:type="character" w:styleId="Strong">
    <w:name w:val="Strong"/>
    <w:basedOn w:val="DefaultParagraphFont"/>
    <w:uiPriority w:val="22"/>
    <w:qFormat/>
    <w:rsid w:val="00BD2C4B"/>
    <w:rPr>
      <w:b/>
      <w:bCs/>
    </w:rPr>
  </w:style>
  <w:style w:type="character" w:styleId="Hyperlink">
    <w:name w:val="Hyperlink"/>
    <w:basedOn w:val="DefaultParagraphFont"/>
    <w:uiPriority w:val="99"/>
    <w:unhideWhenUsed/>
    <w:rsid w:val="00BD2C4B"/>
    <w:rPr>
      <w:color w:val="0000FF"/>
      <w:u w:val="single"/>
    </w:rPr>
  </w:style>
  <w:style w:type="paragraph" w:styleId="Header">
    <w:name w:val="header"/>
    <w:basedOn w:val="Normal"/>
    <w:link w:val="HeaderChar"/>
    <w:uiPriority w:val="99"/>
    <w:unhideWhenUsed/>
    <w:rsid w:val="00BD2C4B"/>
    <w:pPr>
      <w:tabs>
        <w:tab w:val="center" w:pos="4513"/>
        <w:tab w:val="right" w:pos="9026"/>
      </w:tabs>
      <w:spacing w:before="0" w:after="0"/>
    </w:pPr>
  </w:style>
  <w:style w:type="character" w:customStyle="1" w:styleId="HeaderChar">
    <w:name w:val="Header Char"/>
    <w:basedOn w:val="DefaultParagraphFont"/>
    <w:link w:val="Header"/>
    <w:uiPriority w:val="99"/>
    <w:rsid w:val="00BD2C4B"/>
    <w:rPr>
      <w:rFonts w:ascii="AmcorPro Light" w:eastAsia="Times New Roman" w:hAnsi="AmcorPro Light" w:cs="Times New Roman"/>
      <w:sz w:val="20"/>
      <w:szCs w:val="24"/>
    </w:rPr>
  </w:style>
  <w:style w:type="character" w:styleId="CommentReference">
    <w:name w:val="annotation reference"/>
    <w:basedOn w:val="DefaultParagraphFont"/>
    <w:uiPriority w:val="99"/>
    <w:semiHidden/>
    <w:unhideWhenUsed/>
    <w:rsid w:val="00FC7910"/>
    <w:rPr>
      <w:sz w:val="16"/>
      <w:szCs w:val="16"/>
    </w:rPr>
  </w:style>
  <w:style w:type="paragraph" w:styleId="CommentText">
    <w:name w:val="annotation text"/>
    <w:basedOn w:val="Normal"/>
    <w:link w:val="CommentTextChar"/>
    <w:uiPriority w:val="99"/>
    <w:unhideWhenUsed/>
    <w:rsid w:val="00FC7910"/>
    <w:rPr>
      <w:szCs w:val="20"/>
    </w:rPr>
  </w:style>
  <w:style w:type="character" w:customStyle="1" w:styleId="CommentTextChar">
    <w:name w:val="Comment Text Char"/>
    <w:basedOn w:val="DefaultParagraphFont"/>
    <w:link w:val="CommentText"/>
    <w:uiPriority w:val="99"/>
    <w:rsid w:val="00FC7910"/>
    <w:rPr>
      <w:rFonts w:ascii="AmcorPro Light" w:eastAsia="Times New Roman" w:hAnsi="AmcorPro Light" w:cs="Times New Roman"/>
      <w:sz w:val="20"/>
      <w:szCs w:val="20"/>
    </w:rPr>
  </w:style>
  <w:style w:type="paragraph" w:styleId="CommentSubject">
    <w:name w:val="annotation subject"/>
    <w:basedOn w:val="CommentText"/>
    <w:next w:val="CommentText"/>
    <w:link w:val="CommentSubjectChar"/>
    <w:uiPriority w:val="99"/>
    <w:semiHidden/>
    <w:unhideWhenUsed/>
    <w:rsid w:val="00FC7910"/>
    <w:rPr>
      <w:b/>
      <w:bCs/>
    </w:rPr>
  </w:style>
  <w:style w:type="character" w:customStyle="1" w:styleId="CommentSubjectChar">
    <w:name w:val="Comment Subject Char"/>
    <w:basedOn w:val="CommentTextChar"/>
    <w:link w:val="CommentSubject"/>
    <w:uiPriority w:val="99"/>
    <w:semiHidden/>
    <w:rsid w:val="00FC7910"/>
    <w:rPr>
      <w:rFonts w:ascii="AmcorPro Light" w:eastAsia="Times New Roman" w:hAnsi="AmcorPro Light" w:cs="Times New Roman"/>
      <w:b/>
      <w:bCs/>
      <w:sz w:val="20"/>
      <w:szCs w:val="20"/>
    </w:rPr>
  </w:style>
  <w:style w:type="character" w:styleId="UnresolvedMention">
    <w:name w:val="Unresolved Mention"/>
    <w:basedOn w:val="DefaultParagraphFont"/>
    <w:uiPriority w:val="99"/>
    <w:semiHidden/>
    <w:unhideWhenUsed/>
    <w:rsid w:val="00031DB9"/>
    <w:rPr>
      <w:color w:val="605E5C"/>
      <w:shd w:val="clear" w:color="auto" w:fill="E1DFDD"/>
    </w:rPr>
  </w:style>
  <w:style w:type="paragraph" w:customStyle="1" w:styleId="BasicParagraph">
    <w:name w:val="[Basic Paragraph]"/>
    <w:basedOn w:val="Normal"/>
    <w:uiPriority w:val="99"/>
    <w:rsid w:val="005860A0"/>
    <w:pPr>
      <w:autoSpaceDE w:val="0"/>
      <w:autoSpaceDN w:val="0"/>
      <w:adjustRightInd w:val="0"/>
      <w:spacing w:before="0" w:after="0" w:line="288" w:lineRule="auto"/>
      <w:textAlignment w:val="center"/>
    </w:pPr>
    <w:rPr>
      <w:rFonts w:ascii="Minion Pro" w:eastAsiaTheme="minorHAnsi" w:hAnsi="Minion Pro" w:cs="Minion Pro"/>
      <w:color w:val="000000"/>
      <w:sz w:val="24"/>
      <w:lang w:val="en-US"/>
    </w:rPr>
  </w:style>
  <w:style w:type="table" w:styleId="TableGrid">
    <w:name w:val="Table Grid"/>
    <w:basedOn w:val="TableNormal"/>
    <w:uiPriority w:val="59"/>
    <w:rsid w:val="00592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E3768"/>
    <w:rPr>
      <w:rFonts w:asciiTheme="majorHAnsi" w:eastAsiaTheme="majorEastAsia" w:hAnsiTheme="majorHAnsi" w:cstheme="majorBidi"/>
      <w:color w:val="002A43" w:themeColor="accent1" w:themeShade="BF"/>
      <w:sz w:val="26"/>
      <w:szCs w:val="26"/>
    </w:rPr>
  </w:style>
  <w:style w:type="character" w:customStyle="1" w:styleId="Heading3Char">
    <w:name w:val="Heading 3 Char"/>
    <w:basedOn w:val="DefaultParagraphFont"/>
    <w:link w:val="Heading3"/>
    <w:uiPriority w:val="9"/>
    <w:semiHidden/>
    <w:rsid w:val="007E3768"/>
    <w:rPr>
      <w:rFonts w:asciiTheme="majorHAnsi" w:eastAsiaTheme="majorEastAsia" w:hAnsiTheme="majorHAnsi" w:cstheme="majorBidi"/>
      <w:color w:val="001C2C" w:themeColor="accent1" w:themeShade="7F"/>
      <w:sz w:val="24"/>
      <w:szCs w:val="24"/>
    </w:rPr>
  </w:style>
  <w:style w:type="character" w:customStyle="1" w:styleId="Heading4Char">
    <w:name w:val="Heading 4 Char"/>
    <w:basedOn w:val="DefaultParagraphFont"/>
    <w:link w:val="Heading4"/>
    <w:uiPriority w:val="9"/>
    <w:semiHidden/>
    <w:rsid w:val="007E3768"/>
    <w:rPr>
      <w:rFonts w:asciiTheme="majorHAnsi" w:eastAsiaTheme="majorEastAsia" w:hAnsiTheme="majorHAnsi" w:cstheme="majorBidi"/>
      <w:i/>
      <w:iCs/>
      <w:color w:val="002A43" w:themeColor="accent1" w:themeShade="BF"/>
      <w:sz w:val="20"/>
      <w:szCs w:val="24"/>
    </w:rPr>
  </w:style>
  <w:style w:type="paragraph" w:styleId="Title">
    <w:name w:val="Title"/>
    <w:basedOn w:val="Normal"/>
    <w:next w:val="Normal"/>
    <w:link w:val="TitleChar"/>
    <w:uiPriority w:val="10"/>
    <w:qFormat/>
    <w:rsid w:val="00DA7AED"/>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AE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A7AED"/>
    <w:rPr>
      <w:rFonts w:eastAsiaTheme="minorEastAsia"/>
      <w:color w:val="5A5A5A" w:themeColor="text1" w:themeTint="A5"/>
      <w:spacing w:val="15"/>
    </w:rPr>
  </w:style>
  <w:style w:type="character" w:styleId="SubtleEmphasis">
    <w:name w:val="Subtle Emphasis"/>
    <w:basedOn w:val="DefaultParagraphFont"/>
    <w:uiPriority w:val="19"/>
    <w:qFormat/>
    <w:rsid w:val="00DA7AED"/>
    <w:rPr>
      <w:i/>
      <w:iCs/>
      <w:color w:val="404040" w:themeColor="text1" w:themeTint="BF"/>
    </w:rPr>
  </w:style>
  <w:style w:type="character" w:styleId="Emphasis">
    <w:name w:val="Emphasis"/>
    <w:basedOn w:val="DefaultParagraphFont"/>
    <w:uiPriority w:val="20"/>
    <w:qFormat/>
    <w:rsid w:val="00DA7AED"/>
    <w:rPr>
      <w:i/>
      <w:iCs/>
    </w:rPr>
  </w:style>
  <w:style w:type="character" w:styleId="IntenseEmphasis">
    <w:name w:val="Intense Emphasis"/>
    <w:basedOn w:val="DefaultParagraphFont"/>
    <w:uiPriority w:val="21"/>
    <w:qFormat/>
    <w:rsid w:val="00DA7AED"/>
    <w:rPr>
      <w:i/>
      <w:iCs/>
      <w:color w:val="00395A" w:themeColor="accent1"/>
    </w:rPr>
  </w:style>
  <w:style w:type="paragraph" w:styleId="IntenseQuote">
    <w:name w:val="Intense Quote"/>
    <w:basedOn w:val="Normal"/>
    <w:next w:val="Normal"/>
    <w:link w:val="IntenseQuoteChar"/>
    <w:uiPriority w:val="30"/>
    <w:qFormat/>
    <w:rsid w:val="00DA7AED"/>
    <w:pPr>
      <w:pBdr>
        <w:top w:val="single" w:sz="4" w:space="10" w:color="00395A" w:themeColor="accent1"/>
        <w:bottom w:val="single" w:sz="4" w:space="10" w:color="00395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DA7AED"/>
    <w:rPr>
      <w:rFonts w:ascii="AmcorPro Light" w:eastAsia="Times New Roman" w:hAnsi="AmcorPro Light" w:cs="Times New Roman"/>
      <w:i/>
      <w:iCs/>
      <w:color w:val="00395A" w:themeColor="accent1"/>
      <w:sz w:val="20"/>
      <w:szCs w:val="24"/>
    </w:rPr>
  </w:style>
  <w:style w:type="paragraph" w:styleId="Quote">
    <w:name w:val="Quote"/>
    <w:basedOn w:val="Normal"/>
    <w:next w:val="Normal"/>
    <w:link w:val="QuoteChar"/>
    <w:uiPriority w:val="29"/>
    <w:qFormat/>
    <w:rsid w:val="00DA7A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A7AED"/>
    <w:rPr>
      <w:rFonts w:ascii="AmcorPro Light" w:eastAsia="Times New Roman" w:hAnsi="AmcorPro Light" w:cs="Times New Roman"/>
      <w:i/>
      <w:iCs/>
      <w:color w:val="404040" w:themeColor="text1" w:themeTint="BF"/>
      <w:sz w:val="20"/>
      <w:szCs w:val="24"/>
    </w:rPr>
  </w:style>
  <w:style w:type="character" w:styleId="SubtleReference">
    <w:name w:val="Subtle Reference"/>
    <w:basedOn w:val="DefaultParagraphFont"/>
    <w:uiPriority w:val="31"/>
    <w:qFormat/>
    <w:rsid w:val="00DA7AED"/>
    <w:rPr>
      <w:smallCaps/>
      <w:color w:val="5A5A5A" w:themeColor="text1" w:themeTint="A5"/>
    </w:rPr>
  </w:style>
  <w:style w:type="character" w:styleId="IntenseReference">
    <w:name w:val="Intense Reference"/>
    <w:basedOn w:val="DefaultParagraphFont"/>
    <w:uiPriority w:val="32"/>
    <w:qFormat/>
    <w:rsid w:val="00DA7AED"/>
    <w:rPr>
      <w:b/>
      <w:bCs/>
      <w:smallCaps/>
      <w:color w:val="00395A" w:themeColor="accent1"/>
      <w:spacing w:val="5"/>
    </w:rPr>
  </w:style>
  <w:style w:type="character" w:styleId="BookTitle">
    <w:name w:val="Book Title"/>
    <w:basedOn w:val="DefaultParagraphFont"/>
    <w:uiPriority w:val="33"/>
    <w:qFormat/>
    <w:rsid w:val="00DA7AED"/>
    <w:rPr>
      <w:b/>
      <w:bCs/>
      <w:i/>
      <w:iCs/>
      <w:spacing w:val="5"/>
    </w:rPr>
  </w:style>
  <w:style w:type="paragraph" w:styleId="ListParagraph">
    <w:name w:val="List Paragraph"/>
    <w:basedOn w:val="Normal"/>
    <w:uiPriority w:val="34"/>
    <w:qFormat/>
    <w:rsid w:val="00DA7AED"/>
    <w:pPr>
      <w:ind w:left="720"/>
      <w:contextualSpacing/>
    </w:pPr>
  </w:style>
  <w:style w:type="paragraph" w:styleId="Revision">
    <w:name w:val="Revision"/>
    <w:hidden/>
    <w:uiPriority w:val="99"/>
    <w:semiHidden/>
    <w:rsid w:val="00AE3385"/>
    <w:pPr>
      <w:spacing w:after="0" w:line="240" w:lineRule="auto"/>
    </w:pPr>
    <w:rPr>
      <w:rFonts w:eastAsia="Times New Roman" w:cs="Times New Roman"/>
      <w:color w:val="00395A" w:themeColor="accent1"/>
      <w:sz w:val="20"/>
      <w:szCs w:val="24"/>
    </w:rPr>
  </w:style>
  <w:style w:type="character" w:styleId="FollowedHyperlink">
    <w:name w:val="FollowedHyperlink"/>
    <w:basedOn w:val="DefaultParagraphFont"/>
    <w:uiPriority w:val="99"/>
    <w:semiHidden/>
    <w:unhideWhenUsed/>
    <w:rsid w:val="004F5E42"/>
    <w:rPr>
      <w:color w:val="00395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806">
      <w:bodyDiv w:val="1"/>
      <w:marLeft w:val="0"/>
      <w:marRight w:val="0"/>
      <w:marTop w:val="0"/>
      <w:marBottom w:val="0"/>
      <w:divBdr>
        <w:top w:val="none" w:sz="0" w:space="0" w:color="auto"/>
        <w:left w:val="none" w:sz="0" w:space="0" w:color="auto"/>
        <w:bottom w:val="none" w:sz="0" w:space="0" w:color="auto"/>
        <w:right w:val="none" w:sz="0" w:space="0" w:color="auto"/>
      </w:divBdr>
    </w:div>
    <w:div w:id="167642464">
      <w:bodyDiv w:val="1"/>
      <w:marLeft w:val="0"/>
      <w:marRight w:val="0"/>
      <w:marTop w:val="0"/>
      <w:marBottom w:val="0"/>
      <w:divBdr>
        <w:top w:val="none" w:sz="0" w:space="0" w:color="auto"/>
        <w:left w:val="none" w:sz="0" w:space="0" w:color="auto"/>
        <w:bottom w:val="none" w:sz="0" w:space="0" w:color="auto"/>
        <w:right w:val="none" w:sz="0" w:space="0" w:color="auto"/>
      </w:divBdr>
    </w:div>
    <w:div w:id="707031164">
      <w:bodyDiv w:val="1"/>
      <w:marLeft w:val="0"/>
      <w:marRight w:val="0"/>
      <w:marTop w:val="0"/>
      <w:marBottom w:val="0"/>
      <w:divBdr>
        <w:top w:val="none" w:sz="0" w:space="0" w:color="auto"/>
        <w:left w:val="none" w:sz="0" w:space="0" w:color="auto"/>
        <w:bottom w:val="none" w:sz="0" w:space="0" w:color="auto"/>
        <w:right w:val="none" w:sz="0" w:space="0" w:color="auto"/>
      </w:divBdr>
    </w:div>
    <w:div w:id="10037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cor@nmpr.co.uk" TargetMode="External"/><Relationship Id="rId18" Type="http://schemas.openxmlformats.org/officeDocument/2006/relationships/hyperlink" Target="https://www.linkedin.com/company/greenback-recycling-technolog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Lorena.delaCanal@greenback.earth" TargetMode="External"/><Relationship Id="rId17" Type="http://schemas.openxmlformats.org/officeDocument/2006/relationships/hyperlink" Target="https://www.greenback.earth/en/about/c_greenbac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user/amcorpackag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e.liedtke@amcor.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inkedin.com/company/amcor/"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amcor.co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liedtke\Downloads\Word%20doc%20template_News_release%20(1).dotx" TargetMode="External"/></Relationships>
</file>

<file path=word/theme/theme1.xml><?xml version="1.0" encoding="utf-8"?>
<a:theme xmlns:a="http://schemas.openxmlformats.org/drawingml/2006/main" name="Office Theme">
  <a:themeElements>
    <a:clrScheme name="amcor">
      <a:dk1>
        <a:sysClr val="windowText" lastClr="000000"/>
      </a:dk1>
      <a:lt1>
        <a:sysClr val="window" lastClr="FFFFFF"/>
      </a:lt1>
      <a:dk2>
        <a:srgbClr val="93328E"/>
      </a:dk2>
      <a:lt2>
        <a:srgbClr val="FFC72C"/>
      </a:lt2>
      <a:accent1>
        <a:srgbClr val="00395A"/>
      </a:accent1>
      <a:accent2>
        <a:srgbClr val="00A1DE"/>
      </a:accent2>
      <a:accent3>
        <a:srgbClr val="00A551"/>
      </a:accent3>
      <a:accent4>
        <a:srgbClr val="E98300"/>
      </a:accent4>
      <a:accent5>
        <a:srgbClr val="1BCDAC"/>
      </a:accent5>
      <a:accent6>
        <a:srgbClr val="C90062"/>
      </a:accent6>
      <a:hlink>
        <a:srgbClr val="00A1DE"/>
      </a:hlink>
      <a:folHlink>
        <a:srgbClr val="0039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4E9A8A3DF58542941368E1EC371C98" ma:contentTypeVersion="19" ma:contentTypeDescription="Create a new document." ma:contentTypeScope="" ma:versionID="f04c866c1a5be4f8001423ed3ddf0173">
  <xsd:schema xmlns:xsd="http://www.w3.org/2001/XMLSchema" xmlns:xs="http://www.w3.org/2001/XMLSchema" xmlns:p="http://schemas.microsoft.com/office/2006/metadata/properties" xmlns:ns2="9d5e9078-88d9-414a-bddf-c6e4744d6ecb" xmlns:ns3="dea9999f-3ac5-4f36-a448-7a2a279a5baf" targetNamespace="http://schemas.microsoft.com/office/2006/metadata/properties" ma:root="true" ma:fieldsID="4033101c734d00962d633dcf4510967d" ns2:_="" ns3:_="">
    <xsd:import namespace="9d5e9078-88d9-414a-bddf-c6e4744d6ecb"/>
    <xsd:import namespace="dea9999f-3ac5-4f36-a448-7a2a279a5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e9078-88d9-414a-bddf-c6e4744d6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5fb59-f5e6-46a8-8628-df500ed29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9999f-3ac5-4f36-a448-7a2a279a5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3f34b8-b315-4bd9-99ad-28f536fad22f}" ma:internalName="TaxCatchAll" ma:showField="CatchAllData" ma:web="dea9999f-3ac5-4f36-a448-7a2a279a5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5e9078-88d9-414a-bddf-c6e4744d6ecb">
      <Terms xmlns="http://schemas.microsoft.com/office/infopath/2007/PartnerControls"/>
    </lcf76f155ced4ddcb4097134ff3c332f>
    <TaxCatchAll xmlns="dea9999f-3ac5-4f36-a448-7a2a279a5baf" xsi:nil="true"/>
  </documentManagement>
</p:properties>
</file>

<file path=customXml/itemProps1.xml><?xml version="1.0" encoding="utf-8"?>
<ds:datastoreItem xmlns:ds="http://schemas.openxmlformats.org/officeDocument/2006/customXml" ds:itemID="{3988CC88-1523-481B-8707-A3173F8EA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e9078-88d9-414a-bddf-c6e4744d6ecb"/>
    <ds:schemaRef ds:uri="dea9999f-3ac5-4f36-a448-7a2a279a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253B5A-31A6-4A6A-8712-E8B804630F4A}">
  <ds:schemaRefs>
    <ds:schemaRef ds:uri="http://schemas.microsoft.com/sharepoint/v3/contenttype/forms"/>
  </ds:schemaRefs>
</ds:datastoreItem>
</file>

<file path=customXml/itemProps3.xml><?xml version="1.0" encoding="utf-8"?>
<ds:datastoreItem xmlns:ds="http://schemas.openxmlformats.org/officeDocument/2006/customXml" ds:itemID="{08C02E26-9C74-4F83-A381-AF90467DDA44}">
  <ds:schemaRefs>
    <ds:schemaRef ds:uri="http://schemas.openxmlformats.org/officeDocument/2006/bibliography"/>
  </ds:schemaRefs>
</ds:datastoreItem>
</file>

<file path=customXml/itemProps4.xml><?xml version="1.0" encoding="utf-8"?>
<ds:datastoreItem xmlns:ds="http://schemas.openxmlformats.org/officeDocument/2006/customXml" ds:itemID="{1C46D475-F145-405E-9088-55755A4C096A}">
  <ds:schemaRefs>
    <ds:schemaRef ds:uri="http://schemas.microsoft.com/office/2006/metadata/properties"/>
    <ds:schemaRef ds:uri="http://schemas.microsoft.com/office/infopath/2007/PartnerControls"/>
    <ds:schemaRef ds:uri="9d5e9078-88d9-414a-bddf-c6e4744d6ecb"/>
    <ds:schemaRef ds:uri="dea9999f-3ac5-4f36-a448-7a2a279a5baf"/>
  </ds:schemaRefs>
</ds:datastoreItem>
</file>

<file path=docProps/app.xml><?xml version="1.0" encoding="utf-8"?>
<Properties xmlns="http://schemas.openxmlformats.org/officeDocument/2006/extended-properties" xmlns:vt="http://schemas.openxmlformats.org/officeDocument/2006/docPropsVTypes">
  <Template>Word doc template_News_release (1)</Template>
  <TotalTime>2</TotalTime>
  <Pages>3</Pages>
  <Words>836</Words>
  <Characters>5156</Characters>
  <Application>Microsoft Office Word</Application>
  <DocSecurity>0</DocSecurity>
  <Lines>89</Lines>
  <Paragraphs>21</Paragraphs>
  <ScaleCrop>false</ScaleCrop>
  <Company>Amcor</Company>
  <LinksUpToDate>false</LinksUpToDate>
  <CharactersWithSpaces>5979</CharactersWithSpaces>
  <SharedDoc>false</SharedDoc>
  <HLinks>
    <vt:vector size="54" baseType="variant">
      <vt:variant>
        <vt:i4>2883603</vt:i4>
      </vt:variant>
      <vt:variant>
        <vt:i4>24</vt:i4>
      </vt:variant>
      <vt:variant>
        <vt:i4>0</vt:i4>
      </vt:variant>
      <vt:variant>
        <vt:i4>5</vt:i4>
      </vt:variant>
      <vt:variant>
        <vt:lpwstr>https://www.youtube.com/@GreenbackEarth</vt:lpwstr>
      </vt:variant>
      <vt:variant>
        <vt:lpwstr/>
      </vt:variant>
      <vt:variant>
        <vt:i4>7995489</vt:i4>
      </vt:variant>
      <vt:variant>
        <vt:i4>21</vt:i4>
      </vt:variant>
      <vt:variant>
        <vt:i4>0</vt:i4>
      </vt:variant>
      <vt:variant>
        <vt:i4>5</vt:i4>
      </vt:variant>
      <vt:variant>
        <vt:lpwstr>https://www.linkedin.com/company/greenback-recycling-technologies/</vt:lpwstr>
      </vt:variant>
      <vt:variant>
        <vt:lpwstr/>
      </vt:variant>
      <vt:variant>
        <vt:i4>5963874</vt:i4>
      </vt:variant>
      <vt:variant>
        <vt:i4>18</vt:i4>
      </vt:variant>
      <vt:variant>
        <vt:i4>0</vt:i4>
      </vt:variant>
      <vt:variant>
        <vt:i4>5</vt:i4>
      </vt:variant>
      <vt:variant>
        <vt:lpwstr>https://www.greenback.earth/en/about/c_greenback</vt:lpwstr>
      </vt:variant>
      <vt:variant>
        <vt:lpwstr/>
      </vt:variant>
      <vt:variant>
        <vt:i4>2949236</vt:i4>
      </vt:variant>
      <vt:variant>
        <vt:i4>15</vt:i4>
      </vt:variant>
      <vt:variant>
        <vt:i4>0</vt:i4>
      </vt:variant>
      <vt:variant>
        <vt:i4>5</vt:i4>
      </vt:variant>
      <vt:variant>
        <vt:lpwstr>https://www.youtube.com/user/amcorpackaging</vt:lpwstr>
      </vt:variant>
      <vt:variant>
        <vt:lpwstr/>
      </vt:variant>
      <vt:variant>
        <vt:i4>2621564</vt:i4>
      </vt:variant>
      <vt:variant>
        <vt:i4>12</vt:i4>
      </vt:variant>
      <vt:variant>
        <vt:i4>0</vt:i4>
      </vt:variant>
      <vt:variant>
        <vt:i4>5</vt:i4>
      </vt:variant>
      <vt:variant>
        <vt:lpwstr>https://www.linkedin.com/company/amcor/</vt:lpwstr>
      </vt:variant>
      <vt:variant>
        <vt:lpwstr/>
      </vt:variant>
      <vt:variant>
        <vt:i4>5570579</vt:i4>
      </vt:variant>
      <vt:variant>
        <vt:i4>9</vt:i4>
      </vt:variant>
      <vt:variant>
        <vt:i4>0</vt:i4>
      </vt:variant>
      <vt:variant>
        <vt:i4>5</vt:i4>
      </vt:variant>
      <vt:variant>
        <vt:lpwstr>http://www.amcor.com/</vt:lpwstr>
      </vt:variant>
      <vt:variant>
        <vt:lpwstr/>
      </vt:variant>
      <vt:variant>
        <vt:i4>3670106</vt:i4>
      </vt:variant>
      <vt:variant>
        <vt:i4>6</vt:i4>
      </vt:variant>
      <vt:variant>
        <vt:i4>0</vt:i4>
      </vt:variant>
      <vt:variant>
        <vt:i4>5</vt:i4>
      </vt:variant>
      <vt:variant>
        <vt:lpwstr>mailto:amcor@nmpr.co.uk</vt:lpwstr>
      </vt:variant>
      <vt:variant>
        <vt:lpwstr/>
      </vt:variant>
      <vt:variant>
        <vt:i4>5570617</vt:i4>
      </vt:variant>
      <vt:variant>
        <vt:i4>3</vt:i4>
      </vt:variant>
      <vt:variant>
        <vt:i4>0</vt:i4>
      </vt:variant>
      <vt:variant>
        <vt:i4>5</vt:i4>
      </vt:variant>
      <vt:variant>
        <vt:lpwstr>mailto:Lorena.delaCanal@greenback.earth</vt:lpwstr>
      </vt:variant>
      <vt:variant>
        <vt:lpwstr/>
      </vt:variant>
      <vt:variant>
        <vt:i4>6750237</vt:i4>
      </vt:variant>
      <vt:variant>
        <vt:i4>0</vt:i4>
      </vt:variant>
      <vt:variant>
        <vt:i4>0</vt:i4>
      </vt:variant>
      <vt:variant>
        <vt:i4>5</vt:i4>
      </vt:variant>
      <vt:variant>
        <vt:lpwstr>mailto:julie.liedtke@amcor.com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Liedtke</dc:creator>
  <cp:keywords/>
  <cp:lastModifiedBy>Simon Kinnear</cp:lastModifiedBy>
  <cp:revision>3</cp:revision>
  <dcterms:created xsi:type="dcterms:W3CDTF">2026-01-12T18:44:00Z</dcterms:created>
  <dcterms:modified xsi:type="dcterms:W3CDTF">2026-01-13T09:51:00Z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515200</vt:r8>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GrammarlyDocumentId">
    <vt:lpwstr>c70ee8cb-df7c-415b-bc08-b56866cc8071</vt:lpwstr>
  </property>
  <property fmtid="{D5CDD505-2E9C-101B-9397-08002B2CF9AE}" pid="11" name="ContentTypeId">
    <vt:lpwstr>0x010100644E9A8A3DF58542941368E1EC371C98</vt:lpwstr>
  </property>
</Properties>
</file>