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73BC" w14:textId="0C8BEE74" w:rsidR="00AB11E3" w:rsidRDefault="001A2C87" w:rsidP="00222F9F">
      <w:pPr>
        <w:spacing w:line="276" w:lineRule="auto"/>
        <w:jc w:val="center"/>
        <w:rPr>
          <w:rFonts w:ascii="Roboto" w:hAnsi="Roboto"/>
          <w:b/>
          <w:color w:val="000000" w:themeColor="text1"/>
          <w:sz w:val="30"/>
          <w:szCs w:val="30"/>
          <w:lang w:val="en-GB"/>
        </w:rPr>
      </w:pPr>
      <w:bookmarkStart w:id="0" w:name="_Hlk55992717"/>
      <w:r w:rsidRPr="00FC65C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6774F" wp14:editId="5DB02B75">
                <wp:simplePos x="0" y="0"/>
                <wp:positionH relativeFrom="page">
                  <wp:posOffset>5487882</wp:posOffset>
                </wp:positionH>
                <wp:positionV relativeFrom="paragraph">
                  <wp:posOffset>-1214967</wp:posOffset>
                </wp:positionV>
                <wp:extent cx="2628136" cy="279522"/>
                <wp:effectExtent l="0" t="647700" r="0" b="635000"/>
                <wp:wrapNone/>
                <wp:docPr id="2725891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7415">
                          <a:off x="0" y="0"/>
                          <a:ext cx="2628136" cy="279522"/>
                        </a:xfrm>
                        <a:prstGeom prst="rect">
                          <a:avLst/>
                        </a:prstGeom>
                        <a:solidFill>
                          <a:srgbClr val="073360"/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DCB08C2" w14:textId="77777777" w:rsidR="001A2C87" w:rsidRPr="001A2C87" w:rsidRDefault="001A2C87" w:rsidP="001A2C87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A2C87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</w:rPr>
                              <w:t>LIFE SCIENCE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6774F" id="Rettangolo 1" o:spid="_x0000_s1026" style="position:absolute;left:0;text-align:left;margin-left:432.1pt;margin-top:-95.65pt;width:206.95pt;height:22pt;rotation:1952334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gamwIAAJoFAAAOAAAAZHJzL2Uyb0RvYy54bWysVEtv2zAMvg/YfxB0Xx07bZIGdYqgRYcB&#10;RVu0HXpWZCkWIIuapMTOfv0o2Xms26XDfBBIi6+P+sir667RZCucV2BKmp+NKBGGQ6XMuqTfX+++&#10;zCjxgZmKaTCipDvh6fXi86er1s5FATXoSjiCQYyft7akdQh2nmWe16Jh/gysMHgpwTUsoOrWWeVY&#10;i9EbnRWj0SRrwVXWARfe49/b/pIuUnwpBQ+PUnoRiC4p1hbS6dK5ime2uGLztWO2Vnwog/1DFQ1T&#10;BpMeQt2ywMjGqT9CNYo78CDDGYcmAykVFwkDoslH79C81MyKhAWb4+2hTf7/heUP2xf75LANrfVz&#10;j2JE0UnXEAfYrXw6m57nFwkbVku61LrdoXWiC4Tjz2JSzPLxhBKOd8X08qIoYm+zPlaMaZ0PXwU0&#10;JAoldfg0KSrb3vvQm+5NorkHrao7pXVS3Hp1ox3ZsviM0/F4kl4Oo/9mpg1pseRiOsKn5gzpJDXr&#10;sxiIsdJrxyy3zNd9tBSgp0GjAnJRq6aks1H8BgTaxBpEYlNfK+a14yoWfexaksJOi2iszbOQRFWp&#10;XQkBHyD03MPhwBL3DEQcySEaSizzg76Dy7HID/r3yNAp5QcTDv4GZzY14QRcFEO36hB9FFdQ7Z5c&#10;TxaE5C2/U9jge+bDE3M4SzmN+yE84iE14PvAIFFSg/v5t//RHimOt5S0OJsl9T82zAlK9DeD5D+/&#10;mOaXOMynijtVVqeK2TQ3gLzBQrC6JI5neaSICzqpKEoHzRuukmXMjDozHPOXlAe3V25C/3a4jLhY&#10;LpMZDrFl4d68WB4TxAZGer12b8zZgekBZ+QB9rPM5u8I39tGTwPLTQCp0jQcezuwDBdAmqdhWcUN&#10;c6onq+NKXfwCAAD//wMAUEsDBBQABgAIAAAAIQDakxNW4wAAAA4BAAAPAAAAZHJzL2Rvd25yZXYu&#10;eG1sTI/BTsMwDIbvSLxDZCRuW5puarvSdGKTdkDiABswjllj2orGqZpsK29PeoKj7U+/v79Yj6Zj&#10;Fxxca0mCmEfAkCqrW6olvB12swyY84q06iyhhB90sC5vbwqVa3ulV7zsfc1CCLlcSWi873POXdWg&#10;UW5ue6Rw+7KDUT6MQ831oK4h3HQ8jqKEG9VS+NCoHrcNVt/7s5HwudtUIqmPqDeHj/en9Nm9bH0m&#10;5f3d+PgAzOPo/2CY9IM6lMHpZM+kHeskZMkyDqiEmViJBbAJidNMADtNu2W6AF4W/H+N8hcAAP//&#10;AwBQSwECLQAUAAYACAAAACEAtoM4kv4AAADhAQAAEwAAAAAAAAAAAAAAAAAAAAAAW0NvbnRlbnRf&#10;VHlwZXNdLnhtbFBLAQItABQABgAIAAAAIQA4/SH/1gAAAJQBAAALAAAAAAAAAAAAAAAAAC8BAABf&#10;cmVscy8ucmVsc1BLAQItABQABgAIAAAAIQBDtugamwIAAJoFAAAOAAAAAAAAAAAAAAAAAC4CAABk&#10;cnMvZTJvRG9jLnhtbFBLAQItABQABgAIAAAAIQDakxNW4wAAAA4BAAAPAAAAAAAAAAAAAAAAAPUE&#10;AABkcnMvZG93bnJldi54bWxQSwUGAAAAAAQABADzAAAABQYAAAAA&#10;" fillcolor="#073360" stroked="f" strokeweight="1pt">
                <v:textbox inset="1.27mm,1.27mm,1.27mm,1.27mm">
                  <w:txbxContent>
                    <w:p w14:paraId="5DCB08C2" w14:textId="77777777" w:rsidR="001A2C87" w:rsidRPr="001A2C87" w:rsidRDefault="001A2C87" w:rsidP="001A2C87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</w:pPr>
                      <w:r w:rsidRPr="001A2C87">
                        <w:rPr>
                          <w:rFonts w:ascii="Roboto" w:hAnsi="Roboto"/>
                          <w:b/>
                          <w:bCs/>
                          <w:color w:val="FFFFFF" w:themeColor="background1"/>
                        </w:rPr>
                        <w:t>LIFE SCIENCE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205AB">
        <w:rPr>
          <w:rFonts w:ascii="Roboto" w:hAnsi="Roboto"/>
          <w:b/>
          <w:color w:val="000000" w:themeColor="text1"/>
          <w:sz w:val="30"/>
          <w:szCs w:val="30"/>
          <w:lang w:val="en-GB"/>
        </w:rPr>
        <w:t xml:space="preserve">At </w:t>
      </w:r>
      <w:r w:rsidR="001F60E3">
        <w:rPr>
          <w:rFonts w:ascii="Roboto" w:hAnsi="Roboto"/>
          <w:b/>
          <w:color w:val="000000" w:themeColor="text1"/>
          <w:sz w:val="30"/>
          <w:szCs w:val="30"/>
          <w:lang w:val="en-GB"/>
        </w:rPr>
        <w:t>Pack Expo Las Vegas</w:t>
      </w:r>
      <w:r w:rsidR="00B205AB">
        <w:rPr>
          <w:rFonts w:ascii="Roboto" w:hAnsi="Roboto"/>
          <w:b/>
          <w:color w:val="000000" w:themeColor="text1"/>
          <w:sz w:val="30"/>
          <w:szCs w:val="30"/>
          <w:lang w:val="en-GB"/>
        </w:rPr>
        <w:t xml:space="preserve">, </w:t>
      </w:r>
      <w:r w:rsidR="00DB686E" w:rsidRPr="00E33404">
        <w:rPr>
          <w:rFonts w:ascii="Roboto" w:hAnsi="Roboto"/>
          <w:b/>
          <w:color w:val="000000" w:themeColor="text1"/>
          <w:sz w:val="30"/>
          <w:szCs w:val="30"/>
          <w:lang w:val="en-GB"/>
        </w:rPr>
        <w:t>Antares</w:t>
      </w:r>
      <w:r w:rsidR="004C53A1" w:rsidRPr="00E33404">
        <w:rPr>
          <w:rFonts w:ascii="Roboto" w:hAnsi="Roboto"/>
          <w:b/>
          <w:color w:val="000000" w:themeColor="text1"/>
          <w:sz w:val="30"/>
          <w:szCs w:val="30"/>
          <w:lang w:val="en-GB"/>
        </w:rPr>
        <w:t xml:space="preserve"> Vision Group</w:t>
      </w:r>
      <w:r w:rsidR="009E1FC2">
        <w:rPr>
          <w:rFonts w:ascii="Roboto" w:hAnsi="Roboto"/>
          <w:b/>
          <w:color w:val="000000" w:themeColor="text1"/>
          <w:sz w:val="30"/>
          <w:szCs w:val="30"/>
          <w:lang w:val="en-GB"/>
        </w:rPr>
        <w:t xml:space="preserve"> </w:t>
      </w:r>
      <w:r w:rsidR="00222F9F">
        <w:rPr>
          <w:rFonts w:ascii="Roboto" w:hAnsi="Roboto"/>
          <w:b/>
          <w:color w:val="000000" w:themeColor="text1"/>
          <w:sz w:val="30"/>
          <w:szCs w:val="30"/>
          <w:lang w:val="en-GB"/>
        </w:rPr>
        <w:t>Showcases Robust, Multistage</w:t>
      </w:r>
      <w:r w:rsidR="007664EC">
        <w:rPr>
          <w:rFonts w:ascii="Roboto" w:hAnsi="Roboto"/>
          <w:b/>
          <w:color w:val="000000" w:themeColor="text1"/>
          <w:sz w:val="30"/>
          <w:szCs w:val="30"/>
          <w:lang w:val="en-GB"/>
        </w:rPr>
        <w:t xml:space="preserve"> </w:t>
      </w:r>
      <w:r w:rsidR="00222F9F">
        <w:rPr>
          <w:rFonts w:ascii="Roboto" w:hAnsi="Roboto"/>
          <w:b/>
          <w:color w:val="000000" w:themeColor="text1"/>
          <w:sz w:val="30"/>
          <w:szCs w:val="30"/>
          <w:lang w:val="en-GB"/>
        </w:rPr>
        <w:t xml:space="preserve">Processing Solutions for Prefilled Syringes </w:t>
      </w:r>
      <w:r w:rsidR="008C59B2">
        <w:rPr>
          <w:rFonts w:ascii="Roboto" w:hAnsi="Roboto"/>
          <w:b/>
          <w:color w:val="000000" w:themeColor="text1"/>
          <w:sz w:val="30"/>
          <w:szCs w:val="30"/>
          <w:lang w:val="en-GB"/>
        </w:rPr>
        <w:t>Production</w:t>
      </w:r>
    </w:p>
    <w:p w14:paraId="7669F8D2" w14:textId="539E9099" w:rsidR="00B24C27" w:rsidRPr="008A72C3" w:rsidRDefault="00B24C27" w:rsidP="00CD729A">
      <w:pPr>
        <w:jc w:val="center"/>
        <w:rPr>
          <w:rFonts w:ascii="Roboto" w:hAnsi="Roboto"/>
          <w:b/>
          <w:color w:val="000000" w:themeColor="text1"/>
          <w:szCs w:val="24"/>
          <w:lang w:val="en-GB"/>
        </w:rPr>
      </w:pPr>
    </w:p>
    <w:p w14:paraId="63B66EA9" w14:textId="69FAFE75" w:rsidR="009E1FC2" w:rsidRPr="00976D79" w:rsidRDefault="00222F9F" w:rsidP="001F60E3">
      <w:pPr>
        <w:spacing w:line="276" w:lineRule="auto"/>
        <w:jc w:val="center"/>
        <w:rPr>
          <w:rFonts w:ascii="Roboto" w:hAnsi="Roboto"/>
          <w:b/>
          <w:i/>
          <w:iCs/>
          <w:color w:val="000000" w:themeColor="text1"/>
          <w:szCs w:val="24"/>
          <w:lang w:val="en-GB"/>
        </w:rPr>
      </w:pPr>
      <w:r>
        <w:rPr>
          <w:rFonts w:ascii="Roboto" w:hAnsi="Roboto"/>
          <w:b/>
          <w:i/>
          <w:iCs/>
          <w:color w:val="000000" w:themeColor="text1"/>
          <w:szCs w:val="24"/>
          <w:lang w:val="en-GB"/>
        </w:rPr>
        <w:t>Highlights</w:t>
      </w:r>
      <w:r w:rsidR="00A20D86">
        <w:rPr>
          <w:rFonts w:ascii="Roboto" w:hAnsi="Roboto"/>
          <w:b/>
          <w:i/>
          <w:iCs/>
          <w:color w:val="000000" w:themeColor="text1"/>
          <w:szCs w:val="24"/>
          <w:lang w:val="en-GB"/>
        </w:rPr>
        <w:t xml:space="preserve"> include</w:t>
      </w:r>
      <w:r>
        <w:rPr>
          <w:rFonts w:ascii="Roboto" w:hAnsi="Roboto"/>
          <w:b/>
          <w:i/>
          <w:iCs/>
          <w:color w:val="000000" w:themeColor="text1"/>
          <w:szCs w:val="24"/>
          <w:lang w:val="en-GB"/>
        </w:rPr>
        <w:t xml:space="preserve"> </w:t>
      </w:r>
      <w:r w:rsidR="008C59B2">
        <w:rPr>
          <w:rFonts w:ascii="Roboto" w:hAnsi="Roboto"/>
          <w:b/>
          <w:i/>
          <w:iCs/>
          <w:color w:val="000000" w:themeColor="text1"/>
          <w:szCs w:val="24"/>
          <w:lang w:val="en-GB"/>
        </w:rPr>
        <w:t xml:space="preserve">precision denesting module, </w:t>
      </w:r>
      <w:r w:rsidR="00016A7B">
        <w:rPr>
          <w:rFonts w:ascii="Roboto" w:hAnsi="Roboto"/>
          <w:b/>
          <w:i/>
          <w:iCs/>
          <w:color w:val="000000" w:themeColor="text1"/>
          <w:szCs w:val="24"/>
          <w:lang w:val="en-GB"/>
        </w:rPr>
        <w:t>combination plunger rod placement/labelling system</w:t>
      </w:r>
      <w:r w:rsidR="00A20D86">
        <w:rPr>
          <w:rFonts w:ascii="Roboto" w:hAnsi="Roboto"/>
          <w:b/>
          <w:i/>
          <w:iCs/>
          <w:color w:val="000000" w:themeColor="text1"/>
          <w:szCs w:val="24"/>
          <w:lang w:val="en-GB"/>
        </w:rPr>
        <w:t>,</w:t>
      </w:r>
      <w:r>
        <w:rPr>
          <w:rFonts w:ascii="Roboto" w:hAnsi="Roboto"/>
          <w:b/>
          <w:i/>
          <w:iCs/>
          <w:color w:val="000000" w:themeColor="text1"/>
          <w:szCs w:val="24"/>
          <w:lang w:val="en-GB"/>
        </w:rPr>
        <w:t xml:space="preserve"> </w:t>
      </w:r>
      <w:r w:rsidR="008C59B2">
        <w:rPr>
          <w:rFonts w:ascii="Roboto" w:hAnsi="Roboto"/>
          <w:b/>
          <w:i/>
          <w:iCs/>
          <w:color w:val="000000" w:themeColor="text1"/>
          <w:szCs w:val="24"/>
          <w:lang w:val="en-GB"/>
        </w:rPr>
        <w:t>and inspection &amp; leak detection for various batch sizes and quality control requirements.</w:t>
      </w:r>
    </w:p>
    <w:p w14:paraId="1EC8B7C3" w14:textId="3FCB8D98" w:rsidR="00A82B07" w:rsidRPr="00976D79" w:rsidRDefault="00A82B07" w:rsidP="00652EC6">
      <w:pPr>
        <w:spacing w:after="120" w:line="276" w:lineRule="auto"/>
        <w:rPr>
          <w:rFonts w:ascii="Roboto" w:hAnsi="Roboto"/>
          <w:b/>
          <w:i/>
          <w:iCs/>
          <w:color w:val="000000" w:themeColor="text1"/>
          <w:szCs w:val="24"/>
          <w:lang w:val="en-GB"/>
        </w:rPr>
      </w:pPr>
    </w:p>
    <w:p w14:paraId="789A0874" w14:textId="42BF1EB8" w:rsidR="00A25D10" w:rsidRPr="007664EC" w:rsidRDefault="00DB686E" w:rsidP="00DC5A75">
      <w:pPr>
        <w:pStyle w:val="PlainText"/>
        <w:spacing w:line="300" w:lineRule="auto"/>
        <w:rPr>
          <w:rFonts w:ascii="Roboto" w:hAnsi="Roboto"/>
          <w:color w:val="000000" w:themeColor="text1"/>
          <w:spacing w:val="-2"/>
          <w:sz w:val="24"/>
          <w:szCs w:val="24"/>
        </w:rPr>
      </w:pPr>
      <w:bookmarkStart w:id="1" w:name="_Hlk213656749"/>
      <w:bookmarkEnd w:id="0"/>
      <w:r w:rsidRPr="007664EC">
        <w:rPr>
          <w:rFonts w:ascii="Roboto" w:hAnsi="Roboto"/>
          <w:bCs/>
          <w:i/>
          <w:iCs/>
          <w:color w:val="000000" w:themeColor="text1"/>
          <w:spacing w:val="-2"/>
          <w:sz w:val="24"/>
          <w:szCs w:val="24"/>
          <w:lang w:val="en-GB"/>
        </w:rPr>
        <w:t>Travagliato, Italy –</w:t>
      </w:r>
      <w:r w:rsidRPr="007664EC">
        <w:rPr>
          <w:rFonts w:ascii="Roboto" w:hAnsi="Roboto"/>
          <w:color w:val="000000" w:themeColor="text1"/>
          <w:spacing w:val="-2"/>
          <w:sz w:val="24"/>
          <w:szCs w:val="24"/>
          <w:lang w:val="en-GB"/>
        </w:rPr>
        <w:t xml:space="preserve"> </w:t>
      </w:r>
      <w:r w:rsidRPr="007664EC">
        <w:rPr>
          <w:rFonts w:ascii="Roboto" w:hAnsi="Roboto"/>
          <w:b/>
          <w:bCs/>
          <w:color w:val="000000" w:themeColor="text1"/>
          <w:spacing w:val="-2"/>
          <w:sz w:val="24"/>
          <w:szCs w:val="24"/>
          <w:lang w:val="en-GB"/>
        </w:rPr>
        <w:t>Antares Vision</w:t>
      </w:r>
      <w:r w:rsidR="002F32E3" w:rsidRPr="007664EC">
        <w:rPr>
          <w:rFonts w:ascii="Roboto" w:hAnsi="Roboto"/>
          <w:b/>
          <w:bCs/>
          <w:color w:val="000000" w:themeColor="text1"/>
          <w:spacing w:val="-2"/>
          <w:sz w:val="24"/>
          <w:szCs w:val="24"/>
          <w:lang w:val="en-GB"/>
        </w:rPr>
        <w:t xml:space="preserve"> Group</w:t>
      </w:r>
      <w:r w:rsidR="002F32E3" w:rsidRPr="007664EC">
        <w:rPr>
          <w:rFonts w:ascii="Roboto" w:hAnsi="Roboto"/>
          <w:color w:val="000000" w:themeColor="text1"/>
          <w:spacing w:val="-2"/>
          <w:sz w:val="24"/>
          <w:szCs w:val="24"/>
          <w:lang w:val="en-GB"/>
        </w:rPr>
        <w:t xml:space="preserve"> </w:t>
      </w:r>
      <w:r w:rsidR="002F32E3" w:rsidRPr="007664EC">
        <w:rPr>
          <w:rFonts w:ascii="Roboto" w:hAnsi="Roboto"/>
          <w:color w:val="000000" w:themeColor="text1"/>
          <w:spacing w:val="-2"/>
          <w:sz w:val="24"/>
          <w:szCs w:val="24"/>
        </w:rPr>
        <w:t xml:space="preserve">– a </w:t>
      </w:r>
      <w:r w:rsidR="002A0319" w:rsidRPr="007664EC">
        <w:rPr>
          <w:rFonts w:ascii="Roboto" w:hAnsi="Roboto"/>
          <w:color w:val="000000" w:themeColor="text1"/>
          <w:spacing w:val="-2"/>
          <w:sz w:val="24"/>
          <w:szCs w:val="24"/>
        </w:rPr>
        <w:t xml:space="preserve">technological partner in </w:t>
      </w:r>
      <w:r w:rsidR="006748B8" w:rsidRPr="007664EC">
        <w:rPr>
          <w:rFonts w:ascii="Roboto" w:hAnsi="Roboto"/>
          <w:color w:val="000000" w:themeColor="text1"/>
          <w:spacing w:val="-2"/>
          <w:sz w:val="24"/>
          <w:szCs w:val="24"/>
        </w:rPr>
        <w:t xml:space="preserve">the </w:t>
      </w:r>
      <w:r w:rsidR="002A0319" w:rsidRPr="007664EC">
        <w:rPr>
          <w:rFonts w:ascii="Roboto" w:hAnsi="Roboto"/>
          <w:color w:val="000000" w:themeColor="text1"/>
          <w:spacing w:val="-2"/>
          <w:sz w:val="24"/>
          <w:szCs w:val="24"/>
        </w:rPr>
        <w:t>digitali</w:t>
      </w:r>
      <w:r w:rsidR="00FA6C81" w:rsidRPr="007664EC">
        <w:rPr>
          <w:rFonts w:ascii="Roboto" w:hAnsi="Roboto"/>
          <w:color w:val="000000" w:themeColor="text1"/>
          <w:spacing w:val="-2"/>
          <w:sz w:val="24"/>
          <w:szCs w:val="24"/>
        </w:rPr>
        <w:t>z</w:t>
      </w:r>
      <w:r w:rsidR="002A0319" w:rsidRPr="007664EC">
        <w:rPr>
          <w:rFonts w:ascii="Roboto" w:hAnsi="Roboto"/>
          <w:color w:val="000000" w:themeColor="text1"/>
          <w:spacing w:val="-2"/>
          <w:sz w:val="24"/>
          <w:szCs w:val="24"/>
        </w:rPr>
        <w:t xml:space="preserve">ation of products and supply chains for companies and institutions, and </w:t>
      </w:r>
      <w:r w:rsidR="007F35B0" w:rsidRPr="007664EC">
        <w:rPr>
          <w:rFonts w:ascii="Roboto" w:hAnsi="Roboto"/>
          <w:color w:val="000000" w:themeColor="text1"/>
          <w:spacing w:val="-2"/>
          <w:sz w:val="24"/>
          <w:szCs w:val="24"/>
        </w:rPr>
        <w:t xml:space="preserve">a </w:t>
      </w:r>
      <w:r w:rsidR="002A0319" w:rsidRPr="007664EC">
        <w:rPr>
          <w:rFonts w:ascii="Roboto" w:hAnsi="Roboto"/>
          <w:color w:val="000000" w:themeColor="text1"/>
          <w:spacing w:val="-2"/>
          <w:sz w:val="24"/>
          <w:szCs w:val="24"/>
        </w:rPr>
        <w:t>leader in traceability and inspection for quality control</w:t>
      </w:r>
      <w:r w:rsidR="009E1FC2" w:rsidRPr="007664EC">
        <w:rPr>
          <w:rFonts w:ascii="Roboto" w:hAnsi="Roboto"/>
          <w:color w:val="000000" w:themeColor="text1"/>
          <w:spacing w:val="-2"/>
          <w:sz w:val="24"/>
          <w:szCs w:val="24"/>
        </w:rPr>
        <w:t xml:space="preserve"> – </w:t>
      </w:r>
      <w:r w:rsidR="00222F9F" w:rsidRPr="007664EC">
        <w:rPr>
          <w:rFonts w:ascii="Roboto" w:hAnsi="Roboto"/>
          <w:color w:val="000000" w:themeColor="text1"/>
          <w:spacing w:val="-2"/>
          <w:sz w:val="24"/>
          <w:szCs w:val="24"/>
        </w:rPr>
        <w:t xml:space="preserve">demonstrated its </w:t>
      </w:r>
      <w:r w:rsidR="00222F9F" w:rsidRPr="008C59B2">
        <w:rPr>
          <w:rFonts w:ascii="Roboto" w:hAnsi="Roboto"/>
          <w:b/>
          <w:bCs/>
          <w:color w:val="000000" w:themeColor="text1"/>
          <w:spacing w:val="-2"/>
          <w:sz w:val="24"/>
          <w:szCs w:val="24"/>
        </w:rPr>
        <w:t>wide-ranging set of equipment solutions for prefilled syringe processing</w:t>
      </w:r>
      <w:r w:rsidR="00222F9F" w:rsidRPr="007664EC">
        <w:rPr>
          <w:rFonts w:ascii="Roboto" w:hAnsi="Roboto"/>
          <w:color w:val="000000" w:themeColor="text1"/>
          <w:spacing w:val="-2"/>
          <w:sz w:val="24"/>
          <w:szCs w:val="24"/>
        </w:rPr>
        <w:t xml:space="preserve"> at Pack Expo Las Vegas. In </w:t>
      </w:r>
      <w:proofErr w:type="gramStart"/>
      <w:r w:rsidR="00222F9F" w:rsidRPr="007664EC">
        <w:rPr>
          <w:rFonts w:ascii="Roboto" w:hAnsi="Roboto"/>
          <w:color w:val="000000" w:themeColor="text1"/>
          <w:spacing w:val="-2"/>
          <w:sz w:val="24"/>
          <w:szCs w:val="24"/>
        </w:rPr>
        <w:t>showcasing</w:t>
      </w:r>
      <w:proofErr w:type="gramEnd"/>
      <w:r w:rsidR="00222F9F" w:rsidRPr="007664EC">
        <w:rPr>
          <w:rFonts w:ascii="Roboto" w:hAnsi="Roboto"/>
          <w:color w:val="000000" w:themeColor="text1"/>
          <w:spacing w:val="-2"/>
          <w:sz w:val="24"/>
          <w:szCs w:val="24"/>
        </w:rPr>
        <w:t xml:space="preserve"> its deep bench of systems for one of pharma’s fastest-growing niches, the company placed on full display its ability to provide flexible processing solutions </w:t>
      </w:r>
      <w:r w:rsidR="008C59B2">
        <w:rPr>
          <w:rFonts w:ascii="Roboto" w:hAnsi="Roboto"/>
          <w:color w:val="000000" w:themeColor="text1"/>
          <w:spacing w:val="-2"/>
          <w:sz w:val="24"/>
          <w:szCs w:val="24"/>
        </w:rPr>
        <w:t>that address</w:t>
      </w:r>
      <w:r w:rsidR="00222F9F" w:rsidRPr="007664EC">
        <w:rPr>
          <w:rFonts w:ascii="Roboto" w:hAnsi="Roboto"/>
          <w:color w:val="000000" w:themeColor="text1"/>
          <w:spacing w:val="-2"/>
          <w:sz w:val="24"/>
          <w:szCs w:val="24"/>
        </w:rPr>
        <w:t xml:space="preserve"> various precision-centric requirements in prefilled syringe production. </w:t>
      </w:r>
    </w:p>
    <w:bookmarkEnd w:id="1"/>
    <w:p w14:paraId="04335CA0" w14:textId="77777777" w:rsidR="007664EC" w:rsidRPr="007664EC" w:rsidRDefault="007664EC" w:rsidP="00DC5A75">
      <w:pPr>
        <w:pStyle w:val="PlainText"/>
        <w:spacing w:line="300" w:lineRule="auto"/>
        <w:rPr>
          <w:rFonts w:ascii="Roboto" w:hAnsi="Roboto"/>
          <w:color w:val="000000" w:themeColor="text1"/>
          <w:spacing w:val="-2"/>
          <w:sz w:val="24"/>
          <w:szCs w:val="24"/>
        </w:rPr>
      </w:pPr>
    </w:p>
    <w:p w14:paraId="3F47A021" w14:textId="719352EC" w:rsidR="0047331C" w:rsidRPr="00F3546C" w:rsidRDefault="001D3AE9" w:rsidP="001D3AE9">
      <w:pPr>
        <w:pStyle w:val="PlainText"/>
        <w:spacing w:line="300" w:lineRule="auto"/>
        <w:rPr>
          <w:rFonts w:ascii="Roboto" w:hAnsi="Roboto"/>
          <w:color w:val="000000" w:themeColor="text1"/>
          <w:sz w:val="24"/>
          <w:szCs w:val="24"/>
        </w:rPr>
      </w:pPr>
      <w:r w:rsidRPr="00F3546C">
        <w:rPr>
          <w:rFonts w:ascii="Roboto" w:hAnsi="Roboto"/>
          <w:color w:val="000000" w:themeColor="text1"/>
          <w:sz w:val="24"/>
          <w:szCs w:val="24"/>
        </w:rPr>
        <w:t xml:space="preserve">To ensure </w:t>
      </w:r>
      <w:r w:rsidR="008C59B2" w:rsidRPr="00F3546C">
        <w:rPr>
          <w:rFonts w:ascii="Roboto" w:hAnsi="Roboto"/>
          <w:color w:val="000000" w:themeColor="text1"/>
          <w:sz w:val="24"/>
          <w:szCs w:val="24"/>
        </w:rPr>
        <w:t>the proper</w:t>
      </w:r>
      <w:r w:rsidRPr="00F3546C">
        <w:rPr>
          <w:rFonts w:ascii="Roboto" w:hAnsi="Roboto"/>
          <w:color w:val="000000" w:themeColor="text1"/>
          <w:sz w:val="24"/>
          <w:szCs w:val="24"/>
        </w:rPr>
        <w:t xml:space="preserve"> commencement </w:t>
      </w:r>
      <w:r w:rsidR="008C59B2" w:rsidRPr="00F3546C">
        <w:rPr>
          <w:rFonts w:ascii="Roboto" w:hAnsi="Roboto"/>
          <w:color w:val="000000" w:themeColor="text1"/>
          <w:sz w:val="24"/>
          <w:szCs w:val="24"/>
        </w:rPr>
        <w:t>of</w:t>
      </w:r>
      <w:r w:rsidRPr="00F3546C">
        <w:rPr>
          <w:rFonts w:ascii="Roboto" w:hAnsi="Roboto"/>
          <w:color w:val="000000" w:themeColor="text1"/>
          <w:sz w:val="24"/>
          <w:szCs w:val="24"/>
        </w:rPr>
        <w:t xml:space="preserve"> prefilled syringe processing, Antares Vision Group offers </w:t>
      </w:r>
      <w:r w:rsidRPr="00F3546C">
        <w:rPr>
          <w:rFonts w:ascii="Roboto" w:hAnsi="Roboto"/>
          <w:b/>
          <w:bCs/>
          <w:color w:val="000000" w:themeColor="text1"/>
          <w:sz w:val="24"/>
          <w:szCs w:val="24"/>
        </w:rPr>
        <w:t>precision upstream handling solutions</w:t>
      </w:r>
      <w:r w:rsidRPr="00F3546C">
        <w:rPr>
          <w:rFonts w:ascii="Roboto" w:hAnsi="Roboto"/>
          <w:color w:val="000000" w:themeColor="text1"/>
          <w:sz w:val="24"/>
          <w:szCs w:val="24"/>
        </w:rPr>
        <w:t xml:space="preserve">. </w:t>
      </w:r>
      <w:bookmarkStart w:id="2" w:name="_Hlk213656788"/>
      <w:r w:rsidRPr="00F3546C">
        <w:rPr>
          <w:rFonts w:ascii="Roboto" w:hAnsi="Roboto"/>
          <w:color w:val="000000" w:themeColor="text1"/>
          <w:sz w:val="24"/>
          <w:szCs w:val="24"/>
        </w:rPr>
        <w:t xml:space="preserve">At Pack Expo, the company demonstrated </w:t>
      </w:r>
      <w:r w:rsidR="0047331C" w:rsidRPr="00F3546C">
        <w:rPr>
          <w:rFonts w:ascii="Roboto" w:hAnsi="Roboto"/>
          <w:color w:val="000000" w:themeColor="text1"/>
          <w:sz w:val="24"/>
          <w:szCs w:val="24"/>
        </w:rPr>
        <w:t xml:space="preserve">the </w:t>
      </w:r>
      <w:r w:rsidR="0047331C" w:rsidRPr="00F3546C">
        <w:rPr>
          <w:rFonts w:ascii="Roboto" w:hAnsi="Roboto"/>
          <w:b/>
          <w:bCs/>
          <w:color w:val="000000" w:themeColor="text1"/>
          <w:sz w:val="24"/>
          <w:szCs w:val="24"/>
        </w:rPr>
        <w:t>Automatic Denester AD-300</w:t>
      </w:r>
      <w:r w:rsidR="004A02C3" w:rsidRPr="00F3546C">
        <w:rPr>
          <w:rFonts w:ascii="Roboto" w:hAnsi="Roboto"/>
          <w:color w:val="000000" w:themeColor="text1"/>
          <w:sz w:val="24"/>
          <w:szCs w:val="24"/>
        </w:rPr>
        <w:t>, ideal</w:t>
      </w:r>
      <w:r w:rsidR="0047331C" w:rsidRPr="00F3546C">
        <w:rPr>
          <w:rFonts w:ascii="Roboto" w:hAnsi="Roboto"/>
          <w:color w:val="000000" w:themeColor="text1"/>
          <w:sz w:val="24"/>
          <w:szCs w:val="24"/>
        </w:rPr>
        <w:t xml:space="preserve"> for denesting syringes and </w:t>
      </w:r>
      <w:r w:rsidR="00995498" w:rsidRPr="00F3546C">
        <w:rPr>
          <w:rFonts w:ascii="Roboto" w:hAnsi="Roboto"/>
          <w:color w:val="000000" w:themeColor="text1"/>
          <w:sz w:val="24"/>
          <w:szCs w:val="24"/>
        </w:rPr>
        <w:t xml:space="preserve">meticulously </w:t>
      </w:r>
      <w:r w:rsidR="0047331C" w:rsidRPr="00F3546C">
        <w:rPr>
          <w:rFonts w:ascii="Roboto" w:hAnsi="Roboto"/>
          <w:color w:val="000000" w:themeColor="text1"/>
          <w:sz w:val="24"/>
          <w:szCs w:val="24"/>
        </w:rPr>
        <w:t>feeding them for downstream processes such as inspection, p</w:t>
      </w:r>
      <w:r w:rsidR="004A02C3" w:rsidRPr="00F3546C">
        <w:rPr>
          <w:rFonts w:ascii="Roboto" w:hAnsi="Roboto"/>
          <w:color w:val="000000" w:themeColor="text1"/>
          <w:sz w:val="24"/>
          <w:szCs w:val="24"/>
        </w:rPr>
        <w:t>l</w:t>
      </w:r>
      <w:r w:rsidR="0047331C" w:rsidRPr="00F3546C">
        <w:rPr>
          <w:rFonts w:ascii="Roboto" w:hAnsi="Roboto"/>
          <w:color w:val="000000" w:themeColor="text1"/>
          <w:sz w:val="24"/>
          <w:szCs w:val="24"/>
        </w:rPr>
        <w:t>ungering and labeling</w:t>
      </w:r>
      <w:bookmarkEnd w:id="2"/>
      <w:r w:rsidR="0047331C" w:rsidRPr="00F3546C">
        <w:rPr>
          <w:rFonts w:ascii="Roboto" w:hAnsi="Roboto"/>
          <w:color w:val="000000" w:themeColor="text1"/>
          <w:sz w:val="24"/>
          <w:szCs w:val="24"/>
        </w:rPr>
        <w:t>.</w:t>
      </w:r>
      <w:r w:rsidR="006C548C" w:rsidRPr="00F3546C">
        <w:rPr>
          <w:rFonts w:ascii="Roboto" w:hAnsi="Roboto"/>
          <w:color w:val="000000" w:themeColor="text1"/>
          <w:sz w:val="24"/>
          <w:szCs w:val="24"/>
        </w:rPr>
        <w:t xml:space="preserve"> The machine’s servomotor-driven, robot</w:t>
      </w:r>
      <w:r w:rsidR="00995498" w:rsidRPr="00F3546C">
        <w:rPr>
          <w:rFonts w:ascii="Roboto" w:hAnsi="Roboto"/>
          <w:color w:val="000000" w:themeColor="text1"/>
          <w:sz w:val="24"/>
          <w:szCs w:val="24"/>
        </w:rPr>
        <w:t xml:space="preserve"> arm</w:t>
      </w:r>
      <w:r w:rsidR="006C548C" w:rsidRPr="00F3546C">
        <w:rPr>
          <w:rFonts w:ascii="Roboto" w:hAnsi="Roboto"/>
          <w:color w:val="000000" w:themeColor="text1"/>
          <w:sz w:val="24"/>
          <w:szCs w:val="24"/>
        </w:rPr>
        <w:t xml:space="preserve">-enabled operations guarantee gentle handling, with syringes conveyed via a dedicated guide rail for consistent, metered output. </w:t>
      </w:r>
      <w:r w:rsidR="004A02C3" w:rsidRPr="00F3546C">
        <w:rPr>
          <w:rFonts w:ascii="Roboto" w:hAnsi="Roboto"/>
          <w:color w:val="000000" w:themeColor="text1"/>
          <w:sz w:val="24"/>
          <w:szCs w:val="24"/>
        </w:rPr>
        <w:t>Empty</w:t>
      </w:r>
      <w:r w:rsidR="006C548C" w:rsidRPr="00F3546C">
        <w:rPr>
          <w:rFonts w:ascii="Roboto" w:hAnsi="Roboto"/>
          <w:color w:val="000000" w:themeColor="text1"/>
          <w:sz w:val="24"/>
          <w:szCs w:val="24"/>
        </w:rPr>
        <w:t xml:space="preserve"> nests and tubs can then </w:t>
      </w:r>
      <w:proofErr w:type="gramStart"/>
      <w:r w:rsidR="006C548C" w:rsidRPr="00F3546C">
        <w:rPr>
          <w:rFonts w:ascii="Roboto" w:hAnsi="Roboto"/>
          <w:color w:val="000000" w:themeColor="text1"/>
          <w:sz w:val="24"/>
          <w:szCs w:val="24"/>
        </w:rPr>
        <w:t>be convey</w:t>
      </w:r>
      <w:r w:rsidR="004A02C3" w:rsidRPr="00F3546C">
        <w:rPr>
          <w:rFonts w:ascii="Roboto" w:hAnsi="Roboto"/>
          <w:color w:val="000000" w:themeColor="text1"/>
          <w:sz w:val="24"/>
          <w:szCs w:val="24"/>
        </w:rPr>
        <w:t>ed</w:t>
      </w:r>
      <w:proofErr w:type="gramEnd"/>
      <w:r w:rsidR="006C548C" w:rsidRPr="00F3546C">
        <w:rPr>
          <w:rFonts w:ascii="Roboto" w:hAnsi="Roboto"/>
          <w:color w:val="000000" w:themeColor="text1"/>
          <w:sz w:val="24"/>
          <w:szCs w:val="24"/>
        </w:rPr>
        <w:t xml:space="preserve"> separately for reunification and </w:t>
      </w:r>
      <w:proofErr w:type="gramStart"/>
      <w:r w:rsidR="006C548C" w:rsidRPr="00F3546C">
        <w:rPr>
          <w:rFonts w:ascii="Roboto" w:hAnsi="Roboto"/>
          <w:color w:val="000000" w:themeColor="text1"/>
          <w:sz w:val="24"/>
          <w:szCs w:val="24"/>
        </w:rPr>
        <w:t>repurposing</w:t>
      </w:r>
      <w:proofErr w:type="gramEnd"/>
      <w:r w:rsidR="006C548C" w:rsidRPr="00F3546C">
        <w:rPr>
          <w:rFonts w:ascii="Roboto" w:hAnsi="Roboto"/>
          <w:color w:val="000000" w:themeColor="text1"/>
          <w:sz w:val="24"/>
          <w:szCs w:val="24"/>
        </w:rPr>
        <w:t xml:space="preserve">. </w:t>
      </w:r>
    </w:p>
    <w:p w14:paraId="3F9DB416" w14:textId="144F022C" w:rsidR="00357BE4" w:rsidRPr="00F3546C" w:rsidRDefault="00357BE4" w:rsidP="001D3AE9">
      <w:pPr>
        <w:pStyle w:val="PlainText"/>
        <w:spacing w:line="300" w:lineRule="auto"/>
        <w:rPr>
          <w:rFonts w:ascii="Roboto" w:hAnsi="Roboto"/>
          <w:color w:val="000000" w:themeColor="text1"/>
          <w:spacing w:val="-2"/>
          <w:sz w:val="24"/>
          <w:szCs w:val="24"/>
        </w:rPr>
      </w:pPr>
    </w:p>
    <w:p w14:paraId="243A169E" w14:textId="53FBDFA1" w:rsidR="00F3546C" w:rsidRPr="00F3546C" w:rsidRDefault="00357BE4" w:rsidP="00F3546C">
      <w:pPr>
        <w:pStyle w:val="PlainText"/>
        <w:spacing w:line="300" w:lineRule="auto"/>
        <w:rPr>
          <w:rFonts w:ascii="Roboto" w:hAnsi="Roboto"/>
          <w:color w:val="000000" w:themeColor="text1"/>
          <w:sz w:val="24"/>
          <w:szCs w:val="24"/>
          <w:lang w:val="it-IT"/>
        </w:rPr>
      </w:pPr>
      <w:bookmarkStart w:id="3" w:name="_Hlk213656813"/>
      <w:r w:rsidRPr="00F3546C">
        <w:rPr>
          <w:rFonts w:ascii="Roboto" w:hAnsi="Roboto"/>
          <w:color w:val="000000" w:themeColor="text1"/>
          <w:spacing w:val="-2"/>
          <w:sz w:val="24"/>
          <w:szCs w:val="24"/>
        </w:rPr>
        <w:t xml:space="preserve">At the show, the denesting unit </w:t>
      </w:r>
      <w:proofErr w:type="gramStart"/>
      <w:r w:rsidRPr="00F3546C">
        <w:rPr>
          <w:rFonts w:ascii="Roboto" w:hAnsi="Roboto"/>
          <w:color w:val="000000" w:themeColor="text1"/>
          <w:spacing w:val="-2"/>
          <w:sz w:val="24"/>
          <w:szCs w:val="24"/>
        </w:rPr>
        <w:t>was paired</w:t>
      </w:r>
      <w:proofErr w:type="gramEnd"/>
      <w:r w:rsidRPr="00F3546C">
        <w:rPr>
          <w:rFonts w:ascii="Roboto" w:hAnsi="Roboto"/>
          <w:color w:val="000000" w:themeColor="text1"/>
          <w:spacing w:val="-2"/>
          <w:sz w:val="24"/>
          <w:szCs w:val="24"/>
        </w:rPr>
        <w:t xml:space="preserve"> with the </w:t>
      </w:r>
      <w:r w:rsidR="00995498" w:rsidRPr="00F3546C">
        <w:rPr>
          <w:rFonts w:ascii="Roboto" w:hAnsi="Roboto"/>
          <w:b/>
          <w:bCs/>
          <w:color w:val="000000" w:themeColor="text1"/>
          <w:spacing w:val="-2"/>
          <w:sz w:val="24"/>
          <w:szCs w:val="24"/>
        </w:rPr>
        <w:t xml:space="preserve">ETFS-300 </w:t>
      </w:r>
      <w:r w:rsidR="00F3546C" w:rsidRPr="00F3546C">
        <w:rPr>
          <w:rFonts w:ascii="Roboto" w:hAnsi="Roboto"/>
          <w:b/>
          <w:bCs/>
          <w:color w:val="000000" w:themeColor="text1"/>
          <w:spacing w:val="-2"/>
          <w:sz w:val="24"/>
          <w:szCs w:val="24"/>
        </w:rPr>
        <w:t>Syringe Labeler</w:t>
      </w:r>
      <w:r w:rsidR="00995498" w:rsidRPr="00F3546C">
        <w:rPr>
          <w:rFonts w:ascii="Roboto" w:hAnsi="Roboto"/>
          <w:color w:val="000000" w:themeColor="text1"/>
          <w:spacing w:val="-2"/>
          <w:sz w:val="24"/>
          <w:szCs w:val="24"/>
        </w:rPr>
        <w:t xml:space="preserve">, which provides automatic wrap-around labeling and plunger rod insertion. </w:t>
      </w:r>
      <w:bookmarkEnd w:id="3"/>
      <w:r w:rsidR="00F3546C" w:rsidRPr="00F3546C">
        <w:rPr>
          <w:rFonts w:ascii="Roboto" w:hAnsi="Roboto"/>
          <w:color w:val="000000" w:themeColor="text1"/>
          <w:spacing w:val="-2"/>
          <w:sz w:val="24"/>
          <w:szCs w:val="24"/>
        </w:rPr>
        <w:t>Multifunctional and compact, the unit provides</w:t>
      </w:r>
      <w:r w:rsidR="00F3546C" w:rsidRPr="00F3546C">
        <w:rPr>
          <w:rFonts w:ascii="Roboto" w:hAnsi="Roboto"/>
          <w:color w:val="000000" w:themeColor="text1"/>
          <w:sz w:val="24"/>
          <w:szCs w:val="24"/>
          <w:lang w:val="it-IT"/>
        </w:rPr>
        <w:t xml:space="preserve"> thermal transfer printing and an Antares Vision camera system for complete print control, precision label </w:t>
      </w:r>
      <w:proofErr w:type="gramStart"/>
      <w:r w:rsidR="00F3546C" w:rsidRPr="00F3546C">
        <w:rPr>
          <w:rFonts w:ascii="Roboto" w:hAnsi="Roboto"/>
          <w:color w:val="000000" w:themeColor="text1"/>
          <w:sz w:val="24"/>
          <w:szCs w:val="24"/>
          <w:lang w:val="it-IT"/>
        </w:rPr>
        <w:t>application</w:t>
      </w:r>
      <w:proofErr w:type="gramEnd"/>
      <w:r w:rsidR="00F3546C" w:rsidRPr="00F3546C">
        <w:rPr>
          <w:rFonts w:ascii="Roboto" w:hAnsi="Roboto"/>
          <w:color w:val="000000" w:themeColor="text1"/>
          <w:sz w:val="24"/>
          <w:szCs w:val="24"/>
          <w:lang w:val="it-IT"/>
        </w:rPr>
        <w:t xml:space="preserve"> and tight-tolerance plunger rod insertion. </w:t>
      </w:r>
    </w:p>
    <w:p w14:paraId="6382834A" w14:textId="77777777" w:rsidR="00F3546C" w:rsidRPr="00F3546C" w:rsidRDefault="00F3546C" w:rsidP="00F3546C">
      <w:pPr>
        <w:pStyle w:val="PlainText"/>
        <w:spacing w:line="300" w:lineRule="auto"/>
        <w:rPr>
          <w:rFonts w:ascii="Roboto" w:hAnsi="Roboto"/>
          <w:color w:val="000000" w:themeColor="text1"/>
          <w:spacing w:val="-2"/>
          <w:sz w:val="24"/>
          <w:szCs w:val="24"/>
          <w:lang w:val="it-IT"/>
        </w:rPr>
      </w:pPr>
    </w:p>
    <w:p w14:paraId="20F38A32" w14:textId="50FEF03A" w:rsidR="00F3546C" w:rsidRPr="00F3546C" w:rsidRDefault="00F3546C" w:rsidP="00F3546C">
      <w:pPr>
        <w:pStyle w:val="PlainText"/>
        <w:spacing w:line="300" w:lineRule="auto"/>
        <w:rPr>
          <w:rFonts w:ascii="Roboto" w:hAnsi="Roboto"/>
          <w:color w:val="000000" w:themeColor="text1"/>
          <w:spacing w:val="-2"/>
          <w:sz w:val="24"/>
          <w:szCs w:val="24"/>
        </w:rPr>
      </w:pPr>
      <w:r w:rsidRPr="00F3546C">
        <w:rPr>
          <w:rFonts w:ascii="Roboto" w:hAnsi="Roboto"/>
          <w:color w:val="000000" w:themeColor="text1"/>
          <w:spacing w:val="-2"/>
          <w:sz w:val="24"/>
          <w:szCs w:val="24"/>
          <w:lang w:val="it-IT"/>
        </w:rPr>
        <w:t xml:space="preserve">Following plunger rod insertion driven by a mechanical pick and place system, the unit applies labels with equally exacting accuracy. The ETFS-300’s label dispenser is equipped with a servomotor for premium precision, and a rejection system flags syringes with missing plunger rods and/or labels. Among other benefits, by combining two critical processes in one compact design, the machine maximizes floorspace productivity in increasingly crowded manufacturing environments. </w:t>
      </w:r>
    </w:p>
    <w:p w14:paraId="6010EDBC" w14:textId="3A09719D" w:rsidR="00F3546C" w:rsidRPr="00F3546C" w:rsidRDefault="00F3546C" w:rsidP="001D3AE9">
      <w:pPr>
        <w:pStyle w:val="PlainText"/>
        <w:spacing w:line="300" w:lineRule="auto"/>
        <w:rPr>
          <w:rFonts w:ascii="Roboto" w:hAnsi="Roboto"/>
          <w:color w:val="000000" w:themeColor="text1"/>
          <w:spacing w:val="-2"/>
          <w:sz w:val="24"/>
          <w:szCs w:val="24"/>
        </w:rPr>
      </w:pPr>
    </w:p>
    <w:p w14:paraId="270B14CC" w14:textId="3C1BC870" w:rsidR="00F3546C" w:rsidRPr="006C444B" w:rsidRDefault="00F3546C" w:rsidP="00F3546C">
      <w:pPr>
        <w:pStyle w:val="PlainText"/>
        <w:spacing w:after="120" w:line="300" w:lineRule="auto"/>
        <w:rPr>
          <w:rFonts w:ascii="Roboto" w:hAnsi="Roboto"/>
          <w:b/>
          <w:bCs/>
          <w:color w:val="000000" w:themeColor="text1"/>
          <w:sz w:val="24"/>
          <w:szCs w:val="24"/>
        </w:rPr>
      </w:pPr>
      <w:r w:rsidRPr="006C444B">
        <w:rPr>
          <w:rFonts w:ascii="Roboto" w:hAnsi="Roboto"/>
          <w:b/>
          <w:bCs/>
          <w:color w:val="000000" w:themeColor="text1"/>
          <w:sz w:val="24"/>
          <w:szCs w:val="24"/>
        </w:rPr>
        <w:t>Prefilled Syringe</w:t>
      </w:r>
      <w:r w:rsidR="006C444B" w:rsidRPr="006C444B">
        <w:rPr>
          <w:rFonts w:ascii="Roboto" w:hAnsi="Roboto"/>
          <w:b/>
          <w:bCs/>
          <w:color w:val="000000" w:themeColor="text1"/>
          <w:sz w:val="24"/>
          <w:szCs w:val="24"/>
        </w:rPr>
        <w:t>s</w:t>
      </w:r>
      <w:r w:rsidRPr="006C444B">
        <w:rPr>
          <w:rFonts w:ascii="Roboto" w:hAnsi="Roboto"/>
          <w:b/>
          <w:bCs/>
          <w:color w:val="000000" w:themeColor="text1"/>
          <w:sz w:val="24"/>
          <w:szCs w:val="24"/>
        </w:rPr>
        <w:t xml:space="preserve"> Inspection and Leak Detection Systems, from Fully Automatic to Manual</w:t>
      </w:r>
    </w:p>
    <w:p w14:paraId="2FAAFBA3" w14:textId="00BEF8B0" w:rsidR="00C413D7" w:rsidRPr="007664EC" w:rsidRDefault="00C413D7" w:rsidP="00C413D7">
      <w:pPr>
        <w:pStyle w:val="PlainText"/>
        <w:spacing w:line="300" w:lineRule="auto"/>
        <w:rPr>
          <w:rFonts w:ascii="Roboto" w:hAnsi="Roboto"/>
          <w:spacing w:val="-2"/>
          <w:sz w:val="24"/>
          <w:szCs w:val="24"/>
        </w:rPr>
      </w:pPr>
      <w:r w:rsidRPr="00F3546C">
        <w:rPr>
          <w:rFonts w:ascii="Roboto" w:hAnsi="Roboto"/>
          <w:color w:val="000000" w:themeColor="text1"/>
          <w:spacing w:val="-2"/>
          <w:sz w:val="24"/>
          <w:szCs w:val="24"/>
        </w:rPr>
        <w:t xml:space="preserve">For seamless prefilled syringe quality control, Antares Vision Group also provides a wide </w:t>
      </w:r>
      <w:r w:rsidR="008C59B2" w:rsidRPr="00F3546C">
        <w:rPr>
          <w:rFonts w:ascii="Roboto" w:hAnsi="Roboto"/>
          <w:color w:val="000000" w:themeColor="text1"/>
          <w:spacing w:val="-2"/>
          <w:sz w:val="24"/>
          <w:szCs w:val="24"/>
        </w:rPr>
        <w:t>array</w:t>
      </w:r>
      <w:r w:rsidRPr="00F3546C">
        <w:rPr>
          <w:rFonts w:ascii="Roboto" w:hAnsi="Roboto"/>
          <w:color w:val="000000" w:themeColor="text1"/>
          <w:spacing w:val="-2"/>
          <w:sz w:val="24"/>
          <w:szCs w:val="24"/>
        </w:rPr>
        <w:t xml:space="preserve"> of </w:t>
      </w:r>
      <w:r w:rsidRPr="00F3546C">
        <w:rPr>
          <w:rFonts w:ascii="Roboto" w:hAnsi="Roboto"/>
          <w:b/>
          <w:bCs/>
          <w:color w:val="000000" w:themeColor="text1"/>
          <w:spacing w:val="-2"/>
          <w:sz w:val="24"/>
          <w:szCs w:val="24"/>
        </w:rPr>
        <w:t>inspection</w:t>
      </w:r>
      <w:r w:rsidR="001C0000" w:rsidRPr="00F3546C">
        <w:rPr>
          <w:rFonts w:ascii="Roboto" w:hAnsi="Roboto"/>
          <w:b/>
          <w:bCs/>
          <w:color w:val="000000" w:themeColor="text1"/>
          <w:spacing w:val="-2"/>
          <w:sz w:val="24"/>
          <w:szCs w:val="24"/>
        </w:rPr>
        <w:t xml:space="preserve"> and leak detection</w:t>
      </w:r>
      <w:r w:rsidRPr="00F3546C">
        <w:rPr>
          <w:rFonts w:ascii="Roboto" w:hAnsi="Roboto"/>
          <w:b/>
          <w:bCs/>
          <w:color w:val="000000" w:themeColor="text1"/>
          <w:spacing w:val="-2"/>
          <w:sz w:val="24"/>
          <w:szCs w:val="24"/>
        </w:rPr>
        <w:t xml:space="preserve"> solutions</w:t>
      </w:r>
      <w:r w:rsidRPr="00F3546C">
        <w:rPr>
          <w:rFonts w:ascii="Roboto" w:hAnsi="Roboto"/>
          <w:color w:val="000000" w:themeColor="text1"/>
          <w:spacing w:val="-2"/>
          <w:sz w:val="24"/>
          <w:szCs w:val="24"/>
        </w:rPr>
        <w:t xml:space="preserve"> – ranging </w:t>
      </w:r>
      <w:r w:rsidR="008C59B2" w:rsidRPr="00F3546C">
        <w:rPr>
          <w:rFonts w:ascii="Roboto" w:hAnsi="Roboto"/>
          <w:color w:val="000000" w:themeColor="text1"/>
          <w:spacing w:val="-2"/>
          <w:sz w:val="24"/>
          <w:szCs w:val="24"/>
        </w:rPr>
        <w:t>from</w:t>
      </w:r>
      <w:r w:rsidRPr="00F3546C">
        <w:rPr>
          <w:rFonts w:ascii="Roboto" w:hAnsi="Roboto"/>
          <w:color w:val="000000" w:themeColor="text1"/>
          <w:spacing w:val="-2"/>
          <w:sz w:val="24"/>
          <w:szCs w:val="24"/>
        </w:rPr>
        <w:t xml:space="preserve"> manually-operated units for small batches to automatic, 100% systems for high-speed, high-volume processing. Solutions for both sides of this throughput spectrum were on display</w:t>
      </w:r>
      <w:r w:rsidRPr="007664EC">
        <w:rPr>
          <w:rFonts w:ascii="Roboto" w:hAnsi="Roboto"/>
          <w:color w:val="000000" w:themeColor="text1"/>
          <w:spacing w:val="-2"/>
          <w:sz w:val="24"/>
          <w:szCs w:val="24"/>
        </w:rPr>
        <w:t xml:space="preserve"> at Pack Expo. </w:t>
      </w:r>
      <w:r w:rsidRPr="007664EC">
        <w:rPr>
          <w:rFonts w:ascii="Roboto" w:eastAsia="Times New Roman" w:hAnsi="Roboto" w:cs="Times New Roman"/>
          <w:bCs/>
          <w:color w:val="000000" w:themeColor="text1"/>
          <w:sz w:val="24"/>
          <w:szCs w:val="24"/>
          <w:lang w:val="en-GB" w:eastAsia="it-IT"/>
        </w:rPr>
        <w:t xml:space="preserve">In the high-volume category, Antares Vision </w:t>
      </w:r>
      <w:r w:rsidRPr="007664EC">
        <w:rPr>
          <w:rFonts w:ascii="Roboto" w:eastAsia="Times New Roman" w:hAnsi="Roboto" w:cs="Times New Roman"/>
          <w:bCs/>
          <w:color w:val="000000" w:themeColor="text1"/>
          <w:sz w:val="24"/>
          <w:szCs w:val="24"/>
          <w:lang w:val="en-GB" w:eastAsia="it-IT"/>
        </w:rPr>
        <w:lastRenderedPageBreak/>
        <w:t xml:space="preserve">Group </w:t>
      </w:r>
      <w:r w:rsidR="00D13149" w:rsidRPr="007664EC">
        <w:rPr>
          <w:rFonts w:ascii="Roboto" w:hAnsi="Roboto"/>
          <w:spacing w:val="-2"/>
          <w:sz w:val="24"/>
          <w:szCs w:val="24"/>
          <w:lang w:val="en-GB"/>
        </w:rPr>
        <w:t>introduce</w:t>
      </w:r>
      <w:r w:rsidRPr="007664EC">
        <w:rPr>
          <w:rFonts w:ascii="Roboto" w:hAnsi="Roboto"/>
          <w:spacing w:val="-2"/>
          <w:sz w:val="24"/>
          <w:szCs w:val="24"/>
          <w:lang w:val="en-GB"/>
        </w:rPr>
        <w:t>d</w:t>
      </w:r>
      <w:r w:rsidR="00D13149" w:rsidRPr="007664EC">
        <w:rPr>
          <w:rFonts w:ascii="Roboto" w:hAnsi="Roboto"/>
          <w:spacing w:val="-2"/>
          <w:sz w:val="24"/>
          <w:szCs w:val="24"/>
          <w:lang w:val="en-GB"/>
        </w:rPr>
        <w:t xml:space="preserve"> </w:t>
      </w:r>
      <w:r w:rsidRPr="007664EC">
        <w:rPr>
          <w:rFonts w:ascii="Roboto" w:hAnsi="Roboto"/>
          <w:spacing w:val="-2"/>
          <w:sz w:val="24"/>
          <w:szCs w:val="24"/>
          <w:lang w:val="en-GB"/>
        </w:rPr>
        <w:t xml:space="preserve">the </w:t>
      </w:r>
      <w:r w:rsidRPr="007664EC">
        <w:rPr>
          <w:rFonts w:ascii="Roboto" w:hAnsi="Roboto"/>
          <w:b/>
          <w:bCs/>
          <w:spacing w:val="-2"/>
          <w:sz w:val="24"/>
          <w:szCs w:val="24"/>
          <w:lang w:val="it-IT"/>
        </w:rPr>
        <w:t>VRI VI-060S</w:t>
      </w:r>
      <w:r w:rsidRPr="007664EC">
        <w:rPr>
          <w:rFonts w:ascii="Roboto" w:hAnsi="Roboto"/>
          <w:spacing w:val="-2"/>
          <w:sz w:val="24"/>
          <w:szCs w:val="24"/>
          <w:lang w:val="it-IT"/>
        </w:rPr>
        <w:t>, a 100</w:t>
      </w:r>
      <w:r w:rsidR="00D13149" w:rsidRPr="007664EC">
        <w:rPr>
          <w:rFonts w:ascii="Roboto" w:hAnsi="Roboto"/>
          <w:spacing w:val="-2"/>
          <w:sz w:val="24"/>
          <w:szCs w:val="24"/>
          <w:lang w:val="en-GB"/>
        </w:rPr>
        <w:t>% visual rotating inspection and leak detection system</w:t>
      </w:r>
      <w:r w:rsidR="008C59B2">
        <w:rPr>
          <w:rFonts w:ascii="Roboto" w:hAnsi="Roboto"/>
          <w:spacing w:val="-2"/>
          <w:sz w:val="24"/>
          <w:szCs w:val="24"/>
          <w:lang w:val="en-GB"/>
        </w:rPr>
        <w:t xml:space="preserve"> that</w:t>
      </w:r>
      <w:r w:rsidRPr="007664EC">
        <w:rPr>
          <w:rFonts w:ascii="Roboto" w:hAnsi="Roboto"/>
          <w:spacing w:val="-2"/>
          <w:sz w:val="24"/>
          <w:szCs w:val="24"/>
          <w:lang w:val="en-GB"/>
        </w:rPr>
        <w:t xml:space="preserve"> </w:t>
      </w:r>
      <w:r w:rsidR="00D13149" w:rsidRPr="007664EC">
        <w:rPr>
          <w:rFonts w:ascii="Roboto" w:hAnsi="Roboto"/>
          <w:spacing w:val="-2"/>
          <w:sz w:val="24"/>
          <w:szCs w:val="24"/>
          <w:lang w:val="it-IT"/>
        </w:rPr>
        <w:t xml:space="preserve">utilizes advanced </w:t>
      </w:r>
      <w:r w:rsidR="00D13149" w:rsidRPr="007664EC">
        <w:rPr>
          <w:rFonts w:ascii="Roboto" w:hAnsi="Roboto"/>
          <w:spacing w:val="-2"/>
          <w:sz w:val="24"/>
          <w:szCs w:val="24"/>
        </w:rPr>
        <w:t>high voltage technology</w:t>
      </w:r>
      <w:r w:rsidR="00D13149" w:rsidRPr="007664EC">
        <w:rPr>
          <w:rFonts w:ascii="Roboto" w:hAnsi="Roboto"/>
          <w:spacing w:val="-2"/>
          <w:sz w:val="24"/>
          <w:szCs w:val="24"/>
          <w:lang w:val="it-IT"/>
        </w:rPr>
        <w:t xml:space="preserve"> to achieve</w:t>
      </w:r>
      <w:r w:rsidR="00D13149" w:rsidRPr="007664EC">
        <w:rPr>
          <w:rFonts w:ascii="Roboto" w:hAnsi="Roboto"/>
          <w:spacing w:val="-2"/>
          <w:sz w:val="24"/>
          <w:szCs w:val="24"/>
        </w:rPr>
        <w:t xml:space="preserve"> unsurpassed quality control standards.</w:t>
      </w:r>
    </w:p>
    <w:p w14:paraId="6D898A91" w14:textId="77777777" w:rsidR="00C413D7" w:rsidRDefault="00C413D7" w:rsidP="00C413D7">
      <w:pPr>
        <w:pStyle w:val="PlainText"/>
        <w:spacing w:line="300" w:lineRule="auto"/>
        <w:rPr>
          <w:rFonts w:ascii="Roboto" w:hAnsi="Roboto"/>
          <w:spacing w:val="-2"/>
          <w:sz w:val="24"/>
          <w:szCs w:val="24"/>
        </w:rPr>
      </w:pPr>
    </w:p>
    <w:p w14:paraId="15A5B1AA" w14:textId="6AC7159F" w:rsidR="006D0C8F" w:rsidRPr="007664EC" w:rsidRDefault="00A25D10" w:rsidP="006D0C8F">
      <w:pPr>
        <w:pStyle w:val="PlainText"/>
        <w:spacing w:line="300" w:lineRule="auto"/>
        <w:rPr>
          <w:rFonts w:ascii="Roboto" w:hAnsi="Roboto"/>
          <w:color w:val="000000" w:themeColor="text1"/>
          <w:sz w:val="24"/>
          <w:szCs w:val="24"/>
        </w:rPr>
      </w:pPr>
      <w:r w:rsidRPr="007664EC">
        <w:rPr>
          <w:rFonts w:ascii="Roboto" w:hAnsi="Roboto"/>
          <w:spacing w:val="-2"/>
          <w:sz w:val="24"/>
          <w:szCs w:val="24"/>
        </w:rPr>
        <w:t>The unit’s m</w:t>
      </w:r>
      <w:r w:rsidRPr="007664EC">
        <w:rPr>
          <w:rFonts w:ascii="Roboto" w:hAnsi="Roboto"/>
          <w:spacing w:val="-2"/>
          <w:sz w:val="24"/>
          <w:szCs w:val="24"/>
          <w:lang w:val="it-IT"/>
        </w:rPr>
        <w:t xml:space="preserve">ain carousel provides single-point product handling for constraint-free optical setup and exemplary upper area detection, while a </w:t>
      </w:r>
      <w:r w:rsidR="00D13149" w:rsidRPr="007664EC">
        <w:rPr>
          <w:rFonts w:ascii="Roboto" w:hAnsi="Roboto"/>
          <w:spacing w:val="-2"/>
          <w:sz w:val="24"/>
          <w:szCs w:val="24"/>
        </w:rPr>
        <w:t>secondary carousel ensure</w:t>
      </w:r>
      <w:r w:rsidRPr="007664EC">
        <w:rPr>
          <w:rFonts w:ascii="Roboto" w:hAnsi="Roboto"/>
          <w:spacing w:val="-2"/>
          <w:sz w:val="24"/>
          <w:szCs w:val="24"/>
        </w:rPr>
        <w:t>s</w:t>
      </w:r>
      <w:r w:rsidR="00D13149" w:rsidRPr="007664EC">
        <w:rPr>
          <w:rFonts w:ascii="Roboto" w:hAnsi="Roboto"/>
          <w:spacing w:val="-2"/>
          <w:sz w:val="24"/>
          <w:szCs w:val="24"/>
        </w:rPr>
        <w:t xml:space="preserve"> the </w:t>
      </w:r>
      <w:r w:rsidRPr="007664EC">
        <w:rPr>
          <w:rFonts w:ascii="Roboto" w:hAnsi="Roboto"/>
          <w:spacing w:val="-2"/>
          <w:sz w:val="24"/>
          <w:szCs w:val="24"/>
        </w:rPr>
        <w:t xml:space="preserve">remainder </w:t>
      </w:r>
      <w:r w:rsidR="00D13149" w:rsidRPr="007664EC">
        <w:rPr>
          <w:rFonts w:ascii="Roboto" w:hAnsi="Roboto"/>
          <w:spacing w:val="-2"/>
          <w:sz w:val="24"/>
          <w:szCs w:val="24"/>
        </w:rPr>
        <w:t xml:space="preserve">of a prefilled syringe’s complex surface </w:t>
      </w:r>
      <w:proofErr w:type="gramStart"/>
      <w:r w:rsidR="00D13149" w:rsidRPr="007664EC">
        <w:rPr>
          <w:rFonts w:ascii="Roboto" w:hAnsi="Roboto"/>
          <w:spacing w:val="-2"/>
          <w:sz w:val="24"/>
          <w:szCs w:val="24"/>
        </w:rPr>
        <w:t>is intricately examined</w:t>
      </w:r>
      <w:proofErr w:type="gramEnd"/>
      <w:r w:rsidR="00D13149" w:rsidRPr="007664EC">
        <w:rPr>
          <w:rFonts w:ascii="Roboto" w:hAnsi="Roboto"/>
          <w:spacing w:val="-2"/>
          <w:sz w:val="24"/>
          <w:szCs w:val="24"/>
        </w:rPr>
        <w:t xml:space="preserve"> for container damage, foreign </w:t>
      </w:r>
      <w:proofErr w:type="gramStart"/>
      <w:r w:rsidR="00D13149" w:rsidRPr="007664EC">
        <w:rPr>
          <w:rFonts w:ascii="Roboto" w:hAnsi="Roboto"/>
          <w:spacing w:val="-2"/>
          <w:sz w:val="24"/>
          <w:szCs w:val="24"/>
        </w:rPr>
        <w:t>particles</w:t>
      </w:r>
      <w:proofErr w:type="gramEnd"/>
      <w:r w:rsidR="00D13149" w:rsidRPr="007664EC">
        <w:rPr>
          <w:rFonts w:ascii="Roboto" w:hAnsi="Roboto"/>
          <w:spacing w:val="-2"/>
          <w:sz w:val="24"/>
          <w:szCs w:val="24"/>
        </w:rPr>
        <w:t xml:space="preserve"> and leaks.</w:t>
      </w:r>
      <w:r w:rsidR="00C413D7" w:rsidRPr="007664EC">
        <w:rPr>
          <w:rFonts w:ascii="Roboto" w:hAnsi="Roboto"/>
          <w:spacing w:val="-2"/>
          <w:sz w:val="24"/>
          <w:szCs w:val="24"/>
        </w:rPr>
        <w:t xml:space="preserve"> Capable of </w:t>
      </w:r>
      <w:r w:rsidR="00C413D7" w:rsidRPr="007664EC">
        <w:rPr>
          <w:rFonts w:ascii="Roboto" w:hAnsi="Roboto"/>
          <w:color w:val="000000" w:themeColor="text1"/>
          <w:sz w:val="24"/>
          <w:szCs w:val="24"/>
        </w:rPr>
        <w:t xml:space="preserve">inspecting up to </w:t>
      </w:r>
      <w:proofErr w:type="gramStart"/>
      <w:r w:rsidR="00C413D7" w:rsidRPr="007664EC">
        <w:rPr>
          <w:rFonts w:ascii="Roboto" w:hAnsi="Roboto"/>
          <w:color w:val="000000" w:themeColor="text1"/>
          <w:sz w:val="24"/>
          <w:szCs w:val="24"/>
        </w:rPr>
        <w:t>400</w:t>
      </w:r>
      <w:proofErr w:type="gramEnd"/>
      <w:r w:rsidR="00C413D7" w:rsidRPr="007664EC">
        <w:rPr>
          <w:rFonts w:ascii="Roboto" w:hAnsi="Roboto"/>
          <w:color w:val="000000" w:themeColor="text1"/>
          <w:sz w:val="24"/>
          <w:szCs w:val="24"/>
        </w:rPr>
        <w:t xml:space="preserve"> glass or plastic prefilled syringes per minute, the </w:t>
      </w:r>
      <w:r w:rsidR="00C413D7" w:rsidRPr="007664EC">
        <w:rPr>
          <w:rFonts w:ascii="Roboto" w:hAnsi="Roboto"/>
          <w:sz w:val="24"/>
          <w:szCs w:val="24"/>
        </w:rPr>
        <w:t>VRI VI-060S</w:t>
      </w:r>
      <w:r w:rsidR="001C0000" w:rsidRPr="007664EC">
        <w:rPr>
          <w:rFonts w:ascii="Roboto" w:hAnsi="Roboto"/>
          <w:spacing w:val="-2"/>
          <w:sz w:val="24"/>
          <w:szCs w:val="24"/>
        </w:rPr>
        <w:t xml:space="preserve"> can detect </w:t>
      </w:r>
      <w:r w:rsidR="004014CB" w:rsidRPr="007664EC">
        <w:rPr>
          <w:rFonts w:ascii="Roboto" w:hAnsi="Roboto"/>
          <w:color w:val="000000" w:themeColor="text1"/>
          <w:sz w:val="24"/>
          <w:szCs w:val="24"/>
        </w:rPr>
        <w:t xml:space="preserve">a wide array of internal particles – from reflecting to nonreflecting, and from light floating fibers to heavy particles – </w:t>
      </w:r>
      <w:r w:rsidR="001C0000" w:rsidRPr="007664EC">
        <w:rPr>
          <w:rFonts w:ascii="Roboto" w:hAnsi="Roboto"/>
          <w:color w:val="000000" w:themeColor="text1"/>
          <w:sz w:val="24"/>
          <w:szCs w:val="24"/>
        </w:rPr>
        <w:t xml:space="preserve">as well as </w:t>
      </w:r>
      <w:r w:rsidR="00063D61">
        <w:rPr>
          <w:rFonts w:ascii="Roboto" w:hAnsi="Roboto"/>
          <w:color w:val="000000" w:themeColor="text1"/>
          <w:sz w:val="24"/>
          <w:szCs w:val="24"/>
        </w:rPr>
        <w:t xml:space="preserve">monitor </w:t>
      </w:r>
      <w:r w:rsidR="004014CB" w:rsidRPr="007664EC">
        <w:rPr>
          <w:rFonts w:ascii="Roboto" w:hAnsi="Roboto"/>
          <w:color w:val="000000" w:themeColor="text1"/>
          <w:sz w:val="24"/>
          <w:szCs w:val="24"/>
        </w:rPr>
        <w:t>fill level accuracy and potent</w:t>
      </w:r>
      <w:r w:rsidR="00ED4293" w:rsidRPr="007664EC">
        <w:rPr>
          <w:rFonts w:ascii="Roboto" w:hAnsi="Roboto"/>
          <w:color w:val="000000" w:themeColor="text1"/>
          <w:sz w:val="24"/>
          <w:szCs w:val="24"/>
        </w:rPr>
        <w:t>i</w:t>
      </w:r>
      <w:r w:rsidR="004014CB" w:rsidRPr="007664EC">
        <w:rPr>
          <w:rFonts w:ascii="Roboto" w:hAnsi="Roboto"/>
          <w:color w:val="000000" w:themeColor="text1"/>
          <w:sz w:val="24"/>
          <w:szCs w:val="24"/>
        </w:rPr>
        <w:t>al cosmetic defects for various</w:t>
      </w:r>
      <w:r w:rsidR="001C0000" w:rsidRPr="007664EC">
        <w:rPr>
          <w:rFonts w:ascii="Roboto" w:hAnsi="Roboto"/>
          <w:color w:val="000000" w:themeColor="text1"/>
          <w:sz w:val="24"/>
          <w:szCs w:val="24"/>
        </w:rPr>
        <w:t xml:space="preserve"> syringe</w:t>
      </w:r>
      <w:r w:rsidR="004014CB" w:rsidRPr="007664EC">
        <w:rPr>
          <w:rFonts w:ascii="Roboto" w:hAnsi="Roboto"/>
          <w:color w:val="000000" w:themeColor="text1"/>
          <w:sz w:val="24"/>
          <w:szCs w:val="24"/>
        </w:rPr>
        <w:t xml:space="preserve"> components. </w:t>
      </w:r>
    </w:p>
    <w:p w14:paraId="03CEC854" w14:textId="77777777" w:rsidR="006D0C8F" w:rsidRPr="007664EC" w:rsidRDefault="006D0C8F" w:rsidP="006D0C8F">
      <w:pPr>
        <w:pStyle w:val="PlainText"/>
        <w:spacing w:line="300" w:lineRule="auto"/>
        <w:rPr>
          <w:rFonts w:ascii="Roboto" w:hAnsi="Roboto"/>
          <w:color w:val="000000" w:themeColor="text1"/>
          <w:sz w:val="24"/>
          <w:szCs w:val="24"/>
        </w:rPr>
      </w:pPr>
    </w:p>
    <w:p w14:paraId="657AF2F2" w14:textId="4A606160" w:rsidR="007664EC" w:rsidRDefault="006D0C8F" w:rsidP="007664EC">
      <w:pPr>
        <w:pStyle w:val="PlainText"/>
        <w:spacing w:line="300" w:lineRule="auto"/>
        <w:rPr>
          <w:rFonts w:ascii="Roboto" w:hAnsi="Roboto"/>
          <w:color w:val="000000" w:themeColor="text1"/>
          <w:sz w:val="24"/>
          <w:szCs w:val="24"/>
        </w:rPr>
      </w:pPr>
      <w:r w:rsidRPr="006D0C8F">
        <w:rPr>
          <w:rFonts w:ascii="Roboto" w:hAnsi="Roboto"/>
          <w:sz w:val="24"/>
          <w:szCs w:val="24"/>
        </w:rPr>
        <w:t xml:space="preserve">For smaller batches and secondary/supporting inspection operations, </w:t>
      </w:r>
      <w:bookmarkStart w:id="4" w:name="_Hlk213656851"/>
      <w:r w:rsidRPr="006D0C8F">
        <w:rPr>
          <w:rFonts w:ascii="Roboto" w:hAnsi="Roboto"/>
          <w:sz w:val="24"/>
          <w:szCs w:val="24"/>
        </w:rPr>
        <w:t xml:space="preserve">Antares Vision Group’s </w:t>
      </w:r>
      <w:r w:rsidRPr="006D0C8F">
        <w:rPr>
          <w:rFonts w:ascii="Roboto" w:hAnsi="Roboto"/>
          <w:b/>
          <w:bCs/>
          <w:sz w:val="24"/>
          <w:szCs w:val="24"/>
        </w:rPr>
        <w:t>Easy TB Manual Visual Inspection Station</w:t>
      </w:r>
      <w:r w:rsidRPr="006D0C8F">
        <w:rPr>
          <w:rFonts w:ascii="Roboto" w:hAnsi="Roboto"/>
          <w:sz w:val="24"/>
          <w:szCs w:val="24"/>
        </w:rPr>
        <w:t xml:space="preserve"> allows precision inspection for prefilled syringes and other common pharma containers and delivery systems – including vials, bottles, </w:t>
      </w:r>
      <w:proofErr w:type="gramStart"/>
      <w:r w:rsidRPr="006D0C8F">
        <w:rPr>
          <w:rFonts w:ascii="Roboto" w:hAnsi="Roboto"/>
          <w:sz w:val="24"/>
          <w:szCs w:val="24"/>
        </w:rPr>
        <w:t>cartridges</w:t>
      </w:r>
      <w:proofErr w:type="gramEnd"/>
      <w:r w:rsidRPr="006D0C8F">
        <w:rPr>
          <w:rFonts w:ascii="Roboto" w:hAnsi="Roboto"/>
          <w:sz w:val="24"/>
          <w:szCs w:val="24"/>
        </w:rPr>
        <w:t xml:space="preserve"> and ampoules. </w:t>
      </w:r>
      <w:bookmarkEnd w:id="4"/>
      <w:r w:rsidRPr="006D0C8F">
        <w:rPr>
          <w:rFonts w:ascii="Roboto" w:hAnsi="Roboto"/>
          <w:sz w:val="24"/>
          <w:szCs w:val="24"/>
        </w:rPr>
        <w:t xml:space="preserve">Syringes </w:t>
      </w:r>
      <w:proofErr w:type="gramStart"/>
      <w:r w:rsidRPr="006D0C8F">
        <w:rPr>
          <w:rFonts w:ascii="Roboto" w:hAnsi="Roboto"/>
          <w:sz w:val="24"/>
          <w:szCs w:val="24"/>
        </w:rPr>
        <w:t>are loaded</w:t>
      </w:r>
      <w:proofErr w:type="gramEnd"/>
      <w:r w:rsidRPr="006D0C8F">
        <w:rPr>
          <w:rFonts w:ascii="Roboto" w:hAnsi="Roboto"/>
          <w:sz w:val="24"/>
          <w:szCs w:val="24"/>
        </w:rPr>
        <w:t xml:space="preserve"> on a bottom plate and held in stable position by a</w:t>
      </w:r>
      <w:r w:rsidR="00063D61">
        <w:rPr>
          <w:rFonts w:ascii="Roboto" w:hAnsi="Roboto"/>
          <w:sz w:val="24"/>
          <w:szCs w:val="24"/>
        </w:rPr>
        <w:t xml:space="preserve"> height-adjustable</w:t>
      </w:r>
      <w:r w:rsidRPr="006D0C8F">
        <w:rPr>
          <w:rFonts w:ascii="Roboto" w:hAnsi="Roboto"/>
          <w:sz w:val="24"/>
          <w:szCs w:val="24"/>
        </w:rPr>
        <w:t xml:space="preserve"> top tailstock. Advanced lenses, bottom/back lighting options, light intensity tuning, spinning speed controls, and tools to minimize contrast and reflections all combine to provide efficient, precision inspection in one compact unit. </w:t>
      </w:r>
    </w:p>
    <w:p w14:paraId="4997C538" w14:textId="77777777" w:rsidR="007664EC" w:rsidRDefault="007664EC" w:rsidP="007664EC">
      <w:pPr>
        <w:pStyle w:val="PlainText"/>
        <w:spacing w:line="300" w:lineRule="auto"/>
        <w:rPr>
          <w:rFonts w:ascii="Roboto" w:hAnsi="Roboto"/>
          <w:color w:val="000000" w:themeColor="text1"/>
          <w:sz w:val="24"/>
          <w:szCs w:val="24"/>
        </w:rPr>
      </w:pPr>
    </w:p>
    <w:p w14:paraId="3C8ABB44" w14:textId="22F424BE" w:rsidR="009C6259" w:rsidRPr="009C6259" w:rsidRDefault="00063D61" w:rsidP="00F3546C">
      <w:pPr>
        <w:spacing w:line="300" w:lineRule="auto"/>
        <w:jc w:val="center"/>
        <w:rPr>
          <w:rFonts w:ascii="Roboto" w:hAnsi="Roboto"/>
          <w:spacing w:val="2"/>
          <w:sz w:val="22"/>
          <w:szCs w:val="22"/>
          <w:lang w:val="en-GB"/>
        </w:rPr>
      </w:pPr>
      <w:r>
        <w:rPr>
          <w:rFonts w:ascii="Roboto" w:hAnsi="Roboto"/>
          <w:spacing w:val="2"/>
          <w:sz w:val="22"/>
          <w:szCs w:val="22"/>
          <w:lang w:val="en-GB"/>
        </w:rPr>
        <w:t># # #</w:t>
      </w:r>
    </w:p>
    <w:p w14:paraId="324229A2" w14:textId="6C34E8BB" w:rsidR="00DB686E" w:rsidRPr="00AA05AA" w:rsidRDefault="00F46189" w:rsidP="009C6259">
      <w:pPr>
        <w:spacing w:before="120" w:after="80" w:line="288" w:lineRule="auto"/>
        <w:rPr>
          <w:rFonts w:ascii="Roboto" w:eastAsia="Arial" w:hAnsi="Roboto"/>
          <w:iCs/>
          <w:color w:val="000000"/>
          <w:sz w:val="22"/>
          <w:szCs w:val="22"/>
          <w:lang w:val="en-GB"/>
        </w:rPr>
      </w:pPr>
      <w:r w:rsidRPr="00AA05AA">
        <w:rPr>
          <w:rFonts w:ascii="Roboto" w:hAnsi="Roboto"/>
          <w:b/>
          <w:bCs/>
          <w:color w:val="000000" w:themeColor="text1"/>
          <w:sz w:val="22"/>
          <w:szCs w:val="22"/>
          <w:lang w:val="en-GB"/>
        </w:rPr>
        <w:t xml:space="preserve">ABOUT ANTARES VISION GROUP </w:t>
      </w:r>
    </w:p>
    <w:p w14:paraId="5813BDA1" w14:textId="77777777" w:rsidR="001A2C87" w:rsidRPr="00FA1C27" w:rsidRDefault="001A2C87" w:rsidP="001A2C87">
      <w:pPr>
        <w:spacing w:line="276" w:lineRule="auto"/>
        <w:jc w:val="both"/>
        <w:rPr>
          <w:rFonts w:ascii="Roboto" w:hAnsi="Roboto"/>
          <w:lang w:val="en-US"/>
        </w:rPr>
      </w:pPr>
      <w:r w:rsidRPr="00FA1C27">
        <w:rPr>
          <w:rFonts w:ascii="Roboto" w:hAnsi="Roboto"/>
          <w:lang w:val="en-US"/>
        </w:rPr>
        <w:t>Antares Vision Group is the Italian multinational company that ensures product safety and supply chain transparency thanks to innovative technologies for quality control (inspection systems and machines), end-to-end traceability (seriali</w:t>
      </w:r>
      <w:r>
        <w:rPr>
          <w:rFonts w:ascii="Roboto" w:hAnsi="Roboto"/>
          <w:lang w:val="en-US"/>
        </w:rPr>
        <w:t>z</w:t>
      </w:r>
      <w:r w:rsidRPr="00FA1C27">
        <w:rPr>
          <w:rFonts w:ascii="Roboto" w:hAnsi="Roboto"/>
          <w:lang w:val="en-US"/>
        </w:rPr>
        <w:t xml:space="preserve">ation and aggregation solutions) and integrated data management (powered by artificial intelligence and integrated with blockchain). </w:t>
      </w:r>
      <w:r w:rsidRPr="009A667D">
        <w:rPr>
          <w:rFonts w:ascii="Roboto" w:hAnsi="Roboto"/>
          <w:lang w:val="en-US"/>
        </w:rPr>
        <w:t xml:space="preserve">This is possible through DIAMIND, the integrated, modular ecosystem of solutions that guides the path toward digital transformation of companies, </w:t>
      </w:r>
      <w:proofErr w:type="gramStart"/>
      <w:r w:rsidRPr="009A667D">
        <w:rPr>
          <w:rFonts w:ascii="Roboto" w:hAnsi="Roboto"/>
          <w:lang w:val="en-US"/>
        </w:rPr>
        <w:t>products</w:t>
      </w:r>
      <w:proofErr w:type="gramEnd"/>
      <w:r w:rsidRPr="009A667D">
        <w:rPr>
          <w:rFonts w:ascii="Roboto" w:hAnsi="Roboto"/>
          <w:lang w:val="en-US"/>
        </w:rPr>
        <w:t xml:space="preserve"> and supply chains</w:t>
      </w:r>
      <w:r>
        <w:rPr>
          <w:rFonts w:ascii="Roboto" w:hAnsi="Roboto"/>
          <w:lang w:val="en-US"/>
        </w:rPr>
        <w:t>,</w:t>
      </w:r>
      <w:r w:rsidRPr="009A667D">
        <w:rPr>
          <w:rFonts w:ascii="Roboto" w:hAnsi="Roboto"/>
          <w:lang w:val="en-US"/>
        </w:rPr>
        <w:t xml:space="preserve"> to improve security and transparency in supply chains.</w:t>
      </w:r>
      <w:r>
        <w:rPr>
          <w:rFonts w:ascii="Roboto" w:hAnsi="Roboto"/>
          <w:lang w:val="en-US"/>
        </w:rPr>
        <w:t xml:space="preserve"> The Group</w:t>
      </w:r>
      <w:r w:rsidRPr="00FA1C27">
        <w:rPr>
          <w:rFonts w:ascii="Roboto" w:hAnsi="Roboto"/>
          <w:lang w:val="en-US"/>
        </w:rPr>
        <w:t xml:space="preserve"> operates in the Life Science (pharmaceuticals, biomedical </w:t>
      </w:r>
      <w:proofErr w:type="gramStart"/>
      <w:r w:rsidRPr="00FA1C27">
        <w:rPr>
          <w:rFonts w:ascii="Roboto" w:hAnsi="Roboto"/>
          <w:lang w:val="en-US"/>
        </w:rPr>
        <w:t>devices</w:t>
      </w:r>
      <w:proofErr w:type="gramEnd"/>
      <w:r w:rsidRPr="00FA1C27">
        <w:rPr>
          <w:rFonts w:ascii="Roboto" w:hAnsi="Roboto"/>
          <w:lang w:val="en-US"/>
        </w:rPr>
        <w:t xml:space="preserve"> and hospitals), Cosmetics and FMCG (</w:t>
      </w:r>
      <w:r w:rsidRPr="00FA1C27">
        <w:rPr>
          <w:rFonts w:ascii="Roboto" w:hAnsi="Roboto"/>
          <w:i/>
          <w:iCs/>
          <w:lang w:val="en-US"/>
        </w:rPr>
        <w:t>Fast-Moving Consumer Goods</w:t>
      </w:r>
      <w:r w:rsidRPr="00FA1C27">
        <w:rPr>
          <w:rFonts w:ascii="Roboto" w:hAnsi="Roboto"/>
          <w:lang w:val="en-US"/>
        </w:rPr>
        <w:t>) sectors, supporting companies in digi</w:t>
      </w:r>
      <w:r>
        <w:rPr>
          <w:rFonts w:ascii="Roboto" w:hAnsi="Roboto"/>
          <w:lang w:val="en-US"/>
        </w:rPr>
        <w:t xml:space="preserve">talizing </w:t>
      </w:r>
      <w:r w:rsidRPr="00FA1C27">
        <w:rPr>
          <w:rFonts w:ascii="Roboto" w:hAnsi="Roboto"/>
          <w:lang w:val="en-US"/>
        </w:rPr>
        <w:t xml:space="preserve">processes to improve sustainability, efficiency, </w:t>
      </w:r>
      <w:proofErr w:type="gramStart"/>
      <w:r w:rsidRPr="00FA1C27">
        <w:rPr>
          <w:rFonts w:ascii="Roboto" w:hAnsi="Roboto"/>
          <w:lang w:val="en-US"/>
        </w:rPr>
        <w:t>productivity</w:t>
      </w:r>
      <w:proofErr w:type="gramEnd"/>
      <w:r w:rsidRPr="00FA1C27">
        <w:rPr>
          <w:rFonts w:ascii="Roboto" w:hAnsi="Roboto"/>
          <w:lang w:val="en-US"/>
        </w:rPr>
        <w:t xml:space="preserve"> and visibility. It is a world leader in drug traceability, supplying the world's leading manufacturers (more than 50% of the top </w:t>
      </w:r>
      <w:proofErr w:type="gramStart"/>
      <w:r w:rsidRPr="00FA1C27">
        <w:rPr>
          <w:rFonts w:ascii="Roboto" w:hAnsi="Roboto"/>
          <w:lang w:val="en-US"/>
        </w:rPr>
        <w:t>20</w:t>
      </w:r>
      <w:proofErr w:type="gramEnd"/>
      <w:r w:rsidRPr="00FA1C27">
        <w:rPr>
          <w:rFonts w:ascii="Roboto" w:hAnsi="Roboto"/>
          <w:lang w:val="en-US"/>
        </w:rPr>
        <w:t xml:space="preserve"> multinationals) and numerous government authorities. It is present in more than </w:t>
      </w:r>
      <w:proofErr w:type="gramStart"/>
      <w:r w:rsidRPr="00FA1C27">
        <w:rPr>
          <w:rFonts w:ascii="Roboto" w:hAnsi="Roboto"/>
          <w:lang w:val="en-US"/>
        </w:rPr>
        <w:t>60</w:t>
      </w:r>
      <w:proofErr w:type="gramEnd"/>
      <w:r w:rsidRPr="00FA1C27">
        <w:rPr>
          <w:rFonts w:ascii="Roboto" w:hAnsi="Roboto"/>
          <w:lang w:val="en-US"/>
        </w:rPr>
        <w:t xml:space="preserve"> countries, employs more than 1,200 people and has a network of more than </w:t>
      </w:r>
      <w:proofErr w:type="gramStart"/>
      <w:r w:rsidRPr="00FA1C27">
        <w:rPr>
          <w:rFonts w:ascii="Roboto" w:hAnsi="Roboto"/>
          <w:lang w:val="en-US"/>
        </w:rPr>
        <w:t>40</w:t>
      </w:r>
      <w:proofErr w:type="gramEnd"/>
      <w:r w:rsidRPr="00FA1C27">
        <w:rPr>
          <w:rFonts w:ascii="Roboto" w:hAnsi="Roboto"/>
          <w:lang w:val="en-US"/>
        </w:rPr>
        <w:t xml:space="preserve"> international partners. The Company has </w:t>
      </w:r>
      <w:proofErr w:type="gramStart"/>
      <w:r w:rsidRPr="00FA1C27">
        <w:rPr>
          <w:rFonts w:ascii="Roboto" w:hAnsi="Roboto"/>
          <w:lang w:val="en-US"/>
        </w:rPr>
        <w:t>been listed</w:t>
      </w:r>
      <w:proofErr w:type="gramEnd"/>
      <w:r w:rsidRPr="00FA1C27">
        <w:rPr>
          <w:rFonts w:ascii="Roboto" w:hAnsi="Roboto"/>
          <w:lang w:val="en-US"/>
        </w:rPr>
        <w:t xml:space="preserve"> on the Euronext STAR Milan segment (EXM, AV:IM) since 2021 and reported revenues of €214 million in 2023, up 7% from 2022. </w:t>
      </w:r>
      <w:hyperlink r:id="rId11" w:history="1">
        <w:r w:rsidRPr="00FA1C27">
          <w:rPr>
            <w:rStyle w:val="Hyperlink"/>
            <w:rFonts w:ascii="Roboto" w:hAnsi="Roboto"/>
            <w:lang w:val="en-US"/>
          </w:rPr>
          <w:t>www.antaresvisiongroup.com</w:t>
        </w:r>
      </w:hyperlink>
    </w:p>
    <w:p w14:paraId="6A1AD890" w14:textId="77777777" w:rsidR="001A2C87" w:rsidRDefault="001A2C87" w:rsidP="00A51A03">
      <w:pPr>
        <w:spacing w:after="120" w:line="276" w:lineRule="auto"/>
        <w:jc w:val="both"/>
        <w:rPr>
          <w:rFonts w:ascii="Roboto" w:hAnsi="Roboto" w:cs="Roboto"/>
          <w:b/>
          <w:bCs/>
          <w:sz w:val="22"/>
          <w:szCs w:val="22"/>
          <w:lang w:val="en-US"/>
        </w:rPr>
      </w:pPr>
    </w:p>
    <w:p w14:paraId="0F64F053" w14:textId="582B8B41" w:rsidR="001A2C87" w:rsidRPr="00AA05AA" w:rsidRDefault="001A2C87" w:rsidP="00A51A03">
      <w:pPr>
        <w:spacing w:after="120" w:line="276" w:lineRule="auto"/>
        <w:jc w:val="both"/>
        <w:rPr>
          <w:rFonts w:ascii="Roboto" w:hAnsi="Roboto" w:cs="Roboto"/>
          <w:b/>
          <w:bCs/>
          <w:sz w:val="22"/>
          <w:szCs w:val="22"/>
          <w:lang w:val="en-US"/>
        </w:rPr>
      </w:pPr>
    </w:p>
    <w:sectPr w:rsidR="001A2C87" w:rsidRPr="00AA05AA" w:rsidSect="001A2C87">
      <w:headerReference w:type="default" r:id="rId12"/>
      <w:pgSz w:w="11906" w:h="16838"/>
      <w:pgMar w:top="2410" w:right="707" w:bottom="709" w:left="709" w:header="426" w:footer="8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0847" w14:textId="77777777" w:rsidR="00834605" w:rsidRDefault="00834605">
      <w:r>
        <w:separator/>
      </w:r>
    </w:p>
  </w:endnote>
  <w:endnote w:type="continuationSeparator" w:id="0">
    <w:p w14:paraId="5E4B1538" w14:textId="77777777" w:rsidR="00834605" w:rsidRDefault="0083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9FA0" w14:textId="77777777" w:rsidR="00834605" w:rsidRDefault="00834605">
      <w:r>
        <w:separator/>
      </w:r>
    </w:p>
  </w:footnote>
  <w:footnote w:type="continuationSeparator" w:id="0">
    <w:p w14:paraId="6618AFC8" w14:textId="77777777" w:rsidR="00834605" w:rsidRDefault="0083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90F1" w14:textId="47261AD4" w:rsidR="005327E3" w:rsidRDefault="00971D44" w:rsidP="001A2C87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1BE004A5" wp14:editId="4955DD2D">
          <wp:extent cx="2569545" cy="677334"/>
          <wp:effectExtent l="0" t="0" r="2540" b="8890"/>
          <wp:docPr id="6355270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8430" cy="682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420E3" w14:textId="77777777" w:rsidR="001A2C87" w:rsidRDefault="001A2C87" w:rsidP="001A2C87">
    <w:pPr>
      <w:pStyle w:val="Header"/>
      <w:jc w:val="center"/>
    </w:pPr>
  </w:p>
  <w:p w14:paraId="7D2ACA4A" w14:textId="6FA1E6BF" w:rsidR="001A2C87" w:rsidRPr="008F3C0A" w:rsidRDefault="001A2C87" w:rsidP="001A2C87">
    <w:pPr>
      <w:jc w:val="center"/>
    </w:pPr>
    <w:r>
      <w:rPr>
        <w:rFonts w:ascii="Roboto" w:eastAsia="Roboto" w:hAnsi="Roboto" w:cs="Roboto"/>
        <w:b/>
        <w:bCs/>
        <w:color w:val="C51315"/>
        <w:sz w:val="32"/>
        <w:szCs w:val="32"/>
        <w:u w:color="C51315"/>
        <w:lang w:val="en-GB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6577"/>
    <w:multiLevelType w:val="multilevel"/>
    <w:tmpl w:val="AF8AD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05F42"/>
    <w:multiLevelType w:val="hybridMultilevel"/>
    <w:tmpl w:val="860E39D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847A7D"/>
    <w:multiLevelType w:val="multilevel"/>
    <w:tmpl w:val="ABF4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E2331"/>
    <w:multiLevelType w:val="multilevel"/>
    <w:tmpl w:val="79F6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36910"/>
    <w:multiLevelType w:val="hybridMultilevel"/>
    <w:tmpl w:val="92DC8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D43E8"/>
    <w:multiLevelType w:val="hybridMultilevel"/>
    <w:tmpl w:val="B8E6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044A"/>
    <w:multiLevelType w:val="hybridMultilevel"/>
    <w:tmpl w:val="8E143AF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B4C52"/>
    <w:multiLevelType w:val="hybridMultilevel"/>
    <w:tmpl w:val="504AB39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556D7"/>
    <w:multiLevelType w:val="multilevel"/>
    <w:tmpl w:val="7384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E610B"/>
    <w:multiLevelType w:val="multilevel"/>
    <w:tmpl w:val="6A6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86FE3"/>
    <w:multiLevelType w:val="hybridMultilevel"/>
    <w:tmpl w:val="4E82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64D7B"/>
    <w:multiLevelType w:val="hybridMultilevel"/>
    <w:tmpl w:val="5CDE2ED8"/>
    <w:lvl w:ilvl="0" w:tplc="8684F1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144DA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BBE49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F6632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FDAF7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9A490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E6809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57CB0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73238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74A64A62"/>
    <w:multiLevelType w:val="hybridMultilevel"/>
    <w:tmpl w:val="D250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1763">
    <w:abstractNumId w:val="1"/>
  </w:num>
  <w:num w:numId="2" w16cid:durableId="1409230212">
    <w:abstractNumId w:val="5"/>
  </w:num>
  <w:num w:numId="3" w16cid:durableId="873691419">
    <w:abstractNumId w:val="7"/>
  </w:num>
  <w:num w:numId="4" w16cid:durableId="1136679712">
    <w:abstractNumId w:val="6"/>
  </w:num>
  <w:num w:numId="5" w16cid:durableId="1567256944">
    <w:abstractNumId w:val="4"/>
  </w:num>
  <w:num w:numId="6" w16cid:durableId="362095163">
    <w:abstractNumId w:val="12"/>
  </w:num>
  <w:num w:numId="7" w16cid:durableId="1973363477">
    <w:abstractNumId w:val="9"/>
  </w:num>
  <w:num w:numId="8" w16cid:durableId="1762948125">
    <w:abstractNumId w:val="3"/>
  </w:num>
  <w:num w:numId="9" w16cid:durableId="6547266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0752149">
    <w:abstractNumId w:val="8"/>
  </w:num>
  <w:num w:numId="11" w16cid:durableId="1614095979">
    <w:abstractNumId w:val="10"/>
  </w:num>
  <w:num w:numId="12" w16cid:durableId="1616518773">
    <w:abstractNumId w:val="2"/>
  </w:num>
  <w:num w:numId="13" w16cid:durableId="1164395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ys7SwNDEyMDGyMDVQ0lEKTi0uzszPAykwrAUADItzsCwAAAA="/>
  </w:docVars>
  <w:rsids>
    <w:rsidRoot w:val="00255703"/>
    <w:rsid w:val="00001B2B"/>
    <w:rsid w:val="00007374"/>
    <w:rsid w:val="00016A7B"/>
    <w:rsid w:val="000202C5"/>
    <w:rsid w:val="00020711"/>
    <w:rsid w:val="00021794"/>
    <w:rsid w:val="000340FF"/>
    <w:rsid w:val="00043422"/>
    <w:rsid w:val="000438DF"/>
    <w:rsid w:val="00045904"/>
    <w:rsid w:val="00056115"/>
    <w:rsid w:val="00063D61"/>
    <w:rsid w:val="00083429"/>
    <w:rsid w:val="000846F3"/>
    <w:rsid w:val="00085F6F"/>
    <w:rsid w:val="00096BD5"/>
    <w:rsid w:val="000B29B0"/>
    <w:rsid w:val="000B597D"/>
    <w:rsid w:val="000B7E5C"/>
    <w:rsid w:val="000C21F1"/>
    <w:rsid w:val="000C730C"/>
    <w:rsid w:val="000D4A95"/>
    <w:rsid w:val="000E0A62"/>
    <w:rsid w:val="000E1918"/>
    <w:rsid w:val="000E1A0F"/>
    <w:rsid w:val="000E30A0"/>
    <w:rsid w:val="00107668"/>
    <w:rsid w:val="00111716"/>
    <w:rsid w:val="00120EC8"/>
    <w:rsid w:val="00130025"/>
    <w:rsid w:val="001327E5"/>
    <w:rsid w:val="00133CB3"/>
    <w:rsid w:val="00147FE5"/>
    <w:rsid w:val="001509C4"/>
    <w:rsid w:val="00170080"/>
    <w:rsid w:val="0017350C"/>
    <w:rsid w:val="0018119F"/>
    <w:rsid w:val="0019219F"/>
    <w:rsid w:val="00193C8D"/>
    <w:rsid w:val="00193CA3"/>
    <w:rsid w:val="00197847"/>
    <w:rsid w:val="001A0A2D"/>
    <w:rsid w:val="001A27BC"/>
    <w:rsid w:val="001A2C87"/>
    <w:rsid w:val="001A2EAA"/>
    <w:rsid w:val="001A445B"/>
    <w:rsid w:val="001B392B"/>
    <w:rsid w:val="001B5DB1"/>
    <w:rsid w:val="001C0000"/>
    <w:rsid w:val="001D3AE9"/>
    <w:rsid w:val="001E282A"/>
    <w:rsid w:val="001E5130"/>
    <w:rsid w:val="001E7EDA"/>
    <w:rsid w:val="001F26DD"/>
    <w:rsid w:val="001F4640"/>
    <w:rsid w:val="001F59D0"/>
    <w:rsid w:val="001F5E78"/>
    <w:rsid w:val="001F60E3"/>
    <w:rsid w:val="00205C4B"/>
    <w:rsid w:val="00207B33"/>
    <w:rsid w:val="00222F9F"/>
    <w:rsid w:val="00233645"/>
    <w:rsid w:val="00234425"/>
    <w:rsid w:val="00255703"/>
    <w:rsid w:val="00260A53"/>
    <w:rsid w:val="00260AE7"/>
    <w:rsid w:val="00266694"/>
    <w:rsid w:val="00274025"/>
    <w:rsid w:val="00274BFD"/>
    <w:rsid w:val="00276A77"/>
    <w:rsid w:val="002A0319"/>
    <w:rsid w:val="002A302B"/>
    <w:rsid w:val="002A5D2C"/>
    <w:rsid w:val="002D1F39"/>
    <w:rsid w:val="002E2B84"/>
    <w:rsid w:val="002E3183"/>
    <w:rsid w:val="002F29EB"/>
    <w:rsid w:val="002F2E6D"/>
    <w:rsid w:val="002F32E3"/>
    <w:rsid w:val="002F43E6"/>
    <w:rsid w:val="002F7A27"/>
    <w:rsid w:val="00303C51"/>
    <w:rsid w:val="00304015"/>
    <w:rsid w:val="003076D9"/>
    <w:rsid w:val="00313AB9"/>
    <w:rsid w:val="0032070A"/>
    <w:rsid w:val="003232EB"/>
    <w:rsid w:val="0032468E"/>
    <w:rsid w:val="00332BE4"/>
    <w:rsid w:val="00336D87"/>
    <w:rsid w:val="003375D2"/>
    <w:rsid w:val="0034399E"/>
    <w:rsid w:val="003571B2"/>
    <w:rsid w:val="00357BE4"/>
    <w:rsid w:val="00361AB3"/>
    <w:rsid w:val="00365B92"/>
    <w:rsid w:val="003660E5"/>
    <w:rsid w:val="00372AC4"/>
    <w:rsid w:val="0039164D"/>
    <w:rsid w:val="00396551"/>
    <w:rsid w:val="003A4249"/>
    <w:rsid w:val="003A5995"/>
    <w:rsid w:val="003B4D64"/>
    <w:rsid w:val="003B522C"/>
    <w:rsid w:val="003C09ED"/>
    <w:rsid w:val="003C09F0"/>
    <w:rsid w:val="003C1027"/>
    <w:rsid w:val="003C237D"/>
    <w:rsid w:val="003C4FC4"/>
    <w:rsid w:val="003C79E7"/>
    <w:rsid w:val="003D0C38"/>
    <w:rsid w:val="003E346C"/>
    <w:rsid w:val="003F027F"/>
    <w:rsid w:val="003F525E"/>
    <w:rsid w:val="003F6716"/>
    <w:rsid w:val="00400B13"/>
    <w:rsid w:val="004014CB"/>
    <w:rsid w:val="00403B9B"/>
    <w:rsid w:val="004126D6"/>
    <w:rsid w:val="00413EC0"/>
    <w:rsid w:val="004173BF"/>
    <w:rsid w:val="00420644"/>
    <w:rsid w:val="00422B18"/>
    <w:rsid w:val="00426243"/>
    <w:rsid w:val="00437ACB"/>
    <w:rsid w:val="00443F32"/>
    <w:rsid w:val="004668F7"/>
    <w:rsid w:val="0047087C"/>
    <w:rsid w:val="0047331C"/>
    <w:rsid w:val="00473F4A"/>
    <w:rsid w:val="004A02C3"/>
    <w:rsid w:val="004A1A08"/>
    <w:rsid w:val="004A1B15"/>
    <w:rsid w:val="004A64CA"/>
    <w:rsid w:val="004B05DC"/>
    <w:rsid w:val="004B22B5"/>
    <w:rsid w:val="004C3FFA"/>
    <w:rsid w:val="004C53A1"/>
    <w:rsid w:val="004D4779"/>
    <w:rsid w:val="004F41B0"/>
    <w:rsid w:val="004F72A9"/>
    <w:rsid w:val="00500430"/>
    <w:rsid w:val="00501082"/>
    <w:rsid w:val="00514EC1"/>
    <w:rsid w:val="0052471A"/>
    <w:rsid w:val="00526E67"/>
    <w:rsid w:val="005327E3"/>
    <w:rsid w:val="00534AC6"/>
    <w:rsid w:val="00536A80"/>
    <w:rsid w:val="00537D4C"/>
    <w:rsid w:val="005412BB"/>
    <w:rsid w:val="00544C44"/>
    <w:rsid w:val="00545190"/>
    <w:rsid w:val="00545C5E"/>
    <w:rsid w:val="00551B69"/>
    <w:rsid w:val="00551F7F"/>
    <w:rsid w:val="005545F2"/>
    <w:rsid w:val="00561FBF"/>
    <w:rsid w:val="00573310"/>
    <w:rsid w:val="00573416"/>
    <w:rsid w:val="00575ABD"/>
    <w:rsid w:val="00581AF9"/>
    <w:rsid w:val="00586668"/>
    <w:rsid w:val="00590CE7"/>
    <w:rsid w:val="00592C3F"/>
    <w:rsid w:val="00597F58"/>
    <w:rsid w:val="005A05D0"/>
    <w:rsid w:val="005A12CB"/>
    <w:rsid w:val="005C788B"/>
    <w:rsid w:val="005D0338"/>
    <w:rsid w:val="005D0397"/>
    <w:rsid w:val="005F6354"/>
    <w:rsid w:val="0060064B"/>
    <w:rsid w:val="00603A9C"/>
    <w:rsid w:val="0060485B"/>
    <w:rsid w:val="00612ECA"/>
    <w:rsid w:val="00623781"/>
    <w:rsid w:val="0063422F"/>
    <w:rsid w:val="00634ECA"/>
    <w:rsid w:val="00640963"/>
    <w:rsid w:val="00643B5F"/>
    <w:rsid w:val="006460B3"/>
    <w:rsid w:val="00652EC6"/>
    <w:rsid w:val="0066267E"/>
    <w:rsid w:val="006703B8"/>
    <w:rsid w:val="00670450"/>
    <w:rsid w:val="00671827"/>
    <w:rsid w:val="006748B8"/>
    <w:rsid w:val="00680114"/>
    <w:rsid w:val="0068040C"/>
    <w:rsid w:val="00687268"/>
    <w:rsid w:val="006876CF"/>
    <w:rsid w:val="006920E0"/>
    <w:rsid w:val="00694493"/>
    <w:rsid w:val="006A1BBF"/>
    <w:rsid w:val="006A60AE"/>
    <w:rsid w:val="006B19AC"/>
    <w:rsid w:val="006B1A6D"/>
    <w:rsid w:val="006C02B3"/>
    <w:rsid w:val="006C4194"/>
    <w:rsid w:val="006C444B"/>
    <w:rsid w:val="006C548C"/>
    <w:rsid w:val="006D0C8F"/>
    <w:rsid w:val="00700F0B"/>
    <w:rsid w:val="00703BE3"/>
    <w:rsid w:val="0071235F"/>
    <w:rsid w:val="00715C8B"/>
    <w:rsid w:val="00720EDE"/>
    <w:rsid w:val="00726B99"/>
    <w:rsid w:val="007321D9"/>
    <w:rsid w:val="007413EF"/>
    <w:rsid w:val="00742CD6"/>
    <w:rsid w:val="00744CC8"/>
    <w:rsid w:val="00760658"/>
    <w:rsid w:val="00762D3F"/>
    <w:rsid w:val="007664EC"/>
    <w:rsid w:val="00767B49"/>
    <w:rsid w:val="007A41F3"/>
    <w:rsid w:val="007A42D6"/>
    <w:rsid w:val="007B6F42"/>
    <w:rsid w:val="007D3A32"/>
    <w:rsid w:val="007D3AB5"/>
    <w:rsid w:val="007D4AA5"/>
    <w:rsid w:val="007E3016"/>
    <w:rsid w:val="007E302D"/>
    <w:rsid w:val="007F35B0"/>
    <w:rsid w:val="00803502"/>
    <w:rsid w:val="00805D05"/>
    <w:rsid w:val="00807306"/>
    <w:rsid w:val="00810845"/>
    <w:rsid w:val="00814C0E"/>
    <w:rsid w:val="00834605"/>
    <w:rsid w:val="00837927"/>
    <w:rsid w:val="008506E9"/>
    <w:rsid w:val="00852396"/>
    <w:rsid w:val="00857282"/>
    <w:rsid w:val="00857EAC"/>
    <w:rsid w:val="00857FA3"/>
    <w:rsid w:val="00860CC7"/>
    <w:rsid w:val="00865AB9"/>
    <w:rsid w:val="00866130"/>
    <w:rsid w:val="00872A6D"/>
    <w:rsid w:val="0088171E"/>
    <w:rsid w:val="00887805"/>
    <w:rsid w:val="00897FE0"/>
    <w:rsid w:val="008A72C3"/>
    <w:rsid w:val="008A79EC"/>
    <w:rsid w:val="008B3010"/>
    <w:rsid w:val="008B306C"/>
    <w:rsid w:val="008B4F33"/>
    <w:rsid w:val="008B6596"/>
    <w:rsid w:val="008B6BB1"/>
    <w:rsid w:val="008C420C"/>
    <w:rsid w:val="008C59B2"/>
    <w:rsid w:val="008D56B7"/>
    <w:rsid w:val="008D5B19"/>
    <w:rsid w:val="008F3C0A"/>
    <w:rsid w:val="008F6DDB"/>
    <w:rsid w:val="0091300E"/>
    <w:rsid w:val="00920A49"/>
    <w:rsid w:val="00923998"/>
    <w:rsid w:val="009269BE"/>
    <w:rsid w:val="00932FB1"/>
    <w:rsid w:val="0093770A"/>
    <w:rsid w:val="00946FED"/>
    <w:rsid w:val="00952793"/>
    <w:rsid w:val="009652C9"/>
    <w:rsid w:val="00967F96"/>
    <w:rsid w:val="00971D44"/>
    <w:rsid w:val="00973E55"/>
    <w:rsid w:val="00976D79"/>
    <w:rsid w:val="00981F89"/>
    <w:rsid w:val="00982DD9"/>
    <w:rsid w:val="00986900"/>
    <w:rsid w:val="0098729C"/>
    <w:rsid w:val="009909EA"/>
    <w:rsid w:val="00991C9A"/>
    <w:rsid w:val="00992C5C"/>
    <w:rsid w:val="00995498"/>
    <w:rsid w:val="009A1729"/>
    <w:rsid w:val="009A37E1"/>
    <w:rsid w:val="009A5950"/>
    <w:rsid w:val="009C157D"/>
    <w:rsid w:val="009C1B3B"/>
    <w:rsid w:val="009C6259"/>
    <w:rsid w:val="009D2344"/>
    <w:rsid w:val="009D2AD1"/>
    <w:rsid w:val="009E1FC2"/>
    <w:rsid w:val="009F5965"/>
    <w:rsid w:val="00A12BFA"/>
    <w:rsid w:val="00A1722B"/>
    <w:rsid w:val="00A20D86"/>
    <w:rsid w:val="00A25295"/>
    <w:rsid w:val="00A25D10"/>
    <w:rsid w:val="00A262A5"/>
    <w:rsid w:val="00A44F6A"/>
    <w:rsid w:val="00A45DF2"/>
    <w:rsid w:val="00A51A03"/>
    <w:rsid w:val="00A5485B"/>
    <w:rsid w:val="00A55121"/>
    <w:rsid w:val="00A60A58"/>
    <w:rsid w:val="00A73CD1"/>
    <w:rsid w:val="00A74C59"/>
    <w:rsid w:val="00A74FC7"/>
    <w:rsid w:val="00A752AE"/>
    <w:rsid w:val="00A76299"/>
    <w:rsid w:val="00A82B07"/>
    <w:rsid w:val="00A83DFC"/>
    <w:rsid w:val="00A864B8"/>
    <w:rsid w:val="00A963DA"/>
    <w:rsid w:val="00AA05AA"/>
    <w:rsid w:val="00AB0131"/>
    <w:rsid w:val="00AB11E3"/>
    <w:rsid w:val="00AB1633"/>
    <w:rsid w:val="00AC3B64"/>
    <w:rsid w:val="00AC5C9B"/>
    <w:rsid w:val="00AC64B7"/>
    <w:rsid w:val="00AC7FCB"/>
    <w:rsid w:val="00AD19C2"/>
    <w:rsid w:val="00AE1117"/>
    <w:rsid w:val="00AE4302"/>
    <w:rsid w:val="00AE7A41"/>
    <w:rsid w:val="00AF33DC"/>
    <w:rsid w:val="00AF3D3D"/>
    <w:rsid w:val="00B13E5F"/>
    <w:rsid w:val="00B15909"/>
    <w:rsid w:val="00B16D72"/>
    <w:rsid w:val="00B205AB"/>
    <w:rsid w:val="00B24C27"/>
    <w:rsid w:val="00B30DB8"/>
    <w:rsid w:val="00B33A9B"/>
    <w:rsid w:val="00B33BC3"/>
    <w:rsid w:val="00B35BAF"/>
    <w:rsid w:val="00B40EB4"/>
    <w:rsid w:val="00B426CE"/>
    <w:rsid w:val="00B4314E"/>
    <w:rsid w:val="00B454CC"/>
    <w:rsid w:val="00B5428A"/>
    <w:rsid w:val="00B64500"/>
    <w:rsid w:val="00B73A58"/>
    <w:rsid w:val="00B757E9"/>
    <w:rsid w:val="00B8690A"/>
    <w:rsid w:val="00BB03AE"/>
    <w:rsid w:val="00BB077A"/>
    <w:rsid w:val="00BB1F5C"/>
    <w:rsid w:val="00BC04E3"/>
    <w:rsid w:val="00BC119D"/>
    <w:rsid w:val="00BD27F4"/>
    <w:rsid w:val="00BF0576"/>
    <w:rsid w:val="00BF64BD"/>
    <w:rsid w:val="00BF67AC"/>
    <w:rsid w:val="00C04D88"/>
    <w:rsid w:val="00C0523C"/>
    <w:rsid w:val="00C0740E"/>
    <w:rsid w:val="00C16B94"/>
    <w:rsid w:val="00C23C6F"/>
    <w:rsid w:val="00C2700D"/>
    <w:rsid w:val="00C413D7"/>
    <w:rsid w:val="00C4625A"/>
    <w:rsid w:val="00C52144"/>
    <w:rsid w:val="00C5255F"/>
    <w:rsid w:val="00C52C28"/>
    <w:rsid w:val="00C62C67"/>
    <w:rsid w:val="00C83638"/>
    <w:rsid w:val="00C8551B"/>
    <w:rsid w:val="00C86690"/>
    <w:rsid w:val="00C87FF8"/>
    <w:rsid w:val="00C900EA"/>
    <w:rsid w:val="00CA37AC"/>
    <w:rsid w:val="00CB1593"/>
    <w:rsid w:val="00CB3C0C"/>
    <w:rsid w:val="00CB3CF2"/>
    <w:rsid w:val="00CC68F2"/>
    <w:rsid w:val="00CD44E7"/>
    <w:rsid w:val="00CD6F20"/>
    <w:rsid w:val="00CD729A"/>
    <w:rsid w:val="00CE0BBE"/>
    <w:rsid w:val="00CE0C84"/>
    <w:rsid w:val="00CE7AD0"/>
    <w:rsid w:val="00CF0CC0"/>
    <w:rsid w:val="00CF1261"/>
    <w:rsid w:val="00CF488D"/>
    <w:rsid w:val="00CF67AC"/>
    <w:rsid w:val="00D13149"/>
    <w:rsid w:val="00D23817"/>
    <w:rsid w:val="00D26D44"/>
    <w:rsid w:val="00D27568"/>
    <w:rsid w:val="00D30F00"/>
    <w:rsid w:val="00D30F7B"/>
    <w:rsid w:val="00D33BE6"/>
    <w:rsid w:val="00D3566A"/>
    <w:rsid w:val="00D357FD"/>
    <w:rsid w:val="00D45928"/>
    <w:rsid w:val="00D5156B"/>
    <w:rsid w:val="00D52244"/>
    <w:rsid w:val="00D55E71"/>
    <w:rsid w:val="00D61BE8"/>
    <w:rsid w:val="00D73862"/>
    <w:rsid w:val="00D84EB2"/>
    <w:rsid w:val="00DA180B"/>
    <w:rsid w:val="00DA39FA"/>
    <w:rsid w:val="00DB686E"/>
    <w:rsid w:val="00DC2A7C"/>
    <w:rsid w:val="00DC3A4D"/>
    <w:rsid w:val="00DC5A75"/>
    <w:rsid w:val="00DC6603"/>
    <w:rsid w:val="00DD2103"/>
    <w:rsid w:val="00DD2942"/>
    <w:rsid w:val="00DD5CED"/>
    <w:rsid w:val="00DF2926"/>
    <w:rsid w:val="00DF56BD"/>
    <w:rsid w:val="00E0200C"/>
    <w:rsid w:val="00E1078C"/>
    <w:rsid w:val="00E10E82"/>
    <w:rsid w:val="00E12936"/>
    <w:rsid w:val="00E25460"/>
    <w:rsid w:val="00E26CEE"/>
    <w:rsid w:val="00E31788"/>
    <w:rsid w:val="00E31922"/>
    <w:rsid w:val="00E33404"/>
    <w:rsid w:val="00E45AEF"/>
    <w:rsid w:val="00E52499"/>
    <w:rsid w:val="00E60255"/>
    <w:rsid w:val="00E66E2B"/>
    <w:rsid w:val="00E80F5A"/>
    <w:rsid w:val="00E82150"/>
    <w:rsid w:val="00E97AC3"/>
    <w:rsid w:val="00EA7B38"/>
    <w:rsid w:val="00EB01E3"/>
    <w:rsid w:val="00EB03C2"/>
    <w:rsid w:val="00EB4FF4"/>
    <w:rsid w:val="00EC6597"/>
    <w:rsid w:val="00EC7B8E"/>
    <w:rsid w:val="00ED4293"/>
    <w:rsid w:val="00ED7BDA"/>
    <w:rsid w:val="00EE3DA4"/>
    <w:rsid w:val="00EF0A6C"/>
    <w:rsid w:val="00F05376"/>
    <w:rsid w:val="00F22FAF"/>
    <w:rsid w:val="00F26D06"/>
    <w:rsid w:val="00F26F7B"/>
    <w:rsid w:val="00F34E7C"/>
    <w:rsid w:val="00F3546C"/>
    <w:rsid w:val="00F408BB"/>
    <w:rsid w:val="00F4311D"/>
    <w:rsid w:val="00F46189"/>
    <w:rsid w:val="00F47091"/>
    <w:rsid w:val="00F55901"/>
    <w:rsid w:val="00F62A24"/>
    <w:rsid w:val="00F84971"/>
    <w:rsid w:val="00F90716"/>
    <w:rsid w:val="00F9091A"/>
    <w:rsid w:val="00F91486"/>
    <w:rsid w:val="00FA4300"/>
    <w:rsid w:val="00FA5E8C"/>
    <w:rsid w:val="00FA603F"/>
    <w:rsid w:val="00FA6C81"/>
    <w:rsid w:val="00FB4A42"/>
    <w:rsid w:val="00FB5205"/>
    <w:rsid w:val="00FC5EA4"/>
    <w:rsid w:val="00FE12A5"/>
    <w:rsid w:val="00FE549A"/>
    <w:rsid w:val="00FE793D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B37D46"/>
  <w15:docId w15:val="{7023F76A-9C0A-411C-BF57-CDD0701B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A0A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sz w:val="48"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720EDE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C8551B"/>
  </w:style>
  <w:style w:type="character" w:customStyle="1" w:styleId="HeaderChar">
    <w:name w:val="Header Char"/>
    <w:basedOn w:val="DefaultParagraphFont"/>
    <w:link w:val="Header"/>
    <w:rsid w:val="005D0397"/>
    <w:rPr>
      <w:sz w:val="24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5D0397"/>
    <w:rPr>
      <w:color w:val="605E5C"/>
      <w:shd w:val="clear" w:color="auto" w:fill="E1DFDD"/>
    </w:rPr>
  </w:style>
  <w:style w:type="paragraph" w:customStyle="1" w:styleId="Paragrafobase">
    <w:name w:val="[Paragrafo base]"/>
    <w:basedOn w:val="Normal"/>
    <w:uiPriority w:val="99"/>
    <w:rsid w:val="00260AE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B686E"/>
    <w:pPr>
      <w:spacing w:line="259" w:lineRule="auto"/>
      <w:ind w:left="720"/>
      <w:contextualSpacing/>
    </w:pPr>
    <w:rPr>
      <w:rFonts w:ascii="Roboto" w:eastAsia="Calibri" w:hAnsi="Roboto" w:cs="Arial"/>
      <w:sz w:val="22"/>
      <w:szCs w:val="22"/>
      <w:lang w:eastAsia="en-US"/>
    </w:rPr>
  </w:style>
  <w:style w:type="character" w:customStyle="1" w:styleId="gmail-m-7974688203687854240apple-converted-space">
    <w:name w:val="gmail-m_-7974688203687854240apple-converted-space"/>
    <w:basedOn w:val="DefaultParagraphFont"/>
    <w:rsid w:val="00DB686E"/>
  </w:style>
  <w:style w:type="paragraph" w:styleId="PlainText">
    <w:name w:val="Plain Text"/>
    <w:basedOn w:val="Normal"/>
    <w:link w:val="PlainTextChar"/>
    <w:uiPriority w:val="99"/>
    <w:unhideWhenUsed/>
    <w:rsid w:val="004C53A1"/>
    <w:rPr>
      <w:rFonts w:ascii="Calibri" w:eastAsiaTheme="minorHAnsi" w:hAnsi="Calibri" w:cs="Consolas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C53A1"/>
    <w:rPr>
      <w:rFonts w:ascii="Calibri" w:eastAsiaTheme="minorHAnsi" w:hAnsi="Calibri" w:cs="Consolas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408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8B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408B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8BB"/>
    <w:rPr>
      <w:b/>
      <w:bCs/>
    </w:rPr>
  </w:style>
  <w:style w:type="paragraph" w:styleId="Revision">
    <w:name w:val="Revision"/>
    <w:hidden/>
    <w:uiPriority w:val="99"/>
    <w:semiHidden/>
    <w:rsid w:val="00C5255F"/>
    <w:rPr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BC11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libri" w:hAnsi="Courier" w:cs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19D"/>
    <w:rPr>
      <w:rFonts w:ascii="Courier" w:eastAsia="Calibri" w:hAnsi="Courier" w:cs="Courier"/>
    </w:rPr>
  </w:style>
  <w:style w:type="character" w:customStyle="1" w:styleId="normaltextrun">
    <w:name w:val="normaltextrun"/>
    <w:basedOn w:val="DefaultParagraphFont"/>
    <w:rsid w:val="003D0C38"/>
  </w:style>
  <w:style w:type="paragraph" w:styleId="NormalWeb">
    <w:name w:val="Normal (Web)"/>
    <w:basedOn w:val="Normal"/>
    <w:uiPriority w:val="99"/>
    <w:semiHidden/>
    <w:unhideWhenUsed/>
    <w:rsid w:val="00760658"/>
    <w:pPr>
      <w:spacing w:before="100" w:beforeAutospacing="1" w:after="100" w:afterAutospacing="1"/>
    </w:pPr>
    <w:rPr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6065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70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8617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24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ntaresvisiongroup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9a22b9-b6a3-4ff5-bb99-5bea7b729c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DE9635B791794BA5EA08E8940ADD98" ma:contentTypeVersion="17" ma:contentTypeDescription="Creare un nuovo documento." ma:contentTypeScope="" ma:versionID="9baae0c0ea6a8390fafbdf3c757f1b5e">
  <xsd:schema xmlns:xsd="http://www.w3.org/2001/XMLSchema" xmlns:xs="http://www.w3.org/2001/XMLSchema" xmlns:p="http://schemas.microsoft.com/office/2006/metadata/properties" xmlns:ns3="4c9a22b9-b6a3-4ff5-bb99-5bea7b729c89" xmlns:ns4="d3329230-518f-437c-8853-3865d4cb9aa8" targetNamespace="http://schemas.microsoft.com/office/2006/metadata/properties" ma:root="true" ma:fieldsID="fda5b3b4941a1410f1f538a92b70f643" ns3:_="" ns4:_="">
    <xsd:import namespace="4c9a22b9-b6a3-4ff5-bb99-5bea7b729c89"/>
    <xsd:import namespace="d3329230-518f-437c-8853-3865d4cb9a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a22b9-b6a3-4ff5-bb99-5bea7b729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29230-518f-437c-8853-3865d4cb9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BC374-F862-4C74-B8D2-8BA30C8208B6}">
  <ds:schemaRefs>
    <ds:schemaRef ds:uri="http://schemas.microsoft.com/office/2006/metadata/properties"/>
    <ds:schemaRef ds:uri="http://schemas.microsoft.com/office/infopath/2007/PartnerControls"/>
    <ds:schemaRef ds:uri="4c9a22b9-b6a3-4ff5-bb99-5bea7b729c89"/>
  </ds:schemaRefs>
</ds:datastoreItem>
</file>

<file path=customXml/itemProps2.xml><?xml version="1.0" encoding="utf-8"?>
<ds:datastoreItem xmlns:ds="http://schemas.openxmlformats.org/officeDocument/2006/customXml" ds:itemID="{BF28D724-D4A7-46D1-9F7F-BC695F1EE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a22b9-b6a3-4ff5-bb99-5bea7b729c89"/>
    <ds:schemaRef ds:uri="d3329230-518f-437c-8853-3865d4cb9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AD082-A6C0-4FD9-8ED5-63B54A8C83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230A70-55CC-4F2B-A1FE-D74679176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771</Words>
  <Characters>4921</Characters>
  <Application>Microsoft Office Word</Application>
  <DocSecurity>0</DocSecurity>
  <Lines>75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Carta Intestata  FT System S.r.l.</vt:lpstr>
      <vt:lpstr>Carta Intestata  FT System S.r.l.</vt:lpstr>
    </vt:vector>
  </TitlesOfParts>
  <Manager>Micaela Orizio</Manager>
  <Company>F.T. System</Company>
  <LinksUpToDate>false</LinksUpToDate>
  <CharactersWithSpaces>5677</CharactersWithSpaces>
  <SharedDoc>false</SharedDoc>
  <HLinks>
    <vt:vector size="12" baseType="variant">
      <vt:variant>
        <vt:i4>4587594</vt:i4>
      </vt:variant>
      <vt:variant>
        <vt:i4>3</vt:i4>
      </vt:variant>
      <vt:variant>
        <vt:i4>0</vt:i4>
      </vt:variant>
      <vt:variant>
        <vt:i4>5</vt:i4>
      </vt:variant>
      <vt:variant>
        <vt:lpwstr>http://www.ftsystem.com/</vt:lpwstr>
      </vt:variant>
      <vt:variant>
        <vt:lpwstr/>
      </vt:variant>
      <vt:variant>
        <vt:i4>3604489</vt:i4>
      </vt:variant>
      <vt:variant>
        <vt:i4>0</vt:i4>
      </vt:variant>
      <vt:variant>
        <vt:i4>0</vt:i4>
      </vt:variant>
      <vt:variant>
        <vt:i4>5</vt:i4>
      </vt:variant>
      <vt:variant>
        <vt:lpwstr>mailto:info@ftsystem.com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FT System S.r.l.</dc:title>
  <dc:subject>Carta Intestata  FT System S.r.l.</dc:subject>
  <dc:creator>Davide Pellegrini</dc:creator>
  <cp:keywords>FT System;Antares Vision Group</cp:keywords>
  <dc:description/>
  <cp:lastModifiedBy>Christopher Dale</cp:lastModifiedBy>
  <cp:revision>4</cp:revision>
  <cp:lastPrinted>2021-05-07T16:29:00Z</cp:lastPrinted>
  <dcterms:created xsi:type="dcterms:W3CDTF">2025-11-05T19:11:00Z</dcterms:created>
  <dcterms:modified xsi:type="dcterms:W3CDTF">2025-11-10T13:53:00Z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e116f12aeba18f22c0cd5563c870900042d1571c16e9bb99741136aa9cbc48cf</vt:lpwstr>
  </property>
  <property fmtid="{D5CDD505-2E9C-101B-9397-08002B2CF9AE}" pid="3" name="ContentTypeId">
    <vt:lpwstr>0x01010066DE9635B791794BA5EA08E8940ADD98</vt:lpwstr>
  </property>
</Properties>
</file>