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B4B6537" wp14:paraId="1BAFA657" wp14:textId="34D8EEF7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5B4B6537" w:rsidR="0B8E3BB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Press release</w:t>
      </w:r>
      <w:r w:rsidRPr="5B4B6537" w:rsidR="61E42730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:</w:t>
      </w:r>
    </w:p>
    <w:p xmlns:wp14="http://schemas.microsoft.com/office/word/2010/wordml" w:rsidP="5B4B6537" wp14:paraId="452C0D11" wp14:textId="3BEBAED3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GB"/>
        </w:rPr>
      </w:pPr>
      <w:r w:rsidRPr="5B4B6537" w:rsidR="21936EC5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GB"/>
        </w:rPr>
        <w:t xml:space="preserve">Hydropac Launches Wool Thermal Postal Pocket: High-Performance Cold Chain Packaging, </w:t>
      </w:r>
      <w:bookmarkStart w:name="_Int_gzfr07z3" w:id="1980981467"/>
      <w:r w:rsidRPr="5B4B6537" w:rsidR="21936EC5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GB"/>
        </w:rPr>
        <w:t>Now</w:t>
      </w:r>
      <w:bookmarkEnd w:id="1980981467"/>
      <w:r w:rsidRPr="5B4B6537" w:rsidR="21936EC5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GB"/>
        </w:rPr>
        <w:t xml:space="preserve"> 80% Less Plastic</w:t>
      </w:r>
    </w:p>
    <w:p xmlns:wp14="http://schemas.microsoft.com/office/word/2010/wordml" w:rsidP="5B4B6537" wp14:paraId="54FDEFE5" wp14:textId="6DA4EDEF">
      <w:pPr>
        <w:spacing w:before="240" w:beforeAutospacing="off" w:after="240" w:afterAutospacing="off"/>
      </w:pPr>
      <w:hyperlink r:id="R71c3b9f0ff9f4bdc">
        <w:r w:rsidRPr="5B4B6537" w:rsidR="21936EC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Hydropac</w:t>
        </w:r>
      </w:hyperlink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, one of the UK’s leading manufacturers of temperature-controlled packaging, has officially launched its new </w:t>
      </w:r>
      <w:hyperlink r:id="R51f189c3745b4de3">
        <w:r w:rsidRPr="5B4B6537" w:rsidR="21936EC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Wool Thermal Postal Pockets</w:t>
        </w:r>
      </w:hyperlink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>, replacing the company's former plastic-based solution with a high-performance, environmentally sustainable alternative.</w:t>
      </w:r>
    </w:p>
    <w:p xmlns:wp14="http://schemas.microsoft.com/office/word/2010/wordml" w:rsidP="5B4B6537" wp14:paraId="67F81CC6" wp14:textId="01D7696C">
      <w:pPr>
        <w:spacing w:before="240" w:beforeAutospacing="off" w:after="240" w:afterAutospacing="off"/>
      </w:pP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This launch is a firm step in Hydropac’s wider mission to redefine cold chain </w:t>
      </w: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>logistics</w:t>
      </w: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through eco-innovation, material responsibility, and sector education.</w:t>
      </w:r>
    </w:p>
    <w:p xmlns:wp14="http://schemas.microsoft.com/office/word/2010/wordml" w:rsidP="5B4B6537" wp14:paraId="42A57F99" wp14:textId="25CF6EDE">
      <w:pPr>
        <w:spacing w:before="240" w:beforeAutospacing="off" w:after="240" w:afterAutospacing="off"/>
      </w:pPr>
      <w:r w:rsidRPr="5B4B6537" w:rsidR="21936EC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GB"/>
        </w:rPr>
        <w:t>“This isn’t a trend-following decision,”</w:t>
      </w: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says Colin Rowland, Managing Director at Hydropac. </w:t>
      </w:r>
      <w:r w:rsidRPr="5B4B6537" w:rsidR="21936EC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GB"/>
        </w:rPr>
        <w:t>“It’s a strategic commitment to better materials, smarter design, and genuine circularity in packaging. We’re proud to offer our customers a solution that performs even better than the plastic version it replaces - without the long-term environmental cost.”</w:t>
      </w:r>
    </w:p>
    <w:p xmlns:wp14="http://schemas.microsoft.com/office/word/2010/wordml" w:rsidP="5B4B6537" wp14:paraId="6121F7FF" wp14:textId="64F5D16C">
      <w:pPr>
        <w:spacing w:before="240" w:beforeAutospacing="off" w:after="240" w:afterAutospacing="off"/>
      </w:pP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 w:rsidRPr="5B4B6537" w:rsidR="21936EC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Proven Performance, Naturally Delivered</w:t>
      </w:r>
    </w:p>
    <w:p xmlns:wp14="http://schemas.microsoft.com/office/word/2010/wordml" w:rsidP="5B4B6537" wp14:paraId="1AB24A75" wp14:textId="72379A72">
      <w:pPr>
        <w:spacing w:before="240" w:beforeAutospacing="off" w:after="240" w:afterAutospacing="off"/>
      </w:pP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The new Wool Postal Pocket is engineered for temperature-sensitive sectors including meal prep, perishable food delivery, retail sampling, and pharmaceutical distribution. </w:t>
      </w:r>
    </w:p>
    <w:p xmlns:wp14="http://schemas.microsoft.com/office/word/2010/wordml" w:rsidP="5B4B6537" wp14:paraId="6BCFB575" wp14:textId="51E067B4">
      <w:pPr>
        <w:spacing w:before="240" w:beforeAutospacing="off" w:after="240" w:afterAutospacing="off"/>
      </w:pP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>Key performance data includes:</w:t>
      </w:r>
    </w:p>
    <w:p xmlns:wp14="http://schemas.microsoft.com/office/word/2010/wordml" w:rsidP="5B4B6537" wp14:paraId="4317A7A0" wp14:textId="076E41D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>Maintains thermal integrity for up to 24–48 hours, depending on pack-out configuration and ambient temperatures</w:t>
      </w:r>
    </w:p>
    <w:p xmlns:wp14="http://schemas.microsoft.com/office/word/2010/wordml" w:rsidP="5B4B6537" wp14:paraId="4806C064" wp14:textId="4A2F079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>High performing</w:t>
      </w:r>
      <w:r w:rsidRPr="5B4B6537" w:rsidR="3816769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with </w:t>
      </w: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>consistent density, airflow control, and reduced thermal leakage</w:t>
      </w:r>
    </w:p>
    <w:p xmlns:wp14="http://schemas.microsoft.com/office/word/2010/wordml" w:rsidP="5B4B6537" wp14:paraId="6CFFDEE4" wp14:textId="17CF93C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>Offers enhanced breathability, helping prevent condensation buildup common in synthetic alternatives</w:t>
      </w:r>
    </w:p>
    <w:p xmlns:wp14="http://schemas.microsoft.com/office/word/2010/wordml" w:rsidP="5B4B6537" wp14:paraId="6FC2C1DC" wp14:textId="717373C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>Supports temperature compliance for chilled and ambient-sensitive payloads without the need for bulkier packaging</w:t>
      </w:r>
    </w:p>
    <w:p xmlns:wp14="http://schemas.microsoft.com/office/word/2010/wordml" w:rsidP="5B4B6537" wp14:paraId="577D19A0" wp14:textId="76C8EC50">
      <w:pPr>
        <w:spacing w:before="240" w:beforeAutospacing="off" w:after="240" w:afterAutospacing="off"/>
      </w:pP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>Available in two sizes: small (250x310mm), and medium (320x410mm), the pouches are designed for efficient box loading, minimising void space while supporting load stability and carrier compliance</w:t>
      </w:r>
      <w:r w:rsidRPr="5B4B6537" w:rsidR="73A0289D">
        <w:rPr>
          <w:rFonts w:ascii="Aptos" w:hAnsi="Aptos" w:eastAsia="Aptos" w:cs="Aptos"/>
          <w:noProof w:val="0"/>
          <w:sz w:val="24"/>
          <w:szCs w:val="24"/>
          <w:lang w:val="en-GB"/>
        </w:rPr>
        <w:t>.</w:t>
      </w:r>
    </w:p>
    <w:p xmlns:wp14="http://schemas.microsoft.com/office/word/2010/wordml" w:rsidP="5B4B6537" wp14:paraId="166FE059" wp14:textId="26331277">
      <w:pPr>
        <w:spacing w:before="240" w:beforeAutospacing="off" w:after="240" w:afterAutospacing="off"/>
      </w:pPr>
      <w:r w:rsidRPr="5B4B6537" w:rsidR="21936EC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Smarter Materials, Cleaner Outcomes</w:t>
      </w:r>
    </w:p>
    <w:p xmlns:wp14="http://schemas.microsoft.com/office/word/2010/wordml" w:rsidP="5B4B6537" wp14:paraId="23198FA2" wp14:textId="1D302DAC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B4B6537" w:rsidR="106DA0BB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Hydropac’s </w:t>
      </w: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>new</w:t>
      </w:r>
      <w:r w:rsidRPr="5B4B6537" w:rsidR="54B1F898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packaging</w:t>
      </w: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format achieves an 80% reduction in plastic content compared to its predecessor:</w:t>
      </w:r>
    </w:p>
    <w:p xmlns:wp14="http://schemas.microsoft.com/office/word/2010/wordml" w:rsidP="5B4B6537" wp14:paraId="77D3B4A6" wp14:textId="5CA4B25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>Outer layer is 100% recyclable plastic (via supermarket soft plastic collection schemes)</w:t>
      </w:r>
    </w:p>
    <w:p xmlns:wp14="http://schemas.microsoft.com/office/word/2010/wordml" w:rsidP="5B4B6537" wp14:paraId="563A7B17" wp14:textId="3FF8D328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>Wool liner is fully compostable, biodegradable, and reusable</w:t>
      </w:r>
    </w:p>
    <w:p xmlns:wp14="http://schemas.microsoft.com/office/word/2010/wordml" w:rsidP="5B4B6537" wp14:paraId="56CA58AD" wp14:textId="5D954B1F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>Designed to support both single-use and reuse-cycle logistics</w:t>
      </w:r>
    </w:p>
    <w:p xmlns:wp14="http://schemas.microsoft.com/office/word/2010/wordml" w:rsidP="5B4B6537" wp14:paraId="1A0CEFD8" wp14:textId="7C02BB6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>Offers full kerbside separation compatibility, enhancing post-use recovery</w:t>
      </w:r>
    </w:p>
    <w:p xmlns:wp14="http://schemas.microsoft.com/office/word/2010/wordml" w:rsidP="5B4B6537" wp14:paraId="28B8AE4B" wp14:textId="52A83B6E">
      <w:pPr>
        <w:spacing w:before="240" w:beforeAutospacing="off" w:after="240" w:afterAutospacing="off"/>
      </w:pP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 w:rsidRPr="5B4B6537" w:rsidR="21936EC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A Catalyst for Industry-Wide Change</w:t>
      </w:r>
    </w:p>
    <w:p xmlns:wp14="http://schemas.microsoft.com/office/word/2010/wordml" w:rsidP="5B4B6537" wp14:paraId="6E9F32A3" wp14:textId="0DBBA586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This </w:t>
      </w:r>
      <w:r w:rsidRPr="5B4B6537" w:rsidR="5454842B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latest </w:t>
      </w: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product </w:t>
      </w:r>
      <w:r w:rsidRPr="5B4B6537" w:rsidR="711A7EE7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launch </w:t>
      </w: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>aligns with Hydropac’s broader sustainability roadmap, which includes the active development of eco-conscious alternatives to gel packs, EPS boxes, and mixed plastic insulation.</w:t>
      </w:r>
    </w:p>
    <w:p xmlns:wp14="http://schemas.microsoft.com/office/word/2010/wordml" w:rsidP="5B4B6537" wp14:paraId="1C5C330C" wp14:textId="2688F410">
      <w:pPr>
        <w:spacing w:before="240" w:beforeAutospacing="off" w:after="240" w:afterAutospacing="off"/>
      </w:pP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Earlier this year, Hydropac launched its </w:t>
      </w:r>
      <w:r w:rsidRPr="5B4B6537" w:rsidR="21936EC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‘Switch Sides’ campaign</w:t>
      </w:r>
      <w:r w:rsidRPr="5B4B6537" w:rsidR="21936EC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  <w:t>,</w:t>
      </w: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challenging businesses that use chilled packaging to move away from outdated, non-recyclable materials - especially gel packs and plastic-heavy components. The campaign has garnered attention across the food and pharmaceutical sectors for its candid messaging and practical tools to help companies make the transition.</w:t>
      </w:r>
    </w:p>
    <w:p xmlns:wp14="http://schemas.microsoft.com/office/word/2010/wordml" w:rsidP="5B4B6537" wp14:paraId="3757D071" wp14:textId="2256A04A">
      <w:pPr>
        <w:spacing w:before="240" w:beforeAutospacing="off" w:after="240" w:afterAutospacing="off"/>
      </w:pPr>
      <w:r w:rsidRPr="5B4B6537" w:rsidR="21936EC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GB"/>
        </w:rPr>
        <w:t>“We’re not just telling others to evolve - we’re doing the work ourselves,”</w:t>
      </w: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says Colin, </w:t>
      </w:r>
      <w:r w:rsidRPr="5B4B6537" w:rsidR="21936EC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GB"/>
        </w:rPr>
        <w:t>“The Wool Postal Pocket is just one in a growing line of solutions we’re developing to empower our customers to meet their ESG goals and regulatory targets.”</w:t>
      </w:r>
    </w:p>
    <w:p xmlns:wp14="http://schemas.microsoft.com/office/word/2010/wordml" w:rsidP="5B4B6537" wp14:paraId="0B2B8C5C" wp14:textId="758CA4B3">
      <w:pPr>
        <w:spacing w:before="240" w:beforeAutospacing="off" w:after="240" w:afterAutospacing="off"/>
      </w:pPr>
      <w:r w:rsidRPr="5B4B6537" w:rsidR="21936EC5">
        <w:rPr>
          <w:rFonts w:ascii="Aptos" w:hAnsi="Aptos" w:eastAsia="Aptos" w:cs="Aptos"/>
          <w:noProof w:val="0"/>
          <w:sz w:val="24"/>
          <w:szCs w:val="24"/>
          <w:lang w:val="en-GB"/>
        </w:rPr>
        <w:t>From new material sourcing frameworks to closed-loop packaging pilots, Hydropac continues to invest in innovation that balances performance, cost-efficiency, and ecological responsibility.</w:t>
      </w:r>
    </w:p>
    <w:p xmlns:wp14="http://schemas.microsoft.com/office/word/2010/wordml" w:rsidP="5B4B6537" wp14:paraId="2A06C568" wp14:textId="0160B42C">
      <w:pPr>
        <w:spacing w:before="240" w:beforeAutospacing="off" w:after="24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4B6537" w:rsidR="195D895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-ENDS-</w:t>
      </w:r>
    </w:p>
    <w:p xmlns:wp14="http://schemas.microsoft.com/office/word/2010/wordml" w:rsidP="5B4B6537" wp14:paraId="54442C1F" wp14:textId="5D46D299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4B6537" w:rsidR="195D895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Photo caption:</w:t>
      </w:r>
      <w:r w:rsidRPr="5B4B6537" w:rsidR="195D89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new Wool Postal Pocket from Hydropac</w:t>
      </w:r>
    </w:p>
    <w:p xmlns:wp14="http://schemas.microsoft.com/office/word/2010/wordml" w:rsidP="5B4B6537" wp14:paraId="7A14931D" wp14:textId="18B5E97A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4B6537" w:rsidR="195D895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About Hydropac:</w:t>
      </w:r>
    </w:p>
    <w:p xmlns:wp14="http://schemas.microsoft.com/office/word/2010/wordml" w:rsidP="5B4B6537" wp14:paraId="6C126B68" wp14:textId="6003F49F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4B6537" w:rsidR="195D89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Hydropac is a leading provider of temperature-controlled packaging solutions, specialising in the design and manufacture of insulated packaging materials. With a commitment to innovation and quality, Hydropac serves diverse industries, including pharmaceutical, food and beverage, retail and healthcare. Trusted by leading companies including Butternut Box, Parsley Box, and other industry leaders.</w:t>
      </w:r>
    </w:p>
    <w:p xmlns:wp14="http://schemas.microsoft.com/office/word/2010/wordml" w:rsidP="5B4B6537" wp14:paraId="3CA31D68" wp14:textId="44AEBE82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B4B6537" w:rsidR="195D895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Press contact:</w:t>
      </w:r>
    </w:p>
    <w:p xmlns:wp14="http://schemas.microsoft.com/office/word/2010/wordml" w:rsidP="5B4B6537" wp14:paraId="4F98B449" wp14:textId="7C6C2DA3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</w:pPr>
      <w:r w:rsidRPr="5B4B6537" w:rsidR="195D89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contact Hannah Bull; hannah@mmagency.co.uk</w:t>
      </w:r>
    </w:p>
    <w:p xmlns:wp14="http://schemas.microsoft.com/office/word/2010/wordml" wp14:paraId="5E5787A5" wp14:textId="5C7CC27B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gzfr07z3" int2:invalidationBookmarkName="" int2:hashCode="47ggQFZbtL5rEf" int2:id="X8dqWqam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3cb0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d7470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C18B6D"/>
    <w:rsid w:val="0B8E3BBC"/>
    <w:rsid w:val="106DA0BB"/>
    <w:rsid w:val="15A1ED34"/>
    <w:rsid w:val="1879A798"/>
    <w:rsid w:val="195D8956"/>
    <w:rsid w:val="1DAC7403"/>
    <w:rsid w:val="21936EC5"/>
    <w:rsid w:val="30C3F39F"/>
    <w:rsid w:val="3816769F"/>
    <w:rsid w:val="3A125FD5"/>
    <w:rsid w:val="3ACE5AAB"/>
    <w:rsid w:val="3D9BCFB5"/>
    <w:rsid w:val="45D29414"/>
    <w:rsid w:val="5454842B"/>
    <w:rsid w:val="54B1F898"/>
    <w:rsid w:val="5B4B6537"/>
    <w:rsid w:val="61E42730"/>
    <w:rsid w:val="6BA3D36A"/>
    <w:rsid w:val="711A7EE7"/>
    <w:rsid w:val="72C18B6D"/>
    <w:rsid w:val="73A0289D"/>
    <w:rsid w:val="77FDF83C"/>
    <w:rsid w:val="7EDFA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8B6D"/>
  <w15:chartTrackingRefBased/>
  <w15:docId w15:val="{BCC96B6F-6730-4DF5-B401-92FFC72B99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B4B653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B4B653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hydropac.co.uk/" TargetMode="External" Id="R71c3b9f0ff9f4bdc" /><Relationship Type="http://schemas.openxmlformats.org/officeDocument/2006/relationships/hyperlink" Target="https://hydropac.co.uk/product/wool-thermal-postal-pockets/" TargetMode="External" Id="R51f189c3745b4de3" /><Relationship Type="http://schemas.microsoft.com/office/2020/10/relationships/intelligence" Target="/word/intelligence2.xml" Id="R66fa5cc626ed46a5" /><Relationship Type="http://schemas.openxmlformats.org/officeDocument/2006/relationships/numbering" Target="/word/numbering.xml" Id="R9168d6b7ac5947e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Bull</dc:creator>
  <keywords/>
  <dc:description/>
  <lastModifiedBy>Hannah Bull</lastModifiedBy>
  <revision>2</revision>
  <dcterms:created xsi:type="dcterms:W3CDTF">2025-08-06T11:50:38.2139784Z</dcterms:created>
  <dcterms:modified xsi:type="dcterms:W3CDTF">2025-08-06T12:19:10.6764563Z</dcterms:modified>
</coreProperties>
</file>