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CF348" w14:textId="77777777" w:rsidR="00D50978" w:rsidRDefault="00A20AB3">
      <w:pPr>
        <w:tabs>
          <w:tab w:val="left" w:pos="9180"/>
        </w:tabs>
        <w:ind w:left="-720" w:right="450"/>
        <w:jc w:val="center"/>
        <w:rPr>
          <w:rFonts w:ascii="Verdana" w:eastAsia="Verdana" w:hAnsi="Verdana" w:cs="Verdana"/>
        </w:rPr>
      </w:pPr>
      <w:r>
        <w:rPr>
          <w:noProof/>
        </w:rPr>
        <mc:AlternateContent>
          <mc:Choice Requires="wps">
            <w:drawing>
              <wp:anchor distT="0" distB="0" distL="114300" distR="114300" simplePos="0" relativeHeight="251658240" behindDoc="0" locked="0" layoutInCell="1" hidden="0" allowOverlap="1" wp14:anchorId="7C6F7EB8" wp14:editId="5C5D5AD8">
                <wp:simplePos x="0" y="0"/>
                <wp:positionH relativeFrom="column">
                  <wp:posOffset>-647699</wp:posOffset>
                </wp:positionH>
                <wp:positionV relativeFrom="paragraph">
                  <wp:posOffset>0</wp:posOffset>
                </wp:positionV>
                <wp:extent cx="2880995" cy="49847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910265" y="3535525"/>
                          <a:ext cx="2871470" cy="488950"/>
                        </a:xfrm>
                        <a:prstGeom prst="rect">
                          <a:avLst/>
                        </a:prstGeom>
                        <a:noFill/>
                        <a:ln>
                          <a:noFill/>
                        </a:ln>
                      </wps:spPr>
                      <wps:txbx>
                        <w:txbxContent>
                          <w:p w14:paraId="5A234A03" w14:textId="77777777" w:rsidR="00D50978" w:rsidRDefault="00A20AB3">
                            <w:pPr>
                              <w:spacing w:line="258" w:lineRule="auto"/>
                              <w:textDirection w:val="btLr"/>
                            </w:pPr>
                            <w:r>
                              <w:rPr>
                                <w:rFonts w:ascii="Arial" w:eastAsia="Arial" w:hAnsi="Arial" w:cs="Arial"/>
                                <w:color w:val="808080"/>
                                <w:sz w:val="64"/>
                              </w:rPr>
                              <w:t xml:space="preserve">News </w:t>
                            </w:r>
                            <w:r>
                              <w:rPr>
                                <w:rFonts w:ascii="Arial" w:eastAsia="Arial" w:hAnsi="Arial" w:cs="Arial"/>
                                <w:color w:val="A6A6A6"/>
                                <w:sz w:val="64"/>
                              </w:rPr>
                              <w:t>Release</w:t>
                            </w:r>
                          </w:p>
                        </w:txbxContent>
                      </wps:txbx>
                      <wps:bodyPr spcFirstLastPara="1" wrap="square" lIns="91425" tIns="45700" rIns="91425" bIns="45700" anchor="t" anchorCtr="0">
                        <a:noAutofit/>
                      </wps:bodyPr>
                    </wps:wsp>
                  </a:graphicData>
                </a:graphic>
              </wp:anchor>
            </w:drawing>
          </mc:Choice>
          <mc:Fallback>
            <w:pict>
              <v:rect w14:anchorId="7C6F7EB8" id="Rectangle 3" o:spid="_x0000_s1026" style="position:absolute;left:0;text-align:left;margin-left:-51pt;margin-top:0;width:226.85pt;height:39.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" filled="f" stroked="f">
                <v:textbox inset="2.53958mm,1.2694mm,2.53958mm,1.2694mm">
                  <w:txbxContent>
                    <w:p w14:paraId="5A234A03" w14:textId="77777777" w:rsidR="00D50978" w:rsidRDefault="00A20AB3">
                      <w:pPr>
                        <w:spacing w:line="258" w:lineRule="auto"/>
                        <w:textDirection w:val="btLr"/>
                      </w:pPr>
                      <w:r>
                        <w:rPr>
                          <w:rFonts w:ascii="Arial" w:eastAsia="Arial" w:hAnsi="Arial" w:cs="Arial"/>
                          <w:color w:val="808080"/>
                          <w:sz w:val="64"/>
                        </w:rPr>
                        <w:t xml:space="preserve">News </w:t>
                      </w:r>
                      <w:r>
                        <w:rPr>
                          <w:rFonts w:ascii="Arial" w:eastAsia="Arial" w:hAnsi="Arial" w:cs="Arial"/>
                          <w:color w:val="A6A6A6"/>
                          <w:sz w:val="64"/>
                        </w:rPr>
                        <w:t>Release</w:t>
                      </w:r>
                    </w:p>
                  </w:txbxContent>
                </v:textbox>
                <w10:wrap type="square"/>
              </v:rect>
            </w:pict>
          </mc:Fallback>
        </mc:AlternateContent>
      </w:r>
    </w:p>
    <w:p w14:paraId="70CDEB4B" w14:textId="77777777" w:rsidR="00D50978" w:rsidRDefault="00A20AB3">
      <w:pPr>
        <w:rPr>
          <w:rFonts w:ascii="Verdana" w:eastAsia="Verdana" w:hAnsi="Verdana" w:cs="Verdana"/>
        </w:rPr>
      </w:pPr>
      <w:r>
        <w:rPr>
          <w:rFonts w:ascii="Verdana" w:eastAsia="Verdana" w:hAnsi="Verdana" w:cs="Verdana"/>
        </w:rPr>
        <w:t xml:space="preserve">  </w:t>
      </w:r>
      <w:r>
        <w:rPr>
          <w:noProof/>
        </w:rPr>
        <mc:AlternateContent>
          <mc:Choice Requires="wpg">
            <w:drawing>
              <wp:anchor distT="4294967295" distB="4294967295" distL="114300" distR="114300" simplePos="0" relativeHeight="251659264" behindDoc="0" locked="0" layoutInCell="1" hidden="0" allowOverlap="1" wp14:anchorId="0472F002" wp14:editId="486E208B">
                <wp:simplePos x="0" y="0"/>
                <wp:positionH relativeFrom="column">
                  <wp:posOffset>-584199</wp:posOffset>
                </wp:positionH>
                <wp:positionV relativeFrom="paragraph">
                  <wp:posOffset>233696</wp:posOffset>
                </wp:positionV>
                <wp:extent cx="682117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935415" y="3780000"/>
                          <a:ext cx="6821170" cy="0"/>
                        </a:xfrm>
                        <a:prstGeom prst="straightConnector1">
                          <a:avLst/>
                        </a:prstGeom>
                        <a:noFill/>
                        <a:ln w="9525" cap="flat" cmpd="sng">
                          <a:solidFill>
                            <a:srgbClr val="FFFFFF"/>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-584199</wp:posOffset>
                </wp:positionH>
                <wp:positionV relativeFrom="paragraph">
                  <wp:posOffset>233696</wp:posOffset>
                </wp:positionV>
                <wp:extent cx="6821170" cy="127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82117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3E34797" wp14:editId="013E568F">
                <wp:simplePos x="0" y="0"/>
                <wp:positionH relativeFrom="column">
                  <wp:posOffset>-596899</wp:posOffset>
                </wp:positionH>
                <wp:positionV relativeFrom="paragraph">
                  <wp:posOffset>266700</wp:posOffset>
                </wp:positionV>
                <wp:extent cx="1120140" cy="61404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790693" y="3477740"/>
                          <a:ext cx="1110615" cy="604520"/>
                        </a:xfrm>
                        <a:prstGeom prst="rect">
                          <a:avLst/>
                        </a:prstGeom>
                        <a:noFill/>
                        <a:ln>
                          <a:noFill/>
                        </a:ln>
                      </wps:spPr>
                      <wps:txbx>
                        <w:txbxContent>
                          <w:p w14:paraId="75758629" w14:textId="77777777" w:rsidR="00D50978" w:rsidRDefault="00A20AB3">
                            <w:pPr>
                              <w:spacing w:after="0" w:line="240" w:lineRule="auto"/>
                              <w:textDirection w:val="btLr"/>
                            </w:pPr>
                            <w:r>
                              <w:rPr>
                                <w:rFonts w:ascii="Arial" w:eastAsia="Arial" w:hAnsi="Arial" w:cs="Arial"/>
                                <w:color w:val="A6A6A6"/>
                                <w:sz w:val="16"/>
                              </w:rPr>
                              <w:t>9 Law Drive</w:t>
                            </w:r>
                          </w:p>
                          <w:p w14:paraId="38A8BE91" w14:textId="77777777" w:rsidR="00D50978" w:rsidRDefault="00A20AB3">
                            <w:pPr>
                              <w:spacing w:after="0" w:line="240" w:lineRule="auto"/>
                              <w:textDirection w:val="btLr"/>
                            </w:pPr>
                            <w:r>
                              <w:rPr>
                                <w:rFonts w:ascii="Arial" w:eastAsia="Arial" w:hAnsi="Arial" w:cs="Arial"/>
                                <w:color w:val="A6A6A6"/>
                                <w:sz w:val="16"/>
                              </w:rPr>
                              <w:t>Fairfield, NJ 07004</w:t>
                            </w:r>
                          </w:p>
                          <w:p w14:paraId="3CA39B44" w14:textId="77777777" w:rsidR="00D50978" w:rsidRDefault="00A20AB3">
                            <w:pPr>
                              <w:spacing w:after="0" w:line="240" w:lineRule="auto"/>
                              <w:textDirection w:val="btLr"/>
                            </w:pPr>
                            <w:r>
                              <w:rPr>
                                <w:rFonts w:ascii="Arial" w:eastAsia="Arial" w:hAnsi="Arial" w:cs="Arial"/>
                                <w:color w:val="A6A6A6"/>
                                <w:sz w:val="16"/>
                              </w:rPr>
                              <w:t>973.227.8080</w:t>
                            </w:r>
                          </w:p>
                          <w:p w14:paraId="6B884A54" w14:textId="77777777" w:rsidR="00D50978" w:rsidRDefault="00D50978">
                            <w:pPr>
                              <w:spacing w:after="0" w:line="258" w:lineRule="auto"/>
                              <w:textDirection w:val="btLr"/>
                            </w:pPr>
                          </w:p>
                          <w:p w14:paraId="6698756B" w14:textId="77777777" w:rsidR="00D50978" w:rsidRDefault="00A20AB3">
                            <w:pPr>
                              <w:spacing w:after="0" w:line="258" w:lineRule="auto"/>
                              <w:textDirection w:val="btLr"/>
                            </w:pPr>
                            <w:r>
                              <w:rPr>
                                <w:rFonts w:ascii="Arial" w:eastAsia="Arial" w:hAnsi="Arial" w:cs="Arial"/>
                                <w:color w:val="DE252F"/>
                                <w:sz w:val="16"/>
                              </w:rPr>
                              <w:t>turchette.com</w:t>
                            </w:r>
                          </w:p>
                        </w:txbxContent>
                      </wps:txbx>
                      <wps:bodyPr spcFirstLastPara="1" wrap="square" lIns="91425" tIns="45700" rIns="91425" bIns="45700" anchor="t" anchorCtr="0">
                        <a:noAutofit/>
                      </wps:bodyPr>
                    </wps:wsp>
                  </a:graphicData>
                </a:graphic>
              </wp:anchor>
            </w:drawing>
          </mc:Choice>
          <mc:Fallback>
            <w:pict>
              <v:rect w14:anchorId="43E34797" id="Rectangle 2" o:spid="_x0000_s1027" style="position:absolute;margin-left:-47pt;margin-top:21pt;width:88.2pt;height:4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" filled="f" stroked="f">
                <v:textbox inset="2.53958mm,1.2694mm,2.53958mm,1.2694mm">
                  <w:txbxContent>
                    <w:p w14:paraId="75758629" w14:textId="77777777" w:rsidR="00D50978" w:rsidRDefault="00A20AB3">
                      <w:pPr>
                        <w:spacing w:after="0" w:line="240" w:lineRule="auto"/>
                        <w:textDirection w:val="btLr"/>
                      </w:pPr>
                      <w:r>
                        <w:rPr>
                          <w:rFonts w:ascii="Arial" w:eastAsia="Arial" w:hAnsi="Arial" w:cs="Arial"/>
                          <w:color w:val="A6A6A6"/>
                          <w:sz w:val="16"/>
                        </w:rPr>
                        <w:t>9 Law Drive</w:t>
                      </w:r>
                    </w:p>
                    <w:p w14:paraId="38A8BE91" w14:textId="77777777" w:rsidR="00D50978" w:rsidRDefault="00A20AB3">
                      <w:pPr>
                        <w:spacing w:after="0" w:line="240" w:lineRule="auto"/>
                        <w:textDirection w:val="btLr"/>
                      </w:pPr>
                      <w:r>
                        <w:rPr>
                          <w:rFonts w:ascii="Arial" w:eastAsia="Arial" w:hAnsi="Arial" w:cs="Arial"/>
                          <w:color w:val="A6A6A6"/>
                          <w:sz w:val="16"/>
                        </w:rPr>
                        <w:t>Fairfield, NJ 07004</w:t>
                      </w:r>
                    </w:p>
                    <w:p w14:paraId="3CA39B44" w14:textId="77777777" w:rsidR="00D50978" w:rsidRDefault="00A20AB3">
                      <w:pPr>
                        <w:spacing w:after="0" w:line="240" w:lineRule="auto"/>
                        <w:textDirection w:val="btLr"/>
                      </w:pPr>
                      <w:r>
                        <w:rPr>
                          <w:rFonts w:ascii="Arial" w:eastAsia="Arial" w:hAnsi="Arial" w:cs="Arial"/>
                          <w:color w:val="A6A6A6"/>
                          <w:sz w:val="16"/>
                        </w:rPr>
                        <w:t>973.227.8080</w:t>
                      </w:r>
                    </w:p>
                    <w:p w14:paraId="6B884A54" w14:textId="77777777" w:rsidR="00D50978" w:rsidRDefault="00D50978">
                      <w:pPr>
                        <w:spacing w:after="0" w:line="258" w:lineRule="auto"/>
                        <w:textDirection w:val="btLr"/>
                      </w:pPr>
                    </w:p>
                    <w:p w14:paraId="6698756B" w14:textId="77777777" w:rsidR="00D50978" w:rsidRDefault="00A20AB3">
                      <w:pPr>
                        <w:spacing w:after="0" w:line="258" w:lineRule="auto"/>
                        <w:textDirection w:val="btLr"/>
                      </w:pPr>
                      <w:r>
                        <w:rPr>
                          <w:rFonts w:ascii="Arial" w:eastAsia="Arial" w:hAnsi="Arial" w:cs="Arial"/>
                          <w:color w:val="DE252F"/>
                          <w:sz w:val="16"/>
                        </w:rPr>
                        <w:t>turchette.com</w:t>
                      </w:r>
                    </w:p>
                  </w:txbxContent>
                </v:textbox>
                <w10:wrap type="square"/>
              </v:rect>
            </w:pict>
          </mc:Fallback>
        </mc:AlternateContent>
      </w:r>
    </w:p>
    <w:p w14:paraId="26C889CB" w14:textId="77777777" w:rsidR="00D50978" w:rsidRDefault="00A20AB3">
      <w:pPr>
        <w:tabs>
          <w:tab w:val="left" w:pos="9180"/>
        </w:tabs>
        <w:ind w:left="-720" w:right="450"/>
        <w:jc w:val="center"/>
        <w:rPr>
          <w:rFonts w:ascii="Verdana" w:eastAsia="Verdana" w:hAnsi="Verdana" w:cs="Verdana"/>
        </w:rPr>
      </w:pPr>
      <w:r>
        <w:rPr>
          <w:noProof/>
        </w:rPr>
        <w:drawing>
          <wp:anchor distT="0" distB="0" distL="114300" distR="114300" simplePos="0" relativeHeight="251661312" behindDoc="0" locked="0" layoutInCell="1" hidden="0" allowOverlap="1" wp14:anchorId="4F8B523D" wp14:editId="2EDEC109">
            <wp:simplePos x="0" y="0"/>
            <wp:positionH relativeFrom="column">
              <wp:posOffset>4481830</wp:posOffset>
            </wp:positionH>
            <wp:positionV relativeFrom="paragraph">
              <wp:posOffset>36195</wp:posOffset>
            </wp:positionV>
            <wp:extent cx="1731645" cy="36703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31645" cy="367030"/>
                    </a:xfrm>
                    <a:prstGeom prst="rect">
                      <a:avLst/>
                    </a:prstGeom>
                    <a:ln/>
                  </pic:spPr>
                </pic:pic>
              </a:graphicData>
            </a:graphic>
          </wp:anchor>
        </w:drawing>
      </w:r>
    </w:p>
    <w:p w14:paraId="765AF9CC" w14:textId="77777777" w:rsidR="00D50978" w:rsidRDefault="00D50978">
      <w:pPr>
        <w:tabs>
          <w:tab w:val="left" w:pos="360"/>
          <w:tab w:val="left" w:pos="9180"/>
        </w:tabs>
        <w:spacing w:before="200" w:after="0" w:line="240" w:lineRule="auto"/>
        <w:ind w:left="-720" w:right="446"/>
        <w:rPr>
          <w:rFonts w:ascii="Verdana" w:eastAsia="Verdana" w:hAnsi="Verdana" w:cs="Verdana"/>
          <w:color w:val="999999"/>
        </w:rPr>
      </w:pPr>
    </w:p>
    <w:p w14:paraId="1B2E0B23" w14:textId="77777777" w:rsidR="00D50978" w:rsidRDefault="00D50978">
      <w:pPr>
        <w:tabs>
          <w:tab w:val="left" w:pos="360"/>
          <w:tab w:val="left" w:pos="9180"/>
        </w:tabs>
        <w:spacing w:after="0" w:line="240" w:lineRule="auto"/>
        <w:ind w:left="-720" w:right="446"/>
        <w:rPr>
          <w:rFonts w:ascii="Verdana" w:eastAsia="Verdana" w:hAnsi="Verdana" w:cs="Verdana"/>
          <w:color w:val="999999"/>
        </w:rPr>
      </w:pPr>
    </w:p>
    <w:p w14:paraId="506DF34A" w14:textId="77777777" w:rsidR="00D50978" w:rsidRDefault="00D50978">
      <w:pPr>
        <w:tabs>
          <w:tab w:val="left" w:pos="360"/>
          <w:tab w:val="left" w:pos="9180"/>
        </w:tabs>
        <w:spacing w:after="0" w:line="240" w:lineRule="auto"/>
        <w:ind w:left="-720" w:right="446"/>
        <w:rPr>
          <w:rFonts w:ascii="Verdana" w:eastAsia="Verdana" w:hAnsi="Verdana" w:cs="Verdana"/>
          <w:color w:val="999999"/>
        </w:rPr>
      </w:pPr>
    </w:p>
    <w:p w14:paraId="251B32DA" w14:textId="77777777" w:rsidR="00D50978" w:rsidRDefault="00A20AB3">
      <w:pPr>
        <w:tabs>
          <w:tab w:val="left" w:pos="360"/>
          <w:tab w:val="left" w:pos="9180"/>
        </w:tabs>
        <w:spacing w:after="0" w:line="240" w:lineRule="auto"/>
        <w:ind w:left="-720" w:right="446"/>
        <w:rPr>
          <w:rFonts w:ascii="Verdana" w:eastAsia="Verdana" w:hAnsi="Verdana" w:cs="Verdana"/>
          <w:color w:val="000000"/>
        </w:rPr>
      </w:pPr>
      <w:r>
        <w:rPr>
          <w:rFonts w:ascii="Verdana" w:eastAsia="Verdana" w:hAnsi="Verdana" w:cs="Verdana"/>
          <w:b/>
          <w:color w:val="999999"/>
        </w:rPr>
        <w:t>client:</w:t>
      </w:r>
      <w:r>
        <w:rPr>
          <w:rFonts w:ascii="Verdana" w:eastAsia="Verdana" w:hAnsi="Verdana" w:cs="Verdana"/>
          <w:color w:val="000000"/>
        </w:rPr>
        <w:tab/>
      </w:r>
      <w:proofErr w:type="spellStart"/>
      <w:r>
        <w:rPr>
          <w:rFonts w:ascii="Verdana" w:eastAsia="Verdana" w:hAnsi="Verdana" w:cs="Verdana"/>
          <w:b/>
          <w:color w:val="000000"/>
        </w:rPr>
        <w:t>Norwalt</w:t>
      </w:r>
      <w:proofErr w:type="spellEnd"/>
      <w:r>
        <w:rPr>
          <w:rFonts w:ascii="Verdana" w:eastAsia="Verdana" w:hAnsi="Verdana" w:cs="Verdana"/>
          <w:b/>
          <w:color w:val="000000"/>
        </w:rPr>
        <w:t xml:space="preserve"> Automation Group</w:t>
      </w:r>
    </w:p>
    <w:p w14:paraId="1F7AAE4A" w14:textId="77777777" w:rsidR="00D50978" w:rsidRDefault="00A20AB3">
      <w:pPr>
        <w:tabs>
          <w:tab w:val="left" w:pos="360"/>
          <w:tab w:val="left" w:pos="9180"/>
        </w:tabs>
        <w:spacing w:before="180" w:after="0" w:line="264" w:lineRule="auto"/>
        <w:ind w:left="-720" w:right="446"/>
        <w:rPr>
          <w:rFonts w:ascii="Verdana" w:eastAsia="Verdana" w:hAnsi="Verdana" w:cs="Verdana"/>
          <w:color w:val="000000"/>
        </w:rPr>
      </w:pPr>
      <w:r>
        <w:rPr>
          <w:rFonts w:ascii="Verdana" w:eastAsia="Verdana" w:hAnsi="Verdana" w:cs="Verdana"/>
          <w:b/>
          <w:color w:val="999999"/>
        </w:rPr>
        <w:t>contact:</w:t>
      </w:r>
      <w:r>
        <w:rPr>
          <w:rFonts w:ascii="Verdana" w:eastAsia="Verdana" w:hAnsi="Verdana" w:cs="Verdana"/>
          <w:color w:val="000000"/>
        </w:rPr>
        <w:tab/>
        <w:t>Christopher Dale</w:t>
      </w:r>
    </w:p>
    <w:p w14:paraId="407CFF3C" w14:textId="77777777" w:rsidR="00D50978" w:rsidRDefault="00A20AB3">
      <w:pPr>
        <w:tabs>
          <w:tab w:val="left" w:pos="360"/>
          <w:tab w:val="left" w:pos="9180"/>
        </w:tabs>
        <w:spacing w:after="0" w:line="264" w:lineRule="auto"/>
        <w:ind w:left="-720" w:right="450"/>
        <w:rPr>
          <w:rFonts w:ascii="Verdana" w:eastAsia="Verdana" w:hAnsi="Verdana" w:cs="Verdana"/>
        </w:rPr>
      </w:pPr>
      <w:r>
        <w:rPr>
          <w:rFonts w:ascii="Verdana" w:eastAsia="Verdana" w:hAnsi="Verdana" w:cs="Verdana"/>
          <w:color w:val="999999"/>
        </w:rPr>
        <w:tab/>
      </w:r>
      <w:proofErr w:type="spellStart"/>
      <w:r>
        <w:rPr>
          <w:rFonts w:ascii="Verdana" w:eastAsia="Verdana" w:hAnsi="Verdana" w:cs="Verdana"/>
        </w:rPr>
        <w:t>Turchette</w:t>
      </w:r>
      <w:proofErr w:type="spellEnd"/>
      <w:r>
        <w:rPr>
          <w:rFonts w:ascii="Verdana" w:eastAsia="Verdana" w:hAnsi="Verdana" w:cs="Verdana"/>
        </w:rPr>
        <w:t xml:space="preserve"> Agency</w:t>
      </w:r>
    </w:p>
    <w:p w14:paraId="16587D09" w14:textId="77777777" w:rsidR="00D50978" w:rsidRDefault="00A20AB3">
      <w:pPr>
        <w:tabs>
          <w:tab w:val="left" w:pos="360"/>
          <w:tab w:val="left" w:pos="9180"/>
        </w:tabs>
        <w:spacing w:after="0" w:line="264" w:lineRule="auto"/>
        <w:ind w:left="-720" w:right="450"/>
        <w:rPr>
          <w:rFonts w:ascii="Verdana" w:eastAsia="Verdana" w:hAnsi="Verdana" w:cs="Verdana"/>
          <w:color w:val="000000"/>
        </w:rPr>
      </w:pPr>
      <w:r>
        <w:rPr>
          <w:rFonts w:ascii="Verdana" w:eastAsia="Verdana" w:hAnsi="Verdana" w:cs="Verdana"/>
          <w:color w:val="000000"/>
        </w:rPr>
        <w:tab/>
        <w:t>(973) 227-8080, ext. 116</w:t>
      </w:r>
    </w:p>
    <w:p w14:paraId="5BC18CBF" w14:textId="77777777" w:rsidR="00D50978" w:rsidRDefault="00A20AB3">
      <w:pPr>
        <w:tabs>
          <w:tab w:val="left" w:pos="360"/>
          <w:tab w:val="left" w:pos="9180"/>
        </w:tabs>
        <w:spacing w:after="0" w:line="264" w:lineRule="auto"/>
        <w:ind w:left="-720" w:right="450"/>
        <w:rPr>
          <w:rFonts w:ascii="Verdana" w:eastAsia="Verdana" w:hAnsi="Verdana" w:cs="Verdana"/>
          <w:color w:val="000000"/>
        </w:rPr>
      </w:pPr>
      <w:r>
        <w:rPr>
          <w:rFonts w:ascii="Verdana" w:eastAsia="Verdana" w:hAnsi="Verdana" w:cs="Verdana"/>
          <w:color w:val="000000"/>
        </w:rPr>
        <w:tab/>
      </w:r>
      <w:hyperlink r:id="rId8">
        <w:r>
          <w:rPr>
            <w:rFonts w:ascii="Verdana" w:eastAsia="Verdana" w:hAnsi="Verdana" w:cs="Verdana"/>
            <w:color w:val="0000FF"/>
            <w:u w:val="single"/>
          </w:rPr>
          <w:t>cdale@turchette.com</w:t>
        </w:r>
      </w:hyperlink>
      <w:r>
        <w:rPr>
          <w:rFonts w:ascii="Verdana" w:eastAsia="Verdana" w:hAnsi="Verdana" w:cs="Verdana"/>
          <w:color w:val="000000"/>
        </w:rPr>
        <w:tab/>
      </w:r>
    </w:p>
    <w:p w14:paraId="2B416A5B" w14:textId="77777777" w:rsidR="00D50978" w:rsidRDefault="00A20AB3">
      <w:pPr>
        <w:tabs>
          <w:tab w:val="left" w:pos="360"/>
          <w:tab w:val="left" w:pos="9180"/>
        </w:tabs>
        <w:spacing w:before="120" w:after="0" w:line="264" w:lineRule="auto"/>
        <w:ind w:left="-720" w:right="446"/>
        <w:rPr>
          <w:rFonts w:ascii="Verdana" w:eastAsia="Verdana" w:hAnsi="Verdana" w:cs="Verdana"/>
        </w:rPr>
      </w:pPr>
      <w:r>
        <w:rPr>
          <w:rFonts w:ascii="Verdana" w:eastAsia="Verdana" w:hAnsi="Verdana" w:cs="Verdana"/>
          <w:color w:val="000000"/>
        </w:rPr>
        <w:tab/>
      </w:r>
      <w:r>
        <w:rPr>
          <w:rFonts w:ascii="Verdana" w:eastAsia="Verdana" w:hAnsi="Verdana" w:cs="Verdana"/>
        </w:rPr>
        <w:t>Keith Harman</w:t>
      </w:r>
    </w:p>
    <w:p w14:paraId="0799FF47" w14:textId="77777777" w:rsidR="00D50978" w:rsidRDefault="00A20AB3">
      <w:pPr>
        <w:tabs>
          <w:tab w:val="left" w:pos="360"/>
          <w:tab w:val="left" w:pos="9180"/>
        </w:tabs>
        <w:spacing w:after="0" w:line="264" w:lineRule="auto"/>
        <w:ind w:left="-720" w:right="450"/>
        <w:rPr>
          <w:rFonts w:ascii="Verdana" w:eastAsia="Verdana" w:hAnsi="Verdana" w:cs="Verdana"/>
        </w:rPr>
      </w:pPr>
      <w:r>
        <w:rPr>
          <w:rFonts w:ascii="Verdana" w:eastAsia="Verdana" w:hAnsi="Verdana" w:cs="Verdana"/>
          <w:color w:val="999999"/>
        </w:rPr>
        <w:tab/>
      </w:r>
      <w:proofErr w:type="spellStart"/>
      <w:r>
        <w:rPr>
          <w:rFonts w:ascii="Verdana" w:eastAsia="Verdana" w:hAnsi="Verdana" w:cs="Verdana"/>
        </w:rPr>
        <w:t>Norwalt</w:t>
      </w:r>
      <w:proofErr w:type="spellEnd"/>
    </w:p>
    <w:p w14:paraId="39E2EE95" w14:textId="77777777" w:rsidR="00D50978" w:rsidRDefault="00A20AB3">
      <w:pPr>
        <w:tabs>
          <w:tab w:val="left" w:pos="-1440"/>
          <w:tab w:val="left" w:pos="-720"/>
          <w:tab w:val="left" w:pos="720"/>
          <w:tab w:val="left" w:pos="810"/>
          <w:tab w:val="left" w:pos="144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s>
        <w:spacing w:after="0" w:line="264" w:lineRule="auto"/>
        <w:ind w:left="360"/>
        <w:rPr>
          <w:rFonts w:ascii="Verdana" w:eastAsia="Verdana" w:hAnsi="Verdana" w:cs="Verdana"/>
        </w:rPr>
      </w:pPr>
      <w:r>
        <w:rPr>
          <w:rFonts w:ascii="Verdana" w:eastAsia="Verdana" w:hAnsi="Verdana" w:cs="Verdana"/>
        </w:rPr>
        <w:t>(609) 744-1993</w:t>
      </w:r>
    </w:p>
    <w:p w14:paraId="51E78EEA" w14:textId="77777777" w:rsidR="00D50978" w:rsidRDefault="00A20AB3">
      <w:pPr>
        <w:tabs>
          <w:tab w:val="left" w:pos="360"/>
          <w:tab w:val="left" w:pos="9180"/>
        </w:tabs>
        <w:spacing w:after="0" w:line="264" w:lineRule="auto"/>
        <w:ind w:left="-720" w:right="450"/>
        <w:rPr>
          <w:rFonts w:ascii="Verdana" w:eastAsia="Verdana" w:hAnsi="Verdana" w:cs="Verdana"/>
        </w:rPr>
      </w:pPr>
      <w:r>
        <w:rPr>
          <w:rFonts w:ascii="Verdana" w:eastAsia="Verdana" w:hAnsi="Verdana" w:cs="Verdana"/>
          <w:color w:val="000000"/>
        </w:rPr>
        <w:tab/>
      </w:r>
      <w:hyperlink r:id="rId9">
        <w:r>
          <w:rPr>
            <w:rFonts w:ascii="Verdana" w:eastAsia="Verdana" w:hAnsi="Verdana" w:cs="Verdana"/>
            <w:color w:val="0000FF"/>
            <w:u w:val="single"/>
          </w:rPr>
          <w:t>keith@norwalt.com</w:t>
        </w:r>
      </w:hyperlink>
      <w:r>
        <w:rPr>
          <w:rFonts w:ascii="Verdana" w:eastAsia="Verdana" w:hAnsi="Verdana" w:cs="Verdana"/>
        </w:rPr>
        <w:t xml:space="preserve"> </w:t>
      </w:r>
    </w:p>
    <w:p w14:paraId="3B62771B" w14:textId="77777777" w:rsidR="00D50978" w:rsidRDefault="00D50978">
      <w:pPr>
        <w:pBdr>
          <w:top w:val="nil"/>
          <w:left w:val="nil"/>
          <w:bottom w:val="nil"/>
          <w:right w:val="nil"/>
          <w:between w:val="nil"/>
        </w:pBdr>
        <w:spacing w:after="60" w:line="360" w:lineRule="auto"/>
        <w:rPr>
          <w:rFonts w:ascii="Verdana" w:eastAsia="Verdana" w:hAnsi="Verdana" w:cs="Verdana"/>
          <w:color w:val="000000"/>
        </w:rPr>
      </w:pPr>
    </w:p>
    <w:p w14:paraId="4B802751" w14:textId="77777777" w:rsidR="00D50978" w:rsidRDefault="00A20AB3">
      <w:pPr>
        <w:pBdr>
          <w:top w:val="nil"/>
          <w:left w:val="nil"/>
          <w:bottom w:val="nil"/>
          <w:right w:val="nil"/>
          <w:between w:val="nil"/>
        </w:pBdr>
        <w:spacing w:after="0" w:line="264" w:lineRule="auto"/>
        <w:jc w:val="center"/>
        <w:rPr>
          <w:rFonts w:ascii="Verdana" w:eastAsia="Verdana" w:hAnsi="Verdana" w:cs="Verdana"/>
          <w:b/>
          <w:color w:val="000000"/>
          <w:sz w:val="30"/>
          <w:szCs w:val="30"/>
        </w:rPr>
      </w:pPr>
      <w:proofErr w:type="spellStart"/>
      <w:r>
        <w:rPr>
          <w:rFonts w:ascii="Verdana" w:eastAsia="Verdana" w:hAnsi="Verdana" w:cs="Verdana"/>
          <w:b/>
          <w:color w:val="000000"/>
          <w:sz w:val="30"/>
          <w:szCs w:val="30"/>
        </w:rPr>
        <w:t>Norwalt</w:t>
      </w:r>
      <w:proofErr w:type="spellEnd"/>
      <w:r>
        <w:rPr>
          <w:rFonts w:ascii="Verdana" w:eastAsia="Verdana" w:hAnsi="Verdana" w:cs="Verdana"/>
          <w:b/>
          <w:color w:val="000000"/>
          <w:sz w:val="30"/>
          <w:szCs w:val="30"/>
        </w:rPr>
        <w:t xml:space="preserve"> Automation Group Partners with ei</w:t>
      </w:r>
      <w:r>
        <w:rPr>
          <w:rFonts w:ascii="Verdana" w:eastAsia="Verdana" w:hAnsi="Verdana" w:cs="Verdana"/>
          <w:b/>
          <w:color w:val="000000"/>
          <w:sz w:val="30"/>
          <w:szCs w:val="30"/>
          <w:vertAlign w:val="superscript"/>
        </w:rPr>
        <w:t>3</w:t>
      </w:r>
      <w:r>
        <w:rPr>
          <w:rFonts w:ascii="Verdana" w:eastAsia="Verdana" w:hAnsi="Verdana" w:cs="Verdana"/>
          <w:b/>
          <w:color w:val="000000"/>
          <w:sz w:val="30"/>
          <w:szCs w:val="30"/>
        </w:rPr>
        <w:t xml:space="preserve"> to Launch Nexus: A Smarter, Data-Driven Future for Manufacturing Automation</w:t>
      </w:r>
    </w:p>
    <w:p w14:paraId="0E712678" w14:textId="77777777" w:rsidR="00D50978" w:rsidRDefault="00D50978">
      <w:pPr>
        <w:pBdr>
          <w:top w:val="nil"/>
          <w:left w:val="nil"/>
          <w:bottom w:val="nil"/>
          <w:right w:val="nil"/>
          <w:between w:val="nil"/>
        </w:pBdr>
        <w:spacing w:after="0" w:line="360" w:lineRule="auto"/>
        <w:rPr>
          <w:rFonts w:ascii="Verdana" w:eastAsia="Verdana" w:hAnsi="Verdana" w:cs="Verdana"/>
          <w:b/>
          <w:color w:val="000000"/>
        </w:rPr>
      </w:pPr>
    </w:p>
    <w:p w14:paraId="25DD8D7B" w14:textId="7D004CA2" w:rsidR="00D50978" w:rsidRDefault="00A20AB3">
      <w:pPr>
        <w:pBdr>
          <w:top w:val="nil"/>
          <w:left w:val="nil"/>
          <w:bottom w:val="nil"/>
          <w:right w:val="nil"/>
          <w:between w:val="nil"/>
        </w:pBdr>
        <w:spacing w:after="0" w:line="264" w:lineRule="auto"/>
        <w:jc w:val="center"/>
        <w:rPr>
          <w:rFonts w:ascii="Verdana" w:eastAsia="Verdana" w:hAnsi="Verdana" w:cs="Verdana"/>
          <w:b/>
          <w:i/>
          <w:color w:val="000000"/>
          <w:sz w:val="22"/>
          <w:szCs w:val="22"/>
        </w:rPr>
      </w:pPr>
      <w:r>
        <w:rPr>
          <w:rFonts w:ascii="Verdana" w:eastAsia="Verdana" w:hAnsi="Verdana" w:cs="Verdana"/>
          <w:b/>
          <w:i/>
          <w:sz w:val="22"/>
          <w:szCs w:val="22"/>
        </w:rPr>
        <w:t xml:space="preserve">Manufacturers can now </w:t>
      </w:r>
      <w:proofErr w:type="gramStart"/>
      <w:r>
        <w:rPr>
          <w:rFonts w:ascii="Verdana" w:eastAsia="Verdana" w:hAnsi="Verdana" w:cs="Verdana"/>
          <w:b/>
          <w:i/>
          <w:sz w:val="22"/>
          <w:szCs w:val="22"/>
        </w:rPr>
        <w:t>achieve 24/7</w:t>
      </w:r>
      <w:proofErr w:type="gramEnd"/>
      <w:r>
        <w:rPr>
          <w:rFonts w:ascii="Verdana" w:eastAsia="Verdana" w:hAnsi="Verdana" w:cs="Verdana"/>
          <w:b/>
          <w:i/>
          <w:sz w:val="22"/>
          <w:szCs w:val="22"/>
        </w:rPr>
        <w:t xml:space="preserve"> operational intelligence and predictive maintenance without additional IT staff through this AI-powered </w:t>
      </w:r>
      <w:proofErr w:type="spellStart"/>
      <w:r>
        <w:rPr>
          <w:rFonts w:ascii="Verdana" w:eastAsia="Verdana" w:hAnsi="Verdana" w:cs="Verdana"/>
          <w:b/>
          <w:i/>
          <w:sz w:val="22"/>
          <w:szCs w:val="22"/>
        </w:rPr>
        <w:t>IIoT</w:t>
      </w:r>
      <w:proofErr w:type="spellEnd"/>
      <w:r>
        <w:rPr>
          <w:rFonts w:ascii="Verdana" w:eastAsia="Verdana" w:hAnsi="Verdana" w:cs="Verdana"/>
          <w:b/>
          <w:i/>
          <w:sz w:val="22"/>
          <w:szCs w:val="22"/>
        </w:rPr>
        <w:t xml:space="preserve"> integration</w:t>
      </w:r>
      <w:r w:rsidR="00DD72FE">
        <w:rPr>
          <w:rFonts w:ascii="Verdana" w:eastAsia="Verdana" w:hAnsi="Verdana" w:cs="Verdana"/>
          <w:b/>
          <w:i/>
          <w:sz w:val="22"/>
          <w:szCs w:val="22"/>
        </w:rPr>
        <w:t>.</w:t>
      </w:r>
    </w:p>
    <w:p w14:paraId="3F8970E4" w14:textId="77777777" w:rsidR="00D50978" w:rsidRDefault="00D50978">
      <w:pPr>
        <w:pBdr>
          <w:top w:val="nil"/>
          <w:left w:val="nil"/>
          <w:bottom w:val="nil"/>
          <w:right w:val="nil"/>
          <w:between w:val="nil"/>
        </w:pBdr>
        <w:spacing w:after="60" w:line="360" w:lineRule="auto"/>
        <w:jc w:val="center"/>
        <w:rPr>
          <w:rFonts w:ascii="Verdana" w:eastAsia="Verdana" w:hAnsi="Verdana" w:cs="Verdana"/>
          <w:b/>
          <w:color w:val="000000"/>
        </w:rPr>
      </w:pPr>
    </w:p>
    <w:p w14:paraId="16BCA011" w14:textId="77777777" w:rsidR="00D50978" w:rsidRDefault="00A20AB3">
      <w:pPr>
        <w:spacing w:after="0" w:line="360" w:lineRule="auto"/>
        <w:rPr>
          <w:rFonts w:ascii="Verdana" w:eastAsia="Verdana" w:hAnsi="Verdana" w:cs="Verdana"/>
        </w:rPr>
      </w:pPr>
      <w:r>
        <w:rPr>
          <w:rFonts w:ascii="Verdana" w:eastAsia="Verdana" w:hAnsi="Verdana" w:cs="Verdana"/>
          <w:i/>
        </w:rPr>
        <w:t xml:space="preserve">Randolph, NJ </w:t>
      </w:r>
      <w:r>
        <w:rPr>
          <w:rFonts w:ascii="Verdana" w:eastAsia="Verdana" w:hAnsi="Verdana" w:cs="Verdana"/>
        </w:rPr>
        <w:t>–</w:t>
      </w:r>
      <w:r>
        <w:rPr>
          <w:rFonts w:ascii="Verdana" w:eastAsia="Verdana" w:hAnsi="Verdana" w:cs="Verdana"/>
          <w:b/>
        </w:rPr>
        <w:t xml:space="preserve"> </w:t>
      </w:r>
      <w:proofErr w:type="spellStart"/>
      <w:r>
        <w:rPr>
          <w:rFonts w:ascii="Verdana" w:eastAsia="Verdana" w:hAnsi="Verdana" w:cs="Verdana"/>
          <w:b/>
        </w:rPr>
        <w:t>Norwalt</w:t>
      </w:r>
      <w:proofErr w:type="spellEnd"/>
      <w:r>
        <w:rPr>
          <w:rFonts w:ascii="Verdana" w:eastAsia="Verdana" w:hAnsi="Verdana" w:cs="Verdana"/>
        </w:rPr>
        <w:t xml:space="preserve">, a specialist in custom-built automation and line integration machinery for complex manufacturing applications, announces its strategic partnership with </w:t>
      </w:r>
      <w:r>
        <w:rPr>
          <w:rFonts w:ascii="Verdana" w:eastAsia="Verdana" w:hAnsi="Verdana" w:cs="Verdana"/>
          <w:b/>
        </w:rPr>
        <w:t>ei</w:t>
      </w:r>
      <w:r>
        <w:rPr>
          <w:rFonts w:ascii="Verdana" w:eastAsia="Verdana" w:hAnsi="Verdana" w:cs="Verdana"/>
          <w:b/>
          <w:vertAlign w:val="superscript"/>
        </w:rPr>
        <w:t>3</w:t>
      </w:r>
      <w:r>
        <w:rPr>
          <w:rFonts w:ascii="Verdana" w:eastAsia="Verdana" w:hAnsi="Verdana" w:cs="Verdana"/>
        </w:rPr>
        <w:t>, a global leader in industrial Internet of Things (</w:t>
      </w:r>
      <w:proofErr w:type="spellStart"/>
      <w:r>
        <w:rPr>
          <w:rFonts w:ascii="Verdana" w:eastAsia="Verdana" w:hAnsi="Verdana" w:cs="Verdana"/>
        </w:rPr>
        <w:t>IIoT</w:t>
      </w:r>
      <w:proofErr w:type="spellEnd"/>
      <w:r>
        <w:rPr>
          <w:rFonts w:ascii="Verdana" w:eastAsia="Verdana" w:hAnsi="Verdana" w:cs="Verdana"/>
        </w:rPr>
        <w:t xml:space="preserve">) solutions. Together, the companies have launched </w:t>
      </w:r>
      <w:proofErr w:type="spellStart"/>
      <w:r>
        <w:rPr>
          <w:rFonts w:ascii="Verdana" w:eastAsia="Verdana" w:hAnsi="Verdana" w:cs="Verdana"/>
          <w:b/>
        </w:rPr>
        <w:t>Norwalt</w:t>
      </w:r>
      <w:proofErr w:type="spellEnd"/>
      <w:r>
        <w:rPr>
          <w:rFonts w:ascii="Verdana" w:eastAsia="Verdana" w:hAnsi="Verdana" w:cs="Verdana"/>
          <w:b/>
        </w:rPr>
        <w:t xml:space="preserve"> Nexus</w:t>
      </w:r>
      <w:r w:rsidRPr="00A20AB3">
        <w:rPr>
          <w:rFonts w:ascii="Verdana" w:eastAsia="Verdana" w:hAnsi="Verdana" w:cs="Verdana"/>
          <w:bCs/>
        </w:rPr>
        <w:t>, a powerful</w:t>
      </w:r>
      <w:r w:rsidRPr="00A20AB3">
        <w:rPr>
          <w:rFonts w:ascii="Verdana" w:eastAsia="Verdana" w:hAnsi="Verdana" w:cs="Verdana"/>
          <w:bCs/>
        </w:rPr>
        <w:t xml:space="preserve">, </w:t>
      </w:r>
      <w:r>
        <w:rPr>
          <w:rFonts w:ascii="Verdana" w:eastAsia="Verdana" w:hAnsi="Verdana" w:cs="Verdana"/>
        </w:rPr>
        <w:t>AI-driven digital platform designed to transform conventional manufacturing equipment into intelligent, proactive systems.</w:t>
      </w:r>
    </w:p>
    <w:p w14:paraId="5D55595B" w14:textId="77777777" w:rsidR="00D50978" w:rsidRDefault="00D50978">
      <w:pPr>
        <w:spacing w:after="0" w:line="360" w:lineRule="auto"/>
        <w:rPr>
          <w:rFonts w:ascii="Verdana" w:eastAsia="Verdana" w:hAnsi="Verdana" w:cs="Verdana"/>
        </w:rPr>
      </w:pPr>
    </w:p>
    <w:p w14:paraId="2E51E634" w14:textId="77777777" w:rsidR="00D50978" w:rsidRDefault="00A20AB3">
      <w:pPr>
        <w:spacing w:after="0" w:line="360" w:lineRule="auto"/>
        <w:rPr>
          <w:rFonts w:ascii="Verdana" w:eastAsia="Verdana" w:hAnsi="Verdana" w:cs="Verdana"/>
        </w:rPr>
      </w:pPr>
      <w:r>
        <w:rPr>
          <w:rFonts w:ascii="Verdana" w:eastAsia="Verdana" w:hAnsi="Verdana" w:cs="Verdana"/>
        </w:rPr>
        <w:t xml:space="preserve">The Nexus platform, now being integrated across </w:t>
      </w:r>
      <w:proofErr w:type="spellStart"/>
      <w:r>
        <w:rPr>
          <w:rFonts w:ascii="Verdana" w:eastAsia="Verdana" w:hAnsi="Verdana" w:cs="Verdana"/>
        </w:rPr>
        <w:t>Norwalt’s</w:t>
      </w:r>
      <w:proofErr w:type="spellEnd"/>
      <w:r>
        <w:rPr>
          <w:rFonts w:ascii="Verdana" w:eastAsia="Verdana" w:hAnsi="Verdana" w:cs="Verdana"/>
        </w:rPr>
        <w:t xml:space="preserve"> automation systems, addresses the growing talent crisis and increasing demand for smart, data-driven manufacturing. As manufacturers face over </w:t>
      </w:r>
      <w:r>
        <w:rPr>
          <w:rFonts w:ascii="Verdana" w:eastAsia="Verdana" w:hAnsi="Verdana" w:cs="Verdana"/>
          <w:b/>
        </w:rPr>
        <w:t>500,000 unfilled positions in the U.S.</w:t>
      </w:r>
      <w:r>
        <w:rPr>
          <w:rFonts w:ascii="Verdana" w:eastAsia="Verdana" w:hAnsi="Verdana" w:cs="Verdana"/>
        </w:rPr>
        <w:t xml:space="preserve"> and accelerating pressures to implement </w:t>
      </w:r>
      <w:r>
        <w:rPr>
          <w:rFonts w:ascii="Verdana" w:eastAsia="Verdana" w:hAnsi="Verdana" w:cs="Verdana"/>
          <w:b/>
        </w:rPr>
        <w:t>Industry 4.0</w:t>
      </w:r>
      <w:r>
        <w:rPr>
          <w:rFonts w:ascii="Verdana" w:eastAsia="Verdana" w:hAnsi="Verdana" w:cs="Verdana"/>
        </w:rPr>
        <w:t xml:space="preserve"> – particularly in regulated industries where compliance and traceability are critical – Nexus empowers operations to achieve more with fewer resources, unlocking new levels of performance, uptime, and insight.</w:t>
      </w:r>
    </w:p>
    <w:p w14:paraId="16F9332F" w14:textId="77777777" w:rsidR="00D50978" w:rsidRDefault="00D50978">
      <w:pPr>
        <w:spacing w:after="0" w:line="360" w:lineRule="auto"/>
        <w:rPr>
          <w:rFonts w:ascii="Verdana" w:eastAsia="Verdana" w:hAnsi="Verdana" w:cs="Verdana"/>
        </w:rPr>
      </w:pPr>
    </w:p>
    <w:p w14:paraId="712D40D4" w14:textId="77777777" w:rsidR="00D50978" w:rsidRDefault="00A20AB3">
      <w:pPr>
        <w:spacing w:after="0" w:line="360" w:lineRule="auto"/>
        <w:rPr>
          <w:rFonts w:ascii="Verdana" w:eastAsia="Verdana" w:hAnsi="Verdana" w:cs="Verdana"/>
        </w:rPr>
      </w:pPr>
      <w:r>
        <w:rPr>
          <w:rFonts w:ascii="Verdana" w:eastAsia="Verdana" w:hAnsi="Verdana" w:cs="Verdana"/>
        </w:rPr>
        <w:t xml:space="preserve">“With Nexus, we’re taking </w:t>
      </w:r>
      <w:proofErr w:type="spellStart"/>
      <w:r>
        <w:rPr>
          <w:rFonts w:ascii="Verdana" w:eastAsia="Verdana" w:hAnsi="Verdana" w:cs="Verdana"/>
        </w:rPr>
        <w:t>Norwalt’s</w:t>
      </w:r>
      <w:proofErr w:type="spellEnd"/>
      <w:r>
        <w:rPr>
          <w:rFonts w:ascii="Verdana" w:eastAsia="Verdana" w:hAnsi="Verdana" w:cs="Verdana"/>
        </w:rPr>
        <w:t xml:space="preserve"> precision-built machines and giving them a brain,” said Mike Seitel, Chairman of </w:t>
      </w:r>
      <w:proofErr w:type="spellStart"/>
      <w:r>
        <w:rPr>
          <w:rFonts w:ascii="Verdana" w:eastAsia="Verdana" w:hAnsi="Verdana" w:cs="Verdana"/>
        </w:rPr>
        <w:t>Norwalt</w:t>
      </w:r>
      <w:proofErr w:type="spellEnd"/>
      <w:r>
        <w:rPr>
          <w:rFonts w:ascii="Verdana" w:eastAsia="Verdana" w:hAnsi="Verdana" w:cs="Verdana"/>
        </w:rPr>
        <w:t xml:space="preserve"> Automation Group. “By combining our mechanical </w:t>
      </w:r>
      <w:r>
        <w:rPr>
          <w:rFonts w:ascii="Verdana" w:eastAsia="Verdana" w:hAnsi="Verdana" w:cs="Verdana"/>
        </w:rPr>
        <w:lastRenderedPageBreak/>
        <w:t>engineering expertise with ei</w:t>
      </w:r>
      <w:r>
        <w:rPr>
          <w:rFonts w:ascii="Verdana" w:eastAsia="Verdana" w:hAnsi="Verdana" w:cs="Verdana"/>
          <w:vertAlign w:val="superscript"/>
        </w:rPr>
        <w:t>3</w:t>
      </w:r>
      <w:r>
        <w:rPr>
          <w:rFonts w:ascii="Verdana" w:eastAsia="Verdana" w:hAnsi="Verdana" w:cs="Verdana"/>
        </w:rPr>
        <w:t xml:space="preserve">’s advanced </w:t>
      </w:r>
      <w:proofErr w:type="spellStart"/>
      <w:r>
        <w:rPr>
          <w:rFonts w:ascii="Verdana" w:eastAsia="Verdana" w:hAnsi="Verdana" w:cs="Verdana"/>
        </w:rPr>
        <w:t>IIoT</w:t>
      </w:r>
      <w:proofErr w:type="spellEnd"/>
      <w:r>
        <w:rPr>
          <w:rFonts w:ascii="Verdana" w:eastAsia="Verdana" w:hAnsi="Verdana" w:cs="Verdana"/>
        </w:rPr>
        <w:t xml:space="preserve"> technology, we’re enabling smarter decisions, predictive maintenance, and continuous improvement, without the need for specialized tech staff.”</w:t>
      </w:r>
    </w:p>
    <w:p w14:paraId="701CEC0A" w14:textId="77777777" w:rsidR="00D50978" w:rsidRDefault="00D50978">
      <w:pPr>
        <w:spacing w:after="0" w:line="360" w:lineRule="auto"/>
        <w:rPr>
          <w:rFonts w:ascii="Verdana" w:eastAsia="Verdana" w:hAnsi="Verdana" w:cs="Verdana"/>
        </w:rPr>
      </w:pPr>
    </w:p>
    <w:p w14:paraId="2098328C" w14:textId="77777777" w:rsidR="00D50978" w:rsidRDefault="00A20AB3">
      <w:pPr>
        <w:spacing w:after="0" w:line="360" w:lineRule="auto"/>
        <w:rPr>
          <w:rFonts w:ascii="Verdana" w:eastAsia="Verdana" w:hAnsi="Verdana" w:cs="Verdana"/>
        </w:rPr>
      </w:pPr>
      <w:r>
        <w:rPr>
          <w:rFonts w:ascii="Verdana" w:eastAsia="Verdana" w:hAnsi="Verdana" w:cs="Verdana"/>
          <w:b/>
        </w:rPr>
        <w:t>Key Features of Nexus:</w:t>
      </w:r>
    </w:p>
    <w:p w14:paraId="09D7E287" w14:textId="77777777" w:rsidR="00D50978" w:rsidRDefault="00A20AB3">
      <w:pPr>
        <w:numPr>
          <w:ilvl w:val="0"/>
          <w:numId w:val="1"/>
        </w:numPr>
        <w:spacing w:after="0" w:line="360" w:lineRule="auto"/>
        <w:rPr>
          <w:rFonts w:ascii="Verdana" w:eastAsia="Verdana" w:hAnsi="Verdana" w:cs="Verdana"/>
        </w:rPr>
      </w:pPr>
      <w:r>
        <w:rPr>
          <w:rFonts w:ascii="Verdana" w:eastAsia="Verdana" w:hAnsi="Verdana" w:cs="Verdana"/>
          <w:b/>
        </w:rPr>
        <w:t>Proactive Maintenance</w:t>
      </w:r>
      <w:r>
        <w:rPr>
          <w:rFonts w:ascii="Verdana" w:eastAsia="Verdana" w:hAnsi="Verdana" w:cs="Verdana"/>
        </w:rPr>
        <w:t xml:space="preserve"> – Predict issues before they occur using AI and real-time wear tracking</w:t>
      </w:r>
    </w:p>
    <w:p w14:paraId="3A1A1B54" w14:textId="77777777" w:rsidR="00D50978" w:rsidRDefault="00A20AB3">
      <w:pPr>
        <w:numPr>
          <w:ilvl w:val="0"/>
          <w:numId w:val="1"/>
        </w:numPr>
        <w:spacing w:after="0" w:line="360" w:lineRule="auto"/>
        <w:rPr>
          <w:rFonts w:ascii="Verdana" w:eastAsia="Verdana" w:hAnsi="Verdana" w:cs="Verdana"/>
        </w:rPr>
      </w:pPr>
      <w:r>
        <w:rPr>
          <w:rFonts w:ascii="Verdana" w:eastAsia="Verdana" w:hAnsi="Verdana" w:cs="Verdana"/>
          <w:b/>
        </w:rPr>
        <w:t>Custom Alerts &amp; Dashboards</w:t>
      </w:r>
      <w:r>
        <w:rPr>
          <w:rFonts w:ascii="Verdana" w:eastAsia="Verdana" w:hAnsi="Verdana" w:cs="Verdana"/>
        </w:rPr>
        <w:t xml:space="preserve"> – Stay informed with personalized alerts and performance reports</w:t>
      </w:r>
    </w:p>
    <w:p w14:paraId="16972788" w14:textId="77777777" w:rsidR="00D50978" w:rsidRDefault="00A20AB3">
      <w:pPr>
        <w:numPr>
          <w:ilvl w:val="0"/>
          <w:numId w:val="1"/>
        </w:numPr>
        <w:spacing w:after="0" w:line="360" w:lineRule="auto"/>
        <w:rPr>
          <w:rFonts w:ascii="Verdana" w:eastAsia="Verdana" w:hAnsi="Verdana" w:cs="Verdana"/>
        </w:rPr>
      </w:pPr>
      <w:r>
        <w:rPr>
          <w:rFonts w:ascii="Verdana" w:eastAsia="Verdana" w:hAnsi="Verdana" w:cs="Verdana"/>
          <w:b/>
        </w:rPr>
        <w:t>Version Control</w:t>
      </w:r>
      <w:r>
        <w:rPr>
          <w:rFonts w:ascii="Verdana" w:eastAsia="Verdana" w:hAnsi="Verdana" w:cs="Verdana"/>
        </w:rPr>
        <w:t xml:space="preserve"> – Automatically back up and track all system changes through Nexus </w:t>
      </w:r>
    </w:p>
    <w:p w14:paraId="3FD440DB" w14:textId="77777777" w:rsidR="00D50978" w:rsidRDefault="00A20AB3">
      <w:pPr>
        <w:numPr>
          <w:ilvl w:val="0"/>
          <w:numId w:val="1"/>
        </w:numPr>
        <w:spacing w:after="0" w:line="360" w:lineRule="auto"/>
        <w:rPr>
          <w:rFonts w:ascii="Verdana" w:eastAsia="Verdana" w:hAnsi="Verdana" w:cs="Verdana"/>
        </w:rPr>
      </w:pPr>
      <w:r>
        <w:rPr>
          <w:rFonts w:ascii="Verdana" w:eastAsia="Verdana" w:hAnsi="Verdana" w:cs="Verdana"/>
          <w:b/>
        </w:rPr>
        <w:t>Visual Intelligence</w:t>
      </w:r>
      <w:r>
        <w:rPr>
          <w:rFonts w:ascii="Verdana" w:eastAsia="Verdana" w:hAnsi="Verdana" w:cs="Verdana"/>
        </w:rPr>
        <w:t xml:space="preserve"> – Smart video monitoring tied directly to system events</w:t>
      </w:r>
    </w:p>
    <w:p w14:paraId="4CC8F117" w14:textId="77777777" w:rsidR="00D50978" w:rsidRDefault="00A20AB3">
      <w:pPr>
        <w:numPr>
          <w:ilvl w:val="0"/>
          <w:numId w:val="1"/>
        </w:numPr>
        <w:spacing w:after="0" w:line="360" w:lineRule="auto"/>
        <w:rPr>
          <w:rFonts w:ascii="Verdana" w:eastAsia="Verdana" w:hAnsi="Verdana" w:cs="Verdana"/>
        </w:rPr>
      </w:pPr>
      <w:r>
        <w:rPr>
          <w:rFonts w:ascii="Verdana" w:eastAsia="Verdana" w:hAnsi="Verdana" w:cs="Verdana"/>
          <w:b/>
        </w:rPr>
        <w:t>Mobile Accessibility</w:t>
      </w:r>
      <w:r>
        <w:rPr>
          <w:rFonts w:ascii="Verdana" w:eastAsia="Verdana" w:hAnsi="Verdana" w:cs="Verdana"/>
        </w:rPr>
        <w:t xml:space="preserve"> – Monitor diagnostics and performance remotely via the Nexus app</w:t>
      </w:r>
    </w:p>
    <w:p w14:paraId="53D5EFE6" w14:textId="77777777" w:rsidR="00D50978" w:rsidRDefault="00D50978">
      <w:pPr>
        <w:spacing w:after="0" w:line="360" w:lineRule="auto"/>
        <w:rPr>
          <w:rFonts w:ascii="Verdana" w:eastAsia="Verdana" w:hAnsi="Verdana" w:cs="Verdana"/>
        </w:rPr>
      </w:pPr>
    </w:p>
    <w:p w14:paraId="51611DA6" w14:textId="77777777" w:rsidR="00D50978" w:rsidRDefault="00A20AB3">
      <w:pPr>
        <w:spacing w:line="360" w:lineRule="auto"/>
        <w:rPr>
          <w:rFonts w:ascii="Verdana" w:eastAsia="Verdana" w:hAnsi="Verdana" w:cs="Verdana"/>
        </w:rPr>
      </w:pPr>
      <w:r>
        <w:rPr>
          <w:rFonts w:ascii="Verdana" w:eastAsia="Verdana" w:hAnsi="Verdana" w:cs="Verdana"/>
        </w:rPr>
        <w:t>“</w:t>
      </w:r>
      <w:proofErr w:type="spellStart"/>
      <w:r>
        <w:rPr>
          <w:rFonts w:ascii="Verdana" w:eastAsia="Verdana" w:hAnsi="Verdana" w:cs="Verdana"/>
        </w:rPr>
        <w:t>Norwalt's</w:t>
      </w:r>
      <w:proofErr w:type="spellEnd"/>
      <w:r>
        <w:rPr>
          <w:rFonts w:ascii="Verdana" w:eastAsia="Verdana" w:hAnsi="Verdana" w:cs="Verdana"/>
        </w:rPr>
        <w:t xml:space="preserve"> integration of our </w:t>
      </w:r>
      <w:proofErr w:type="spellStart"/>
      <w:r>
        <w:rPr>
          <w:rFonts w:ascii="Verdana" w:eastAsia="Verdana" w:hAnsi="Verdana" w:cs="Verdana"/>
        </w:rPr>
        <w:t>IIoT</w:t>
      </w:r>
      <w:proofErr w:type="spellEnd"/>
      <w:r>
        <w:rPr>
          <w:rFonts w:ascii="Verdana" w:eastAsia="Verdana" w:hAnsi="Verdana" w:cs="Verdana"/>
        </w:rPr>
        <w:t xml:space="preserve"> platform brings the power of data intelligence to the heart of high-performance automation," said Spencer Cramer, CEO of ei</w:t>
      </w:r>
      <w:r>
        <w:rPr>
          <w:rFonts w:ascii="Verdana" w:eastAsia="Verdana" w:hAnsi="Verdana" w:cs="Verdana"/>
          <w:vertAlign w:val="superscript"/>
        </w:rPr>
        <w:t>3</w:t>
      </w:r>
      <w:r>
        <w:rPr>
          <w:rFonts w:ascii="Verdana" w:eastAsia="Verdana" w:hAnsi="Verdana" w:cs="Verdana"/>
        </w:rPr>
        <w:t>. "Together, we're helping manufacturers achieve actionable visibility with enterprise-grade security while reducing downtime and driving efficiency gains."</w:t>
      </w:r>
    </w:p>
    <w:p w14:paraId="15BB5401" w14:textId="5C104360" w:rsidR="00D50978" w:rsidRDefault="00A20AB3">
      <w:pPr>
        <w:spacing w:after="0" w:line="360" w:lineRule="auto"/>
        <w:rPr>
          <w:rFonts w:ascii="Verdana" w:eastAsia="Verdana" w:hAnsi="Verdana" w:cs="Verdana"/>
        </w:rPr>
      </w:pPr>
      <w:r>
        <w:rPr>
          <w:rFonts w:ascii="Verdana" w:eastAsia="Verdana" w:hAnsi="Verdana" w:cs="Verdana"/>
        </w:rPr>
        <w:t xml:space="preserve">By providing an always-on digital operations expert that works around the clock, Nexus addresses critical gaps in talent, training, and system knowledge. It ensures that manufacturing intelligence stays embedded within </w:t>
      </w:r>
      <w:r>
        <w:rPr>
          <w:rFonts w:ascii="Verdana" w:eastAsia="Verdana" w:hAnsi="Verdana" w:cs="Verdana"/>
        </w:rPr>
        <w:t>operations,</w:t>
      </w:r>
      <w:r>
        <w:rPr>
          <w:rFonts w:ascii="Verdana" w:eastAsia="Verdana" w:hAnsi="Verdana" w:cs="Verdana"/>
        </w:rPr>
        <w:t xml:space="preserve"> </w:t>
      </w:r>
      <w:r>
        <w:rPr>
          <w:rFonts w:ascii="Verdana" w:eastAsia="Verdana" w:hAnsi="Verdana" w:cs="Verdana"/>
          <w:b/>
        </w:rPr>
        <w:t>not lost with employee turnover</w:t>
      </w:r>
      <w:r>
        <w:rPr>
          <w:rFonts w:ascii="Verdana" w:eastAsia="Verdana" w:hAnsi="Verdana" w:cs="Verdana"/>
        </w:rPr>
        <w:t xml:space="preserve">. This partnership reinforces </w:t>
      </w:r>
      <w:proofErr w:type="spellStart"/>
      <w:r>
        <w:rPr>
          <w:rFonts w:ascii="Verdana" w:eastAsia="Verdana" w:hAnsi="Verdana" w:cs="Verdana"/>
        </w:rPr>
        <w:t>Norwalt’s</w:t>
      </w:r>
      <w:proofErr w:type="spellEnd"/>
      <w:r>
        <w:rPr>
          <w:rFonts w:ascii="Verdana" w:eastAsia="Verdana" w:hAnsi="Verdana" w:cs="Verdana"/>
        </w:rPr>
        <w:t xml:space="preserve"> commitment to delivering future-ready solutions that go beyond automation. With Nexus, customers gain not just a machine, but a continuous optimization engine that evolves with their business.</w:t>
      </w:r>
    </w:p>
    <w:p w14:paraId="4E927704" w14:textId="77777777" w:rsidR="00D50978" w:rsidRDefault="00D50978">
      <w:pPr>
        <w:spacing w:after="0" w:line="360" w:lineRule="auto"/>
        <w:rPr>
          <w:rFonts w:ascii="Verdana" w:eastAsia="Verdana" w:hAnsi="Verdana" w:cs="Verdana"/>
        </w:rPr>
      </w:pPr>
    </w:p>
    <w:p w14:paraId="63ECA752" w14:textId="77777777" w:rsidR="00D50978" w:rsidRDefault="00A20AB3">
      <w:pPr>
        <w:spacing w:after="120" w:line="360" w:lineRule="auto"/>
        <w:jc w:val="center"/>
        <w:rPr>
          <w:rFonts w:ascii="Verdana" w:eastAsia="Verdana" w:hAnsi="Verdana" w:cs="Verdana"/>
        </w:rPr>
      </w:pPr>
      <w:r>
        <w:rPr>
          <w:rFonts w:ascii="Verdana" w:eastAsia="Verdana" w:hAnsi="Verdana" w:cs="Verdana"/>
        </w:rPr>
        <w:t># # #</w:t>
      </w:r>
    </w:p>
    <w:p w14:paraId="08DBF0F3" w14:textId="77777777" w:rsidR="00D50978" w:rsidRDefault="00A20AB3">
      <w:pPr>
        <w:pBdr>
          <w:top w:val="nil"/>
          <w:left w:val="nil"/>
          <w:bottom w:val="nil"/>
          <w:right w:val="nil"/>
          <w:between w:val="nil"/>
        </w:pBdr>
        <w:spacing w:after="0" w:line="264" w:lineRule="auto"/>
        <w:rPr>
          <w:rFonts w:ascii="Verdana" w:eastAsia="Verdana" w:hAnsi="Verdana" w:cs="Verdana"/>
          <w:b/>
          <w:color w:val="000000"/>
        </w:rPr>
      </w:pPr>
      <w:r>
        <w:rPr>
          <w:rFonts w:ascii="Verdana" w:eastAsia="Verdana" w:hAnsi="Verdana" w:cs="Verdana"/>
          <w:b/>
          <w:color w:val="000000"/>
        </w:rPr>
        <w:t xml:space="preserve">About </w:t>
      </w:r>
      <w:proofErr w:type="spellStart"/>
      <w:r>
        <w:rPr>
          <w:rFonts w:ascii="Verdana" w:eastAsia="Verdana" w:hAnsi="Verdana" w:cs="Verdana"/>
          <w:b/>
          <w:color w:val="000000"/>
        </w:rPr>
        <w:t>Norwalt</w:t>
      </w:r>
      <w:proofErr w:type="spellEnd"/>
    </w:p>
    <w:p w14:paraId="78B74CED" w14:textId="77777777" w:rsidR="00D50978" w:rsidRDefault="00D50978">
      <w:pPr>
        <w:pBdr>
          <w:top w:val="nil"/>
          <w:left w:val="nil"/>
          <w:bottom w:val="nil"/>
          <w:right w:val="nil"/>
          <w:between w:val="nil"/>
        </w:pBdr>
        <w:spacing w:after="0" w:line="264" w:lineRule="auto"/>
        <w:rPr>
          <w:rFonts w:ascii="Verdana" w:eastAsia="Verdana" w:hAnsi="Verdana" w:cs="Verdana"/>
          <w:color w:val="000000"/>
        </w:rPr>
      </w:pPr>
    </w:p>
    <w:p w14:paraId="2B0F1836" w14:textId="77777777" w:rsidR="00D50978" w:rsidRDefault="00A20AB3">
      <w:pPr>
        <w:pBdr>
          <w:top w:val="nil"/>
          <w:left w:val="nil"/>
          <w:bottom w:val="nil"/>
          <w:right w:val="nil"/>
          <w:between w:val="nil"/>
        </w:pBdr>
        <w:spacing w:after="0" w:line="264" w:lineRule="auto"/>
        <w:rPr>
          <w:rFonts w:ascii="Verdana" w:eastAsia="Verdana" w:hAnsi="Verdana" w:cs="Verdana"/>
          <w:color w:val="FF0000"/>
        </w:rPr>
      </w:pPr>
      <w:r>
        <w:rPr>
          <w:rFonts w:ascii="Verdana" w:eastAsia="Verdana" w:hAnsi="Verdana" w:cs="Verdana"/>
          <w:color w:val="000000"/>
        </w:rPr>
        <w:t xml:space="preserve">For more than five decades, </w:t>
      </w:r>
      <w:proofErr w:type="spellStart"/>
      <w:r>
        <w:rPr>
          <w:rFonts w:ascii="Verdana" w:eastAsia="Verdana" w:hAnsi="Verdana" w:cs="Verdana"/>
          <w:color w:val="000000"/>
        </w:rPr>
        <w:t>Norwalt</w:t>
      </w:r>
      <w:proofErr w:type="spellEnd"/>
      <w:r>
        <w:rPr>
          <w:rFonts w:ascii="Verdana" w:eastAsia="Verdana" w:hAnsi="Verdana" w:cs="Verdana"/>
          <w:color w:val="000000"/>
        </w:rPr>
        <w:t xml:space="preserve"> has specialized in custom-built automation and line integration machinery for complex manufacturing applications. The company's engineers design, construct, validate and install premium production equipment for a wide array of sectors, including medical devices, life sciences, food &amp; beverage, personal care, and household items. </w:t>
      </w:r>
      <w:proofErr w:type="spellStart"/>
      <w:r>
        <w:rPr>
          <w:rFonts w:ascii="Verdana" w:eastAsia="Verdana" w:hAnsi="Verdana" w:cs="Verdana"/>
          <w:color w:val="000000"/>
        </w:rPr>
        <w:t>Norwalt</w:t>
      </w:r>
      <w:proofErr w:type="spellEnd"/>
      <w:r>
        <w:rPr>
          <w:rFonts w:ascii="Verdana" w:eastAsia="Verdana" w:hAnsi="Verdana" w:cs="Verdana"/>
          <w:color w:val="000000"/>
        </w:rPr>
        <w:t xml:space="preserve"> produces machinery meeting a broad range of functionalities – from packaging and product assembly and post-mold automation to modular automation cells and robotics s</w:t>
      </w:r>
      <w:r>
        <w:rPr>
          <w:rFonts w:ascii="Verdana" w:eastAsia="Verdana" w:hAnsi="Verdana" w:cs="Verdana"/>
          <w:color w:val="000000"/>
        </w:rPr>
        <w:t xml:space="preserve">ystems. Many customers rely on </w:t>
      </w:r>
      <w:proofErr w:type="spellStart"/>
      <w:r>
        <w:rPr>
          <w:rFonts w:ascii="Verdana" w:eastAsia="Verdana" w:hAnsi="Verdana" w:cs="Verdana"/>
          <w:color w:val="000000"/>
        </w:rPr>
        <w:t>Norwalt’s</w:t>
      </w:r>
      <w:proofErr w:type="spellEnd"/>
      <w:r>
        <w:rPr>
          <w:rFonts w:ascii="Verdana" w:eastAsia="Verdana" w:hAnsi="Verdana" w:cs="Verdana"/>
          <w:color w:val="000000"/>
        </w:rPr>
        <w:t xml:space="preserve"> vision system experience enabling them to incorporate highly technical vision systems, both stand alone and integrated, to ensure accuracy in a wide range of applications. </w:t>
      </w:r>
    </w:p>
    <w:p w14:paraId="7D2089AF" w14:textId="77777777" w:rsidR="00D50978" w:rsidRDefault="00D50978">
      <w:pPr>
        <w:pBdr>
          <w:top w:val="nil"/>
          <w:left w:val="nil"/>
          <w:bottom w:val="nil"/>
          <w:right w:val="nil"/>
          <w:between w:val="nil"/>
        </w:pBdr>
        <w:spacing w:after="0" w:line="264" w:lineRule="auto"/>
        <w:rPr>
          <w:rFonts w:ascii="Verdana" w:eastAsia="Verdana" w:hAnsi="Verdana" w:cs="Verdana"/>
          <w:color w:val="000000"/>
        </w:rPr>
      </w:pPr>
    </w:p>
    <w:p w14:paraId="644EF602" w14:textId="77777777" w:rsidR="00D50978" w:rsidRDefault="00A20AB3">
      <w:pPr>
        <w:pBdr>
          <w:top w:val="nil"/>
          <w:left w:val="nil"/>
          <w:bottom w:val="nil"/>
          <w:right w:val="nil"/>
          <w:between w:val="nil"/>
        </w:pBdr>
        <w:spacing w:after="0" w:line="264" w:lineRule="auto"/>
        <w:rPr>
          <w:rFonts w:ascii="Verdana" w:eastAsia="Verdana" w:hAnsi="Verdana" w:cs="Verdana"/>
          <w:color w:val="000000"/>
        </w:rPr>
      </w:pPr>
      <w:r>
        <w:rPr>
          <w:rFonts w:ascii="Verdana" w:eastAsia="Verdana" w:hAnsi="Verdana" w:cs="Verdana"/>
          <w:color w:val="000000"/>
        </w:rPr>
        <w:lastRenderedPageBreak/>
        <w:t xml:space="preserve">Often, </w:t>
      </w:r>
      <w:proofErr w:type="spellStart"/>
      <w:r>
        <w:rPr>
          <w:rFonts w:ascii="Verdana" w:eastAsia="Verdana" w:hAnsi="Verdana" w:cs="Verdana"/>
          <w:color w:val="000000"/>
        </w:rPr>
        <w:t>Norwalt's</w:t>
      </w:r>
      <w:proofErr w:type="spellEnd"/>
      <w:r>
        <w:rPr>
          <w:rFonts w:ascii="Verdana" w:eastAsia="Verdana" w:hAnsi="Verdana" w:cs="Verdana"/>
          <w:color w:val="000000"/>
        </w:rPr>
        <w:t xml:space="preserve"> unique-to-customer solutions comprise intricate, low- to high-volume machinery and robotics designed from proof of concept, many of whose capabilities have never been attempted let alone realized. Always, its equipment provides maximum efficiency and minimal downtime backed by the company’s unsurpassed, engineering-centric customer service and support. For more information visit </w:t>
      </w:r>
      <w:hyperlink r:id="rId10">
        <w:r>
          <w:rPr>
            <w:rFonts w:ascii="Verdana" w:eastAsia="Verdana" w:hAnsi="Verdana" w:cs="Verdana"/>
            <w:color w:val="0000FF"/>
            <w:u w:val="single"/>
          </w:rPr>
          <w:t>www.norwalt.com</w:t>
        </w:r>
      </w:hyperlink>
      <w:r>
        <w:rPr>
          <w:rFonts w:ascii="Verdana" w:eastAsia="Verdana" w:hAnsi="Verdana" w:cs="Verdana"/>
          <w:color w:val="000000"/>
        </w:rPr>
        <w:t xml:space="preserve">. </w:t>
      </w:r>
    </w:p>
    <w:p w14:paraId="4440993F" w14:textId="77777777" w:rsidR="00D50978" w:rsidRDefault="00D50978">
      <w:pPr>
        <w:spacing w:after="0" w:line="264" w:lineRule="auto"/>
        <w:rPr>
          <w:rFonts w:ascii="Verdana" w:eastAsia="Verdana" w:hAnsi="Verdana" w:cs="Verdana"/>
          <w:b/>
          <w:color w:val="00B050"/>
        </w:rPr>
      </w:pPr>
    </w:p>
    <w:p w14:paraId="7D43DCA6" w14:textId="77777777" w:rsidR="00D50978" w:rsidRDefault="00D50978">
      <w:pPr>
        <w:spacing w:after="0" w:line="264" w:lineRule="auto"/>
        <w:rPr>
          <w:rFonts w:ascii="Verdana" w:eastAsia="Verdana" w:hAnsi="Verdana" w:cs="Verdana"/>
          <w:b/>
          <w:color w:val="00B050"/>
        </w:rPr>
      </w:pPr>
    </w:p>
    <w:p w14:paraId="2F74D98C" w14:textId="77777777" w:rsidR="00D50978" w:rsidRDefault="00A20AB3">
      <w:pPr>
        <w:spacing w:after="0" w:line="240" w:lineRule="auto"/>
        <w:rPr>
          <w:rFonts w:ascii="Verdana" w:eastAsia="Verdana" w:hAnsi="Verdana" w:cs="Verdana"/>
        </w:rPr>
      </w:pPr>
      <w:r>
        <w:rPr>
          <w:rFonts w:ascii="Verdana" w:eastAsia="Verdana" w:hAnsi="Verdana" w:cs="Verdana"/>
          <w:b/>
        </w:rPr>
        <w:t>About ei</w:t>
      </w:r>
      <w:r>
        <w:rPr>
          <w:rFonts w:ascii="Verdana" w:eastAsia="Verdana" w:hAnsi="Verdana" w:cs="Verdana"/>
          <w:b/>
          <w:vertAlign w:val="superscript"/>
        </w:rPr>
        <w:t>3</w:t>
      </w:r>
      <w:r>
        <w:rPr>
          <w:rFonts w:ascii="Verdana" w:eastAsia="Verdana" w:hAnsi="Verdana" w:cs="Verdana"/>
        </w:rPr>
        <w:br/>
      </w:r>
      <w:r>
        <w:rPr>
          <w:rFonts w:ascii="Verdana" w:eastAsia="Verdana" w:hAnsi="Verdana" w:cs="Verdana"/>
        </w:rPr>
        <w:t xml:space="preserve">ei³ has pioneered </w:t>
      </w:r>
      <w:proofErr w:type="spellStart"/>
      <w:r>
        <w:rPr>
          <w:rFonts w:ascii="Verdana" w:eastAsia="Verdana" w:hAnsi="Verdana" w:cs="Verdana"/>
        </w:rPr>
        <w:t>IIoT</w:t>
      </w:r>
      <w:proofErr w:type="spellEnd"/>
      <w:r>
        <w:rPr>
          <w:rFonts w:ascii="Verdana" w:eastAsia="Verdana" w:hAnsi="Verdana" w:cs="Verdana"/>
        </w:rPr>
        <w:t xml:space="preserve"> applications and AI-driven solutions since 1999, establishing itself as a trusted leader in industrial manufacturing. We unlock the power of every machine, empowering machine builders and manufacturers worldwide to turn manufacturing complexity into competitive advantage through tools that enhance efficiency, promote sustainability, and drive cost savings.</w:t>
      </w:r>
    </w:p>
    <w:p w14:paraId="30CA9279" w14:textId="77777777" w:rsidR="00D50978" w:rsidRDefault="00D50978">
      <w:pPr>
        <w:spacing w:after="0" w:line="240" w:lineRule="auto"/>
        <w:rPr>
          <w:rFonts w:ascii="Verdana" w:eastAsia="Verdana" w:hAnsi="Verdana" w:cs="Verdana"/>
        </w:rPr>
      </w:pPr>
    </w:p>
    <w:p w14:paraId="6661F1CA" w14:textId="77777777" w:rsidR="00D50978" w:rsidRDefault="00A20AB3">
      <w:pPr>
        <w:spacing w:after="0" w:line="240" w:lineRule="auto"/>
        <w:rPr>
          <w:rFonts w:ascii="Verdana" w:eastAsia="Verdana" w:hAnsi="Verdana" w:cs="Verdana"/>
        </w:rPr>
      </w:pPr>
      <w:r>
        <w:rPr>
          <w:rFonts w:ascii="Verdana" w:eastAsia="Verdana" w:hAnsi="Verdana" w:cs="Verdana"/>
        </w:rPr>
        <w:t xml:space="preserve">With headquarters in New York and development in Montreal, we serve customers through our comprehensive </w:t>
      </w:r>
      <w:proofErr w:type="spellStart"/>
      <w:r>
        <w:rPr>
          <w:rFonts w:ascii="Verdana" w:eastAsia="Verdana" w:hAnsi="Verdana" w:cs="Verdana"/>
        </w:rPr>
        <w:t>IIoT</w:t>
      </w:r>
      <w:proofErr w:type="spellEnd"/>
      <w:r>
        <w:rPr>
          <w:rFonts w:ascii="Verdana" w:eastAsia="Verdana" w:hAnsi="Verdana" w:cs="Verdana"/>
        </w:rPr>
        <w:t xml:space="preserve"> platform, powered by triple-redundant data centers in the USA, Germany, and China. Our platform enables over 190,000 industrial assets, maintaining 25 years of zero security incidents. For more information visit: </w:t>
      </w:r>
      <w:hyperlink r:id="rId11">
        <w:r>
          <w:rPr>
            <w:rFonts w:ascii="Verdana" w:eastAsia="Verdana" w:hAnsi="Verdana" w:cs="Verdana"/>
          </w:rPr>
          <w:t>www.ei3.com</w:t>
        </w:r>
      </w:hyperlink>
    </w:p>
    <w:p w14:paraId="5685B74F" w14:textId="77777777" w:rsidR="00D50978" w:rsidRDefault="00D50978">
      <w:pPr>
        <w:spacing w:after="0" w:line="240" w:lineRule="auto"/>
        <w:rPr>
          <w:rFonts w:ascii="Verdana" w:eastAsia="Verdana" w:hAnsi="Verdana" w:cs="Verdana"/>
          <w:highlight w:val="yellow"/>
        </w:rPr>
      </w:pPr>
    </w:p>
    <w:p w14:paraId="62D6453D" w14:textId="77777777" w:rsidR="00D50978" w:rsidRDefault="00D50978">
      <w:pPr>
        <w:spacing w:after="0" w:line="264" w:lineRule="auto"/>
        <w:rPr>
          <w:rFonts w:ascii="Verdana" w:eastAsia="Verdana" w:hAnsi="Verdana" w:cs="Verdana"/>
          <w:b/>
          <w:color w:val="00B050"/>
        </w:rPr>
      </w:pPr>
    </w:p>
    <w:p w14:paraId="512B1272" w14:textId="77777777" w:rsidR="00D50978" w:rsidRDefault="00D50978">
      <w:pPr>
        <w:pBdr>
          <w:top w:val="nil"/>
          <w:left w:val="nil"/>
          <w:bottom w:val="nil"/>
          <w:right w:val="nil"/>
          <w:between w:val="nil"/>
        </w:pBdr>
        <w:spacing w:before="60" w:after="0" w:line="276" w:lineRule="auto"/>
        <w:rPr>
          <w:rFonts w:ascii="Verdana" w:eastAsia="Verdana" w:hAnsi="Verdana" w:cs="Verdana"/>
          <w:color w:val="000000"/>
          <w:sz w:val="24"/>
          <w:szCs w:val="24"/>
        </w:rPr>
      </w:pPr>
    </w:p>
    <w:sectPr w:rsidR="00D50978">
      <w:pgSz w:w="12240" w:h="15840"/>
      <w:pgMar w:top="1152" w:right="1440" w:bottom="10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CA566E-9CAD-41DF-AD10-092297D8C3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061E2D-8554-4547-88C2-8B0B774ED33A}"/>
    <w:embedBold r:id="rId3" w:fontKey="{E55E4B58-5AB1-42BF-B86B-053FB31EA6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14B0B73-163C-47EE-BDE4-6B6CA2B386EC}"/>
    <w:embedItalic r:id="rId5" w:fontKey="{78231C57-EE89-4662-8628-66C3F292E0BE}"/>
  </w:font>
  <w:font w:name="Verdana">
    <w:panose1 w:val="020B0604030504040204"/>
    <w:charset w:val="00"/>
    <w:family w:val="swiss"/>
    <w:pitch w:val="variable"/>
    <w:sig w:usb0="A00006FF" w:usb1="4000205B" w:usb2="00000010" w:usb3="00000000" w:csb0="0000019F" w:csb1="00000000"/>
    <w:embedRegular r:id="rId6" w:fontKey="{D2A10D07-25A9-465F-BB78-2B945AFB8551}"/>
    <w:embedBold r:id="rId7" w:fontKey="{1C650710-EE6E-41E5-8E2F-534016DA0960}"/>
    <w:embedItalic r:id="rId8" w:fontKey="{FBE39D3A-A0A2-42FE-8B5C-6E64A50AB754}"/>
    <w:embedBoldItalic r:id="rId9" w:fontKey="{57900EDC-D21D-4CFD-825C-6BD7FA902B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C20745C-6FC2-427A-BF23-CA0B9E8D25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708AF"/>
    <w:multiLevelType w:val="multilevel"/>
    <w:tmpl w:val="85129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88264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978"/>
    <w:rsid w:val="00A20AB3"/>
    <w:rsid w:val="00AA205D"/>
    <w:rsid w:val="00D50978"/>
    <w:rsid w:val="00DD7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847E3"/>
  <w15:docId w15:val="{067FB448-33DE-4503-8165-288DAD77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dale@turchett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hyperlink" Target="http://www.ei3.com/" TargetMode="External"/><Relationship Id="rId10" Type="http://schemas.openxmlformats.org/officeDocument/2006/relationships/hyperlink" Target="http://www.norwalt.com" TargetMode="External"/><Relationship Id="rId4" Type="http://schemas.openxmlformats.org/officeDocument/2006/relationships/webSettings" Target="webSettings.xml"/><Relationship Id="rId9" Type="http://schemas.openxmlformats.org/officeDocument/2006/relationships/hyperlink" Target="mailto:keith@norwal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767</Words>
  <Characters>4372</Characters>
  <Application>Microsoft Office Word</Application>
  <DocSecurity>0</DocSecurity>
  <Lines>36</Lines>
  <Paragraphs>10</Paragraphs>
  <ScaleCrop>false</ScaleCrop>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Bishop</cp:lastModifiedBy>
  <cp:revision>3</cp:revision>
  <dcterms:created xsi:type="dcterms:W3CDTF">2025-07-31T13:15:00Z</dcterms:created>
  <dcterms:modified xsi:type="dcterms:W3CDTF">2025-07-31T13:20:00Z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0x0101004DDE980CF6B66F4FBFFDD13A190FE315</vt:lpwstr>
  </property>
  <property fmtid="{D5CDD505-2E9C-101B-9397-08002B2CF9AE}" pid="3" name="MediaServiceImageTags">
    <vt:lpwstr>MediaServiceImageTags</vt:lpwstr>
  </property>
</Properties>
</file>