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3201476"/>
    <w:p w14:paraId="1C10513C" w14:textId="58E6F325" w:rsidR="00131746" w:rsidRPr="006F59A7" w:rsidRDefault="003965DD" w:rsidP="00131746">
      <w:pPr>
        <w:rPr>
          <w:rFonts w:asciiTheme="majorHAnsi" w:eastAsia="Arial" w:hAnsiTheme="majorHAnsi" w:cstheme="majorHAnsi"/>
          <w:b/>
        </w:rPr>
      </w:pPr>
      <w:r w:rsidRPr="006F59A7">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58D7895C" wp14:editId="60901123">
                <wp:simplePos x="0" y="0"/>
                <wp:positionH relativeFrom="margin">
                  <wp:posOffset>3565236</wp:posOffset>
                </wp:positionH>
                <wp:positionV relativeFrom="paragraph">
                  <wp:posOffset>115454</wp:posOffset>
                </wp:positionV>
                <wp:extent cx="21717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2171700" cy="457200"/>
                        </a:xfrm>
                        <a:prstGeom prst="rect">
                          <a:avLst/>
                        </a:prstGeom>
                        <a:solidFill>
                          <a:srgbClr val="FFFFFF"/>
                        </a:solidFill>
                        <a:ln w="9525" cap="flat" cmpd="sng">
                          <a:noFill/>
                          <a:prstDash val="solid"/>
                          <a:miter lim="800000"/>
                          <a:headEnd type="none" w="med" len="med"/>
                          <a:tailEnd type="none" w="med" len="med"/>
                        </a:ln>
                      </wps:spPr>
                      <wps:txbx>
                        <w:txbxContent>
                          <w:p w14:paraId="0CD6A3FB" w14:textId="77777777" w:rsidR="00131746" w:rsidRPr="003965DD" w:rsidRDefault="00131746" w:rsidP="00131746">
                            <w:pPr>
                              <w:textDirection w:val="btLr"/>
                              <w:rPr>
                                <w:b/>
                                <w:bCs/>
                              </w:rPr>
                            </w:pPr>
                            <w:r w:rsidRPr="003965DD">
                              <w:rPr>
                                <w:rFonts w:ascii="Arial" w:eastAsia="Arial" w:hAnsi="Arial" w:cs="Arial"/>
                                <w:b/>
                                <w:bCs/>
                                <w:sz w:val="44"/>
                              </w:rPr>
                              <w:t>Press Release</w:t>
                            </w:r>
                          </w:p>
                        </w:txbxContent>
                      </wps:txbx>
                      <wps:bodyPr wrap="square" lIns="91425" tIns="45700" rIns="91425" bIns="45700" anchor="t" anchorCtr="0"/>
                    </wps:wsp>
                  </a:graphicData>
                </a:graphic>
              </wp:anchor>
            </w:drawing>
          </mc:Choice>
          <mc:Fallback xmlns:oel="http://schemas.microsoft.com/office/2019/extlst">
            <w:pict>
              <v:rect w14:anchorId="58D7895C" id="Rectangle 2" o:spid="_x0000_s1026" style="position:absolute;margin-left:280.75pt;margin-top:9.1pt;width:171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" stroked="f">
                <v:textbox inset="2.53958mm,1.2694mm,2.53958mm,1.2694mm">
                  <w:txbxContent>
                    <w:p w14:paraId="0CD6A3FB" w14:textId="77777777" w:rsidR="00131746" w:rsidRPr="003965DD" w:rsidRDefault="00131746" w:rsidP="00131746">
                      <w:pPr>
                        <w:textDirection w:val="btLr"/>
                        <w:rPr>
                          <w:b/>
                          <w:bCs/>
                        </w:rPr>
                      </w:pPr>
                      <w:r w:rsidRPr="003965DD">
                        <w:rPr>
                          <w:rFonts w:ascii="Arial" w:eastAsia="Arial" w:hAnsi="Arial" w:cs="Arial"/>
                          <w:b/>
                          <w:bCs/>
                          <w:sz w:val="44"/>
                        </w:rPr>
                        <w:t>Press Release</w:t>
                      </w:r>
                    </w:p>
                  </w:txbxContent>
                </v:textbox>
                <w10:wrap anchorx="margin"/>
              </v:rect>
            </w:pict>
          </mc:Fallback>
        </mc:AlternateContent>
      </w:r>
      <w:r w:rsidR="00131746" w:rsidRPr="006F59A7">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0275CE16" wp14:editId="7C6FD34B">
                <wp:simplePos x="0" y="0"/>
                <wp:positionH relativeFrom="margin">
                  <wp:posOffset>-693420</wp:posOffset>
                </wp:positionH>
                <wp:positionV relativeFrom="paragraph">
                  <wp:posOffset>-2880995</wp:posOffset>
                </wp:positionV>
                <wp:extent cx="21717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2171700" cy="4572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4B390B8" w14:textId="77777777" w:rsidR="00131746" w:rsidRDefault="00131746" w:rsidP="00131746">
                            <w:pPr>
                              <w:textDirection w:val="btLr"/>
                            </w:pPr>
                            <w:r>
                              <w:rPr>
                                <w:rFonts w:ascii="Arial" w:eastAsia="Arial" w:hAnsi="Arial" w:cs="Arial"/>
                                <w:sz w:val="44"/>
                              </w:rPr>
                              <w:t>Press Release</w:t>
                            </w:r>
                          </w:p>
                        </w:txbxContent>
                      </wps:txbx>
                      <wps:bodyPr wrap="square" lIns="91425" tIns="45700" rIns="91425" bIns="45700" anchor="t" anchorCtr="0"/>
                    </wps:wsp>
                  </a:graphicData>
                </a:graphic>
              </wp:anchor>
            </w:drawing>
          </mc:Choice>
          <mc:Fallback xmlns:oel="http://schemas.microsoft.com/office/2019/extlst">
            <w:pict>
              <v:rect w14:anchorId="0275CE16" id="Rectangle 3" o:spid="_x0000_s1027" style="position:absolute;margin-left:-54.6pt;margin-top:-226.85pt;width:171pt;height:3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">
                <v:textbox inset="2.53958mm,1.2694mm,2.53958mm,1.2694mm">
                  <w:txbxContent>
                    <w:p w14:paraId="64B390B8" w14:textId="77777777" w:rsidR="00131746" w:rsidRDefault="00131746" w:rsidP="00131746">
                      <w:pPr>
                        <w:textDirection w:val="btLr"/>
                      </w:pPr>
                      <w:r>
                        <w:rPr>
                          <w:rFonts w:ascii="Arial" w:eastAsia="Arial" w:hAnsi="Arial" w:cs="Arial"/>
                          <w:sz w:val="44"/>
                        </w:rPr>
                        <w:t>Press Release</w:t>
                      </w:r>
                    </w:p>
                  </w:txbxContent>
                </v:textbox>
                <w10:wrap anchorx="margin"/>
              </v:rect>
            </w:pict>
          </mc:Fallback>
        </mc:AlternateContent>
      </w:r>
      <w:r w:rsidR="00131746" w:rsidRPr="006F59A7">
        <w:rPr>
          <w:rFonts w:asciiTheme="majorHAnsi" w:eastAsia="Arial" w:hAnsiTheme="majorHAnsi" w:cstheme="majorHAnsi"/>
          <w:b/>
          <w:noProof/>
        </w:rPr>
        <w:drawing>
          <wp:inline distT="0" distB="0" distL="0" distR="0" wp14:anchorId="6909D204" wp14:editId="38CAD844">
            <wp:extent cx="2311278" cy="64273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11278" cy="642736"/>
                    </a:xfrm>
                    <a:prstGeom prst="rect">
                      <a:avLst/>
                    </a:prstGeom>
                    <a:ln/>
                  </pic:spPr>
                </pic:pic>
              </a:graphicData>
            </a:graphic>
          </wp:inline>
        </w:drawing>
      </w:r>
      <w:r w:rsidR="00131746" w:rsidRPr="006F59A7">
        <w:rPr>
          <w:rFonts w:asciiTheme="majorHAnsi" w:eastAsia="Arial" w:hAnsiTheme="majorHAnsi" w:cstheme="majorHAnsi"/>
          <w:b/>
        </w:rPr>
        <w:tab/>
      </w:r>
      <w:r w:rsidR="00131746" w:rsidRPr="006F59A7">
        <w:rPr>
          <w:rFonts w:asciiTheme="majorHAnsi" w:eastAsia="Arial" w:hAnsiTheme="majorHAnsi" w:cstheme="majorHAnsi"/>
          <w:b/>
        </w:rPr>
        <w:tab/>
      </w:r>
    </w:p>
    <w:p w14:paraId="1D27213F" w14:textId="77777777" w:rsidR="006F59A7" w:rsidRDefault="006F59A7" w:rsidP="00131746">
      <w:pPr>
        <w:rPr>
          <w:rFonts w:ascii="Arial" w:eastAsia="Arial" w:hAnsi="Arial" w:cs="Arial"/>
          <w:b/>
          <w:sz w:val="22"/>
          <w:szCs w:val="22"/>
        </w:rPr>
      </w:pPr>
    </w:p>
    <w:p w14:paraId="532AB4DA" w14:textId="77777777" w:rsidR="006F59A7" w:rsidRDefault="006F59A7" w:rsidP="00131746">
      <w:pPr>
        <w:rPr>
          <w:rFonts w:ascii="Arial" w:eastAsia="Arial" w:hAnsi="Arial" w:cs="Arial"/>
          <w:b/>
          <w:sz w:val="22"/>
          <w:szCs w:val="22"/>
        </w:rPr>
      </w:pPr>
    </w:p>
    <w:p w14:paraId="653D7C59" w14:textId="6E0F394C" w:rsidR="00131746" w:rsidRPr="006F59A7" w:rsidRDefault="00131746" w:rsidP="00131746">
      <w:pPr>
        <w:rPr>
          <w:rFonts w:ascii="Arial" w:eastAsia="Arial" w:hAnsi="Arial" w:cs="Arial"/>
          <w:sz w:val="22"/>
          <w:szCs w:val="22"/>
        </w:rPr>
      </w:pPr>
      <w:r w:rsidRPr="006F59A7">
        <w:rPr>
          <w:rFonts w:ascii="Arial" w:eastAsia="Arial" w:hAnsi="Arial" w:cs="Arial"/>
          <w:b/>
          <w:sz w:val="22"/>
          <w:szCs w:val="22"/>
        </w:rPr>
        <w:t xml:space="preserve">Media Contacts: </w:t>
      </w:r>
      <w:r w:rsidRPr="006F59A7">
        <w:rPr>
          <w:rFonts w:ascii="Arial" w:eastAsia="Arial" w:hAnsi="Arial" w:cs="Arial"/>
          <w:b/>
          <w:sz w:val="22"/>
          <w:szCs w:val="22"/>
        </w:rPr>
        <w:tab/>
      </w:r>
      <w:r w:rsidRPr="006F59A7">
        <w:rPr>
          <w:rFonts w:ascii="Arial" w:eastAsia="Arial" w:hAnsi="Arial" w:cs="Arial"/>
          <w:sz w:val="22"/>
          <w:szCs w:val="22"/>
        </w:rPr>
        <w:t>Dach</w:t>
      </w:r>
      <w:r w:rsidR="00EA535E">
        <w:rPr>
          <w:rFonts w:ascii="Arial" w:eastAsia="Arial" w:hAnsi="Arial" w:cs="Arial"/>
          <w:sz w:val="22"/>
          <w:szCs w:val="22"/>
        </w:rPr>
        <w:t>é</w:t>
      </w:r>
      <w:r w:rsidRPr="006F59A7">
        <w:rPr>
          <w:rFonts w:ascii="Arial" w:eastAsia="Arial" w:hAnsi="Arial" w:cs="Arial"/>
          <w:sz w:val="22"/>
          <w:szCs w:val="22"/>
        </w:rPr>
        <w:t xml:space="preserve"> Davidson   </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r w:rsidR="003965DD">
        <w:rPr>
          <w:rFonts w:ascii="Arial" w:eastAsia="Arial" w:hAnsi="Arial" w:cs="Arial"/>
          <w:sz w:val="22"/>
          <w:szCs w:val="22"/>
        </w:rPr>
        <w:t xml:space="preserve">Beth Thomason, </w:t>
      </w:r>
      <w:r w:rsidR="00044570">
        <w:rPr>
          <w:rFonts w:ascii="Arial" w:eastAsia="Arial" w:hAnsi="Arial" w:cs="Arial"/>
          <w:sz w:val="22"/>
          <w:szCs w:val="22"/>
        </w:rPr>
        <w:t>A</w:t>
      </w:r>
      <w:r w:rsidR="003965DD">
        <w:rPr>
          <w:rFonts w:ascii="Arial" w:eastAsia="Arial" w:hAnsi="Arial" w:cs="Arial"/>
          <w:sz w:val="22"/>
          <w:szCs w:val="22"/>
        </w:rPr>
        <w:t>PR</w:t>
      </w:r>
    </w:p>
    <w:p w14:paraId="02D84E4F" w14:textId="4BA6B300" w:rsidR="00131746" w:rsidRPr="006F59A7" w:rsidRDefault="00131746" w:rsidP="00131746">
      <w:pPr>
        <w:rPr>
          <w:rFonts w:ascii="Arial" w:eastAsia="Arial" w:hAnsi="Arial" w:cs="Arial"/>
          <w:sz w:val="22"/>
          <w:szCs w:val="22"/>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Pregis</w:t>
      </w:r>
      <w:r w:rsidRPr="006F59A7">
        <w:rPr>
          <w:rFonts w:ascii="Arial" w:eastAsia="Arial" w:hAnsi="Arial" w:cs="Arial"/>
          <w:sz w:val="22"/>
          <w:szCs w:val="22"/>
        </w:rPr>
        <w:tab/>
      </w:r>
      <w:r w:rsidRPr="006F59A7">
        <w:rPr>
          <w:rFonts w:ascii="Arial" w:eastAsia="Arial" w:hAnsi="Arial" w:cs="Arial"/>
          <w:sz w:val="22"/>
          <w:szCs w:val="22"/>
        </w:rPr>
        <w:tab/>
        <w:t xml:space="preserve">   </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r w:rsidR="003965DD">
        <w:rPr>
          <w:rFonts w:ascii="Arial" w:eastAsia="Arial" w:hAnsi="Arial" w:cs="Arial"/>
          <w:sz w:val="22"/>
          <w:szCs w:val="22"/>
        </w:rPr>
        <w:t>FUEL</w:t>
      </w:r>
    </w:p>
    <w:p w14:paraId="3F40D65C" w14:textId="62360FCB" w:rsidR="00131746" w:rsidRPr="006F59A7" w:rsidRDefault="00131746" w:rsidP="00131746">
      <w:pPr>
        <w:jc w:val="both"/>
        <w:rPr>
          <w:rFonts w:ascii="Arial" w:eastAsia="Arial" w:hAnsi="Arial" w:cs="Arial"/>
          <w:sz w:val="22"/>
          <w:szCs w:val="22"/>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(847) 597-9357</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w:t>
      </w:r>
      <w:r w:rsidR="003965DD">
        <w:rPr>
          <w:rFonts w:ascii="Arial" w:eastAsia="Arial" w:hAnsi="Arial" w:cs="Arial"/>
          <w:sz w:val="22"/>
          <w:szCs w:val="22"/>
        </w:rPr>
        <w:t>864) 492-5565</w:t>
      </w:r>
    </w:p>
    <w:p w14:paraId="356C60F7" w14:textId="74B113C5" w:rsidR="00131746" w:rsidRPr="006F59A7" w:rsidRDefault="00131746" w:rsidP="00131746">
      <w:pPr>
        <w:jc w:val="both"/>
        <w:rPr>
          <w:rFonts w:ascii="Arial" w:hAnsi="Arial" w:cs="Arial"/>
          <w:b/>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hyperlink r:id="rId7">
        <w:r w:rsidRPr="006F59A7">
          <w:rPr>
            <w:rFonts w:ascii="Arial" w:eastAsia="Arial" w:hAnsi="Arial" w:cs="Arial"/>
            <w:color w:val="0000FF"/>
            <w:sz w:val="22"/>
            <w:szCs w:val="22"/>
            <w:u w:val="single"/>
          </w:rPr>
          <w:t>ddavidson@pregis.com</w:t>
        </w:r>
      </w:hyperlink>
      <w:r w:rsidRPr="006F59A7">
        <w:rPr>
          <w:rFonts w:ascii="Arial" w:eastAsia="Arial" w:hAnsi="Arial" w:cs="Arial"/>
          <w:sz w:val="22"/>
          <w:szCs w:val="22"/>
        </w:rPr>
        <w:t xml:space="preserve"> </w:t>
      </w:r>
      <w:r w:rsidRPr="006F59A7">
        <w:rPr>
          <w:rFonts w:ascii="Arial" w:eastAsia="Arial" w:hAnsi="Arial" w:cs="Arial"/>
          <w:sz w:val="22"/>
          <w:szCs w:val="22"/>
        </w:rPr>
        <w:tab/>
      </w:r>
      <w:r w:rsidRPr="006F59A7">
        <w:rPr>
          <w:rFonts w:ascii="Arial" w:eastAsia="Arial" w:hAnsi="Arial" w:cs="Arial"/>
          <w:sz w:val="22"/>
          <w:szCs w:val="22"/>
        </w:rPr>
        <w:tab/>
      </w:r>
      <w:r w:rsidR="003965DD" w:rsidRPr="003965DD">
        <w:rPr>
          <w:rFonts w:ascii="Arial" w:eastAsia="Arial" w:hAnsi="Arial" w:cs="Arial"/>
          <w:color w:val="0000FF"/>
          <w:sz w:val="22"/>
          <w:szCs w:val="22"/>
          <w:u w:val="single"/>
        </w:rPr>
        <w:t>beth@fuelforbrands.</w:t>
      </w:r>
      <w:r w:rsidR="003965DD">
        <w:rPr>
          <w:rFonts w:ascii="Arial" w:eastAsia="Arial" w:hAnsi="Arial" w:cs="Arial"/>
          <w:color w:val="0000FF"/>
          <w:sz w:val="22"/>
          <w:szCs w:val="22"/>
          <w:u w:val="single"/>
        </w:rPr>
        <w:t>com</w:t>
      </w:r>
      <w:r w:rsidRPr="006F59A7">
        <w:rPr>
          <w:rFonts w:ascii="Arial" w:eastAsia="Arial" w:hAnsi="Arial" w:cs="Arial"/>
          <w:sz w:val="22"/>
          <w:szCs w:val="22"/>
        </w:rPr>
        <w:t xml:space="preserve"> </w:t>
      </w:r>
      <w:bookmarkStart w:id="1" w:name="_Hlk43151158"/>
      <w:bookmarkEnd w:id="0"/>
    </w:p>
    <w:p w14:paraId="19D0B089" w14:textId="6502361C" w:rsidR="00131746" w:rsidRDefault="00131746" w:rsidP="00131746">
      <w:pPr>
        <w:jc w:val="center"/>
        <w:rPr>
          <w:rFonts w:ascii="Arial" w:hAnsi="Arial" w:cs="Arial"/>
          <w:b/>
        </w:rPr>
      </w:pPr>
    </w:p>
    <w:p w14:paraId="44D27C3F" w14:textId="34133F32" w:rsidR="00131746" w:rsidRDefault="00131746" w:rsidP="00F87866">
      <w:pPr>
        <w:jc w:val="center"/>
        <w:rPr>
          <w:rFonts w:ascii="Arial" w:hAnsi="Arial" w:cs="Arial"/>
          <w:b/>
        </w:rPr>
      </w:pPr>
      <w:r w:rsidRPr="002B47C6">
        <w:rPr>
          <w:rFonts w:ascii="Arial" w:hAnsi="Arial" w:cs="Arial"/>
          <w:b/>
        </w:rPr>
        <w:t>Pregis</w:t>
      </w:r>
      <w:bookmarkStart w:id="2" w:name="_Hlk43151126"/>
      <w:bookmarkEnd w:id="1"/>
      <w:r w:rsidRPr="002B47C6">
        <w:rPr>
          <w:rFonts w:ascii="Arial" w:hAnsi="Arial" w:cs="Arial"/>
          <w:b/>
        </w:rPr>
        <w:t xml:space="preserve"> </w:t>
      </w:r>
      <w:r w:rsidR="000A6E6C">
        <w:rPr>
          <w:rFonts w:ascii="Arial" w:hAnsi="Arial" w:cs="Arial"/>
          <w:b/>
        </w:rPr>
        <w:t>Performance Flexibles facility receives ISCC PLUS Certification</w:t>
      </w:r>
    </w:p>
    <w:p w14:paraId="7FEFBE30" w14:textId="2B604714" w:rsidR="00552E3E" w:rsidRDefault="00552E3E" w:rsidP="00131746">
      <w:pPr>
        <w:jc w:val="center"/>
        <w:rPr>
          <w:rFonts w:ascii="Arial" w:hAnsi="Arial" w:cs="Arial"/>
          <w:b/>
        </w:rPr>
      </w:pPr>
    </w:p>
    <w:p w14:paraId="4B524B9C" w14:textId="245C6C97" w:rsidR="00BE12A9" w:rsidRDefault="000A6E6C" w:rsidP="00227A04">
      <w:pPr>
        <w:jc w:val="center"/>
        <w:rPr>
          <w:rFonts w:ascii="Arial" w:hAnsi="Arial" w:cs="Arial"/>
          <w:bCs/>
          <w:i/>
          <w:iCs/>
        </w:rPr>
      </w:pPr>
      <w:r>
        <w:rPr>
          <w:rFonts w:ascii="Arial" w:hAnsi="Arial" w:cs="Arial"/>
          <w:bCs/>
          <w:i/>
          <w:iCs/>
        </w:rPr>
        <w:t xml:space="preserve">Certification allows Pregis to engineer certified </w:t>
      </w:r>
      <w:r w:rsidR="00AB62DF">
        <w:rPr>
          <w:rFonts w:ascii="Arial" w:hAnsi="Arial" w:cs="Arial"/>
          <w:bCs/>
          <w:i/>
          <w:iCs/>
        </w:rPr>
        <w:t xml:space="preserve">circular films </w:t>
      </w:r>
      <w:r>
        <w:rPr>
          <w:rFonts w:ascii="Arial" w:hAnsi="Arial" w:cs="Arial"/>
          <w:bCs/>
          <w:i/>
          <w:iCs/>
        </w:rPr>
        <w:t>for food</w:t>
      </w:r>
      <w:r w:rsidR="00227A04">
        <w:rPr>
          <w:rFonts w:ascii="Arial" w:hAnsi="Arial" w:cs="Arial"/>
          <w:bCs/>
          <w:i/>
          <w:iCs/>
        </w:rPr>
        <w:t xml:space="preserve">, </w:t>
      </w:r>
      <w:r w:rsidR="00AB62DF">
        <w:rPr>
          <w:rFonts w:ascii="Arial" w:hAnsi="Arial" w:cs="Arial"/>
          <w:bCs/>
          <w:i/>
          <w:iCs/>
        </w:rPr>
        <w:t xml:space="preserve">medical, and other </w:t>
      </w:r>
      <w:r w:rsidR="00922BB8">
        <w:rPr>
          <w:rFonts w:ascii="Arial" w:hAnsi="Arial" w:cs="Arial"/>
          <w:bCs/>
          <w:i/>
          <w:iCs/>
        </w:rPr>
        <w:t xml:space="preserve">performance </w:t>
      </w:r>
      <w:r w:rsidR="00AB62DF">
        <w:rPr>
          <w:rFonts w:ascii="Arial" w:hAnsi="Arial" w:cs="Arial"/>
          <w:bCs/>
          <w:i/>
          <w:iCs/>
        </w:rPr>
        <w:t>critical applications</w:t>
      </w:r>
      <w:r w:rsidR="00F378C9">
        <w:rPr>
          <w:rFonts w:ascii="Arial" w:hAnsi="Arial" w:cs="Arial"/>
          <w:bCs/>
          <w:i/>
          <w:iCs/>
        </w:rPr>
        <w:t xml:space="preserve"> at its Grand Rapids, MI facility</w:t>
      </w:r>
    </w:p>
    <w:p w14:paraId="59F54E8F" w14:textId="77777777" w:rsidR="00131746" w:rsidRPr="006F59A7" w:rsidRDefault="00131746" w:rsidP="001919CA">
      <w:pPr>
        <w:rPr>
          <w:rFonts w:ascii="Arial" w:hAnsi="Arial" w:cs="Arial"/>
          <w:b/>
        </w:rPr>
      </w:pPr>
    </w:p>
    <w:p w14:paraId="302730D1" w14:textId="41A99A9B" w:rsidR="00FE7EA5" w:rsidRDefault="00BE12A9" w:rsidP="00854CD7">
      <w:pPr>
        <w:rPr>
          <w:rFonts w:ascii="Arial" w:hAnsi="Arial" w:cs="Arial"/>
          <w:sz w:val="22"/>
          <w:szCs w:val="22"/>
        </w:rPr>
      </w:pPr>
      <w:r>
        <w:rPr>
          <w:rFonts w:ascii="Arial" w:hAnsi="Arial" w:cs="Arial"/>
          <w:b/>
          <w:sz w:val="22"/>
          <w:szCs w:val="22"/>
        </w:rPr>
        <w:t>Chicago</w:t>
      </w:r>
      <w:r w:rsidR="00B66196" w:rsidRPr="005F6098">
        <w:rPr>
          <w:rFonts w:ascii="Arial" w:hAnsi="Arial" w:cs="Arial"/>
          <w:b/>
          <w:sz w:val="22"/>
          <w:szCs w:val="22"/>
        </w:rPr>
        <w:t>, Ill.</w:t>
      </w:r>
      <w:r w:rsidR="00B66196" w:rsidRPr="005F6098">
        <w:rPr>
          <w:rFonts w:ascii="Arial" w:hAnsi="Arial" w:cs="Arial"/>
          <w:sz w:val="22"/>
          <w:szCs w:val="22"/>
        </w:rPr>
        <w:t xml:space="preserve"> </w:t>
      </w:r>
      <w:r w:rsidR="003965DD" w:rsidRPr="006F59A7">
        <w:rPr>
          <w:rFonts w:ascii="Arial" w:hAnsi="Arial" w:cs="Arial"/>
          <w:sz w:val="22"/>
          <w:szCs w:val="22"/>
        </w:rPr>
        <w:t>—</w:t>
      </w:r>
      <w:r w:rsidR="003965DD">
        <w:rPr>
          <w:rFonts w:ascii="Arial" w:hAnsi="Arial" w:cs="Arial"/>
          <w:sz w:val="22"/>
          <w:szCs w:val="22"/>
        </w:rPr>
        <w:t xml:space="preserve"> </w:t>
      </w:r>
      <w:r w:rsidR="007D6188">
        <w:rPr>
          <w:rFonts w:ascii="Arial" w:hAnsi="Arial" w:cs="Arial"/>
          <w:sz w:val="22"/>
          <w:szCs w:val="22"/>
        </w:rPr>
        <w:t xml:space="preserve">August </w:t>
      </w:r>
      <w:r w:rsidR="0023667F">
        <w:rPr>
          <w:rFonts w:ascii="Arial" w:hAnsi="Arial" w:cs="Arial"/>
          <w:sz w:val="22"/>
          <w:szCs w:val="22"/>
        </w:rPr>
        <w:t>25</w:t>
      </w:r>
      <w:r w:rsidR="00131746" w:rsidRPr="006F59A7">
        <w:rPr>
          <w:rFonts w:ascii="Arial" w:hAnsi="Arial" w:cs="Arial"/>
          <w:sz w:val="22"/>
          <w:szCs w:val="22"/>
        </w:rPr>
        <w:t>, 202</w:t>
      </w:r>
      <w:r w:rsidR="003965DD">
        <w:rPr>
          <w:rFonts w:ascii="Arial" w:hAnsi="Arial" w:cs="Arial"/>
          <w:sz w:val="22"/>
          <w:szCs w:val="22"/>
        </w:rPr>
        <w:t>2</w:t>
      </w:r>
      <w:r w:rsidR="00131746" w:rsidRPr="006F59A7">
        <w:rPr>
          <w:rFonts w:ascii="Arial" w:hAnsi="Arial" w:cs="Arial"/>
          <w:sz w:val="22"/>
          <w:szCs w:val="22"/>
        </w:rPr>
        <w:t xml:space="preserve">— </w:t>
      </w:r>
      <w:r w:rsidR="006D4B52" w:rsidRPr="006D4B52">
        <w:rPr>
          <w:rFonts w:ascii="Arial" w:hAnsi="Arial" w:cs="Arial"/>
          <w:sz w:val="22"/>
          <w:szCs w:val="22"/>
        </w:rPr>
        <w:t>Pregis</w:t>
      </w:r>
      <w:r w:rsidR="006D4B52" w:rsidRPr="006D4B52">
        <w:rPr>
          <w:rFonts w:ascii="Arial" w:hAnsi="Arial" w:cs="Arial"/>
          <w:sz w:val="22"/>
          <w:szCs w:val="22"/>
          <w:vertAlign w:val="superscript"/>
        </w:rPr>
        <w:t>®</w:t>
      </w:r>
      <w:r w:rsidR="006D4B52" w:rsidRPr="006D4B52">
        <w:rPr>
          <w:rFonts w:ascii="Arial" w:hAnsi="Arial" w:cs="Arial"/>
          <w:sz w:val="22"/>
          <w:szCs w:val="22"/>
        </w:rPr>
        <w:t xml:space="preserve">, a leading global manufacturer of </w:t>
      </w:r>
      <w:r w:rsidR="00922BB8">
        <w:rPr>
          <w:rFonts w:ascii="Arial" w:hAnsi="Arial" w:cs="Arial"/>
          <w:sz w:val="22"/>
          <w:szCs w:val="22"/>
        </w:rPr>
        <w:t xml:space="preserve">flexible packaging and </w:t>
      </w:r>
      <w:r w:rsidR="006D4B52" w:rsidRPr="006D4B52">
        <w:rPr>
          <w:rFonts w:ascii="Arial" w:hAnsi="Arial" w:cs="Arial"/>
          <w:sz w:val="22"/>
          <w:szCs w:val="22"/>
        </w:rPr>
        <w:t>protective packaging</w:t>
      </w:r>
      <w:r w:rsidR="00922BB8">
        <w:rPr>
          <w:rFonts w:ascii="Arial" w:hAnsi="Arial" w:cs="Arial"/>
          <w:sz w:val="22"/>
          <w:szCs w:val="22"/>
        </w:rPr>
        <w:t xml:space="preserve"> solutions</w:t>
      </w:r>
      <w:r w:rsidR="006D4B52" w:rsidRPr="006D4B52">
        <w:rPr>
          <w:rFonts w:ascii="Arial" w:hAnsi="Arial" w:cs="Arial"/>
          <w:sz w:val="22"/>
          <w:szCs w:val="22"/>
        </w:rPr>
        <w:t xml:space="preserve">, </w:t>
      </w:r>
      <w:r w:rsidR="002D26B2">
        <w:rPr>
          <w:rFonts w:ascii="Arial" w:hAnsi="Arial" w:cs="Arial"/>
          <w:sz w:val="22"/>
          <w:szCs w:val="22"/>
        </w:rPr>
        <w:t>announced today that its Grand Rapids, MI facility received the International Sustainability and Carbon Certification (ISCC) PLUS</w:t>
      </w:r>
      <w:r w:rsidR="00F378C9">
        <w:rPr>
          <w:rFonts w:ascii="Arial" w:hAnsi="Arial" w:cs="Arial"/>
          <w:sz w:val="22"/>
          <w:szCs w:val="22"/>
        </w:rPr>
        <w:t xml:space="preserve">, </w:t>
      </w:r>
      <w:r w:rsidR="00951240">
        <w:rPr>
          <w:rFonts w:ascii="Arial" w:hAnsi="Arial" w:cs="Arial"/>
          <w:sz w:val="22"/>
          <w:szCs w:val="22"/>
        </w:rPr>
        <w:t>a globally recognized system for the sustainability certification of recycled and bio-based materials</w:t>
      </w:r>
      <w:r w:rsidR="00107CE8">
        <w:rPr>
          <w:rFonts w:ascii="Arial" w:hAnsi="Arial" w:cs="Arial"/>
          <w:sz w:val="22"/>
          <w:szCs w:val="22"/>
        </w:rPr>
        <w:t xml:space="preserve"> in support of its </w:t>
      </w:r>
      <w:hyperlink r:id="rId8" w:history="1">
        <w:r w:rsidR="00107CE8" w:rsidRPr="00107CE8">
          <w:rPr>
            <w:rStyle w:val="Hyperlink"/>
            <w:rFonts w:ascii="Arial" w:hAnsi="Arial" w:cs="Arial"/>
            <w:sz w:val="22"/>
            <w:szCs w:val="22"/>
          </w:rPr>
          <w:t>Performance Flexibles</w:t>
        </w:r>
      </w:hyperlink>
      <w:r w:rsidR="00107CE8">
        <w:rPr>
          <w:rFonts w:ascii="Arial" w:hAnsi="Arial" w:cs="Arial"/>
          <w:sz w:val="22"/>
          <w:szCs w:val="22"/>
        </w:rPr>
        <w:t xml:space="preserve"> solution offering</w:t>
      </w:r>
      <w:r w:rsidR="00951240">
        <w:rPr>
          <w:rFonts w:ascii="Arial" w:hAnsi="Arial" w:cs="Arial"/>
          <w:sz w:val="22"/>
          <w:szCs w:val="22"/>
        </w:rPr>
        <w:t>.</w:t>
      </w:r>
      <w:r w:rsidR="00FE7EA5">
        <w:rPr>
          <w:rFonts w:ascii="Arial" w:hAnsi="Arial" w:cs="Arial"/>
          <w:sz w:val="22"/>
          <w:szCs w:val="22"/>
        </w:rPr>
        <w:t xml:space="preserve"> </w:t>
      </w:r>
      <w:r w:rsidR="00103C6E">
        <w:rPr>
          <w:rFonts w:ascii="Arial" w:hAnsi="Arial" w:cs="Arial"/>
          <w:sz w:val="22"/>
          <w:szCs w:val="22"/>
        </w:rPr>
        <w:t xml:space="preserve">The </w:t>
      </w:r>
      <w:hyperlink r:id="rId9" w:history="1">
        <w:r w:rsidR="00103C6E" w:rsidRPr="00A952A8">
          <w:rPr>
            <w:rStyle w:val="Hyperlink"/>
            <w:rFonts w:ascii="Arial" w:hAnsi="Arial" w:cs="Arial"/>
            <w:sz w:val="22"/>
            <w:szCs w:val="22"/>
          </w:rPr>
          <w:t>ISCC PLUS certification includes the mass balance</w:t>
        </w:r>
      </w:hyperlink>
      <w:r w:rsidR="00103C6E">
        <w:rPr>
          <w:rFonts w:ascii="Arial" w:hAnsi="Arial" w:cs="Arial"/>
          <w:sz w:val="22"/>
          <w:szCs w:val="22"/>
        </w:rPr>
        <w:t xml:space="preserve"> chain of custody option, </w:t>
      </w:r>
      <w:r w:rsidR="005F1F64">
        <w:rPr>
          <w:rFonts w:ascii="Arial" w:hAnsi="Arial" w:cs="Arial"/>
          <w:sz w:val="22"/>
          <w:szCs w:val="22"/>
        </w:rPr>
        <w:t>providing traceability along the supply chain</w:t>
      </w:r>
      <w:r w:rsidR="0038030F">
        <w:rPr>
          <w:rFonts w:ascii="Arial" w:hAnsi="Arial" w:cs="Arial"/>
          <w:sz w:val="22"/>
          <w:szCs w:val="22"/>
        </w:rPr>
        <w:t>.</w:t>
      </w:r>
      <w:r w:rsidR="00FE7EA5">
        <w:rPr>
          <w:rFonts w:ascii="Arial" w:hAnsi="Arial" w:cs="Arial"/>
          <w:sz w:val="22"/>
          <w:szCs w:val="22"/>
        </w:rPr>
        <w:t xml:space="preserve"> </w:t>
      </w:r>
    </w:p>
    <w:p w14:paraId="55A0EF1D" w14:textId="77777777" w:rsidR="00684E82" w:rsidRDefault="00684E82" w:rsidP="00951240">
      <w:pPr>
        <w:rPr>
          <w:rFonts w:ascii="Arial" w:hAnsi="Arial" w:cs="Arial"/>
          <w:sz w:val="22"/>
          <w:szCs w:val="22"/>
        </w:rPr>
      </w:pPr>
    </w:p>
    <w:p w14:paraId="7DEA941D" w14:textId="3537F73B" w:rsidR="00B542CA" w:rsidRDefault="00684E82" w:rsidP="00951240">
      <w:pPr>
        <w:rPr>
          <w:rFonts w:ascii="Arial" w:hAnsi="Arial" w:cs="Arial"/>
          <w:sz w:val="22"/>
          <w:szCs w:val="22"/>
        </w:rPr>
      </w:pPr>
      <w:r>
        <w:rPr>
          <w:rFonts w:ascii="Arial" w:hAnsi="Arial" w:cs="Arial"/>
          <w:sz w:val="22"/>
          <w:szCs w:val="22"/>
        </w:rPr>
        <w:t xml:space="preserve">This third-party certification enables </w:t>
      </w:r>
      <w:r w:rsidR="00AC590C">
        <w:rPr>
          <w:rFonts w:ascii="Arial" w:hAnsi="Arial" w:cs="Arial"/>
          <w:sz w:val="22"/>
          <w:szCs w:val="22"/>
        </w:rPr>
        <w:t xml:space="preserve">Pregis </w:t>
      </w:r>
      <w:r>
        <w:rPr>
          <w:rFonts w:ascii="Arial" w:hAnsi="Arial" w:cs="Arial"/>
          <w:sz w:val="22"/>
          <w:szCs w:val="22"/>
        </w:rPr>
        <w:t>to produce</w:t>
      </w:r>
      <w:r w:rsidR="00AC590C">
        <w:rPr>
          <w:rFonts w:ascii="Arial" w:hAnsi="Arial" w:cs="Arial"/>
          <w:sz w:val="22"/>
          <w:szCs w:val="22"/>
        </w:rPr>
        <w:t xml:space="preserve"> solutions t</w:t>
      </w:r>
      <w:r>
        <w:rPr>
          <w:rFonts w:ascii="Arial" w:hAnsi="Arial" w:cs="Arial"/>
          <w:sz w:val="22"/>
          <w:szCs w:val="22"/>
        </w:rPr>
        <w:t>hat are classified as circular, bio-circular, and/or bio-base</w:t>
      </w:r>
      <w:r w:rsidR="0003459F" w:rsidRPr="008C6504">
        <w:rPr>
          <w:rFonts w:ascii="Arial" w:hAnsi="Arial" w:cs="Arial"/>
          <w:sz w:val="22"/>
          <w:szCs w:val="22"/>
        </w:rPr>
        <w:t>d</w:t>
      </w:r>
      <w:r w:rsidR="0007477E">
        <w:rPr>
          <w:rFonts w:ascii="Arial" w:hAnsi="Arial" w:cs="Arial"/>
          <w:sz w:val="22"/>
          <w:szCs w:val="22"/>
        </w:rPr>
        <w:t xml:space="preserve">. </w:t>
      </w:r>
      <w:r w:rsidR="000D654A">
        <w:rPr>
          <w:rFonts w:ascii="Arial" w:hAnsi="Arial" w:cs="Arial"/>
          <w:sz w:val="22"/>
          <w:szCs w:val="22"/>
        </w:rPr>
        <w:t>Becoming</w:t>
      </w:r>
      <w:r w:rsidR="000D654A" w:rsidRPr="000D654A">
        <w:rPr>
          <w:rFonts w:ascii="Arial" w:hAnsi="Arial" w:cs="Arial"/>
          <w:sz w:val="22"/>
          <w:szCs w:val="22"/>
        </w:rPr>
        <w:t xml:space="preserve"> ISCC P</w:t>
      </w:r>
      <w:r w:rsidR="003148B6">
        <w:rPr>
          <w:rFonts w:ascii="Arial" w:hAnsi="Arial" w:cs="Arial"/>
          <w:sz w:val="22"/>
          <w:szCs w:val="22"/>
        </w:rPr>
        <w:t>LUS</w:t>
      </w:r>
      <w:r w:rsidR="000D654A" w:rsidRPr="000D654A">
        <w:rPr>
          <w:rFonts w:ascii="Arial" w:hAnsi="Arial" w:cs="Arial"/>
          <w:sz w:val="22"/>
          <w:szCs w:val="22"/>
        </w:rPr>
        <w:t xml:space="preserve"> certifi</w:t>
      </w:r>
      <w:r w:rsidR="000D654A">
        <w:rPr>
          <w:rFonts w:ascii="Arial" w:hAnsi="Arial" w:cs="Arial"/>
          <w:sz w:val="22"/>
          <w:szCs w:val="22"/>
        </w:rPr>
        <w:t>ed</w:t>
      </w:r>
      <w:r w:rsidR="000D654A" w:rsidRPr="000D654A">
        <w:rPr>
          <w:rFonts w:ascii="Arial" w:hAnsi="Arial" w:cs="Arial"/>
          <w:sz w:val="22"/>
          <w:szCs w:val="22"/>
        </w:rPr>
        <w:t xml:space="preserve"> highlights </w:t>
      </w:r>
      <w:r w:rsidR="0003459F" w:rsidRPr="008C6504">
        <w:rPr>
          <w:rFonts w:ascii="Arial" w:hAnsi="Arial" w:cs="Arial"/>
          <w:sz w:val="22"/>
          <w:szCs w:val="22"/>
        </w:rPr>
        <w:t>the company’s</w:t>
      </w:r>
      <w:r w:rsidR="000D654A" w:rsidRPr="000D654A">
        <w:rPr>
          <w:rFonts w:ascii="Arial" w:hAnsi="Arial" w:cs="Arial"/>
          <w:sz w:val="22"/>
          <w:szCs w:val="22"/>
        </w:rPr>
        <w:t xml:space="preserve"> </w:t>
      </w:r>
      <w:r w:rsidR="000D654A">
        <w:rPr>
          <w:rFonts w:ascii="Arial" w:hAnsi="Arial" w:cs="Arial"/>
          <w:sz w:val="22"/>
          <w:szCs w:val="22"/>
        </w:rPr>
        <w:t>c</w:t>
      </w:r>
      <w:r w:rsidR="000D654A" w:rsidRPr="000D654A">
        <w:rPr>
          <w:rFonts w:ascii="Arial" w:hAnsi="Arial" w:cs="Arial"/>
          <w:sz w:val="22"/>
          <w:szCs w:val="22"/>
        </w:rPr>
        <w:t>ommitment to supporting customers in enabling a circular economy</w:t>
      </w:r>
      <w:r w:rsidR="000D654A">
        <w:rPr>
          <w:rFonts w:ascii="Arial" w:hAnsi="Arial" w:cs="Arial"/>
          <w:sz w:val="22"/>
          <w:szCs w:val="22"/>
        </w:rPr>
        <w:t xml:space="preserve">.  </w:t>
      </w:r>
    </w:p>
    <w:p w14:paraId="7CC74718" w14:textId="77777777" w:rsidR="00B542CA" w:rsidRDefault="00B542CA" w:rsidP="00951240">
      <w:pPr>
        <w:rPr>
          <w:rFonts w:ascii="Arial" w:hAnsi="Arial" w:cs="Arial"/>
          <w:sz w:val="22"/>
          <w:szCs w:val="22"/>
        </w:rPr>
      </w:pPr>
    </w:p>
    <w:p w14:paraId="55622616" w14:textId="3F146887" w:rsidR="005F1F64" w:rsidRDefault="004D6718" w:rsidP="00951240">
      <w:pPr>
        <w:rPr>
          <w:rFonts w:ascii="Arial" w:hAnsi="Arial" w:cs="Arial"/>
          <w:sz w:val="22"/>
          <w:szCs w:val="22"/>
        </w:rPr>
      </w:pPr>
      <w:r>
        <w:rPr>
          <w:rFonts w:ascii="Arial" w:hAnsi="Arial" w:cs="Arial"/>
          <w:sz w:val="22"/>
          <w:szCs w:val="22"/>
        </w:rPr>
        <w:t xml:space="preserve">The company </w:t>
      </w:r>
      <w:r w:rsidR="00107CE8">
        <w:rPr>
          <w:rFonts w:ascii="Arial" w:hAnsi="Arial" w:cs="Arial"/>
          <w:sz w:val="22"/>
          <w:szCs w:val="22"/>
        </w:rPr>
        <w:t>is able to</w:t>
      </w:r>
      <w:r>
        <w:rPr>
          <w:rFonts w:ascii="Arial" w:hAnsi="Arial" w:cs="Arial"/>
          <w:sz w:val="22"/>
          <w:szCs w:val="22"/>
        </w:rPr>
        <w:t xml:space="preserve"> engineer its Pregis Performance </w:t>
      </w:r>
      <w:r w:rsidR="00922BB8">
        <w:rPr>
          <w:rFonts w:ascii="Arial" w:hAnsi="Arial" w:cs="Arial"/>
          <w:sz w:val="22"/>
          <w:szCs w:val="22"/>
        </w:rPr>
        <w:t xml:space="preserve">Flexibles </w:t>
      </w:r>
      <w:r>
        <w:rPr>
          <w:rFonts w:ascii="Arial" w:hAnsi="Arial" w:cs="Arial"/>
          <w:sz w:val="22"/>
          <w:szCs w:val="22"/>
        </w:rPr>
        <w:t xml:space="preserve">Renew™ Series </w:t>
      </w:r>
      <w:r w:rsidR="00107CE8">
        <w:rPr>
          <w:rFonts w:ascii="Arial" w:hAnsi="Arial" w:cs="Arial"/>
          <w:sz w:val="22"/>
          <w:szCs w:val="22"/>
        </w:rPr>
        <w:t xml:space="preserve">film </w:t>
      </w:r>
      <w:r w:rsidR="0007477E">
        <w:rPr>
          <w:rFonts w:ascii="Arial" w:hAnsi="Arial" w:cs="Arial"/>
          <w:sz w:val="22"/>
          <w:szCs w:val="22"/>
        </w:rPr>
        <w:t xml:space="preserve">solutions </w:t>
      </w:r>
      <w:r>
        <w:rPr>
          <w:rFonts w:ascii="Arial" w:hAnsi="Arial" w:cs="Arial"/>
          <w:sz w:val="22"/>
          <w:szCs w:val="22"/>
        </w:rPr>
        <w:t>with these bio-certified materials</w:t>
      </w:r>
      <w:r w:rsidR="009E791D">
        <w:rPr>
          <w:rFonts w:ascii="Arial" w:hAnsi="Arial" w:cs="Arial"/>
          <w:sz w:val="22"/>
          <w:szCs w:val="22"/>
        </w:rPr>
        <w:t xml:space="preserve">, meeting the growing demand for </w:t>
      </w:r>
      <w:r w:rsidR="00107CE8">
        <w:rPr>
          <w:rFonts w:ascii="Arial" w:hAnsi="Arial" w:cs="Arial"/>
          <w:sz w:val="22"/>
          <w:szCs w:val="22"/>
        </w:rPr>
        <w:t>flexible packaging</w:t>
      </w:r>
      <w:r w:rsidR="009E791D">
        <w:rPr>
          <w:rFonts w:ascii="Arial" w:hAnsi="Arial" w:cs="Arial"/>
          <w:sz w:val="22"/>
          <w:szCs w:val="22"/>
        </w:rPr>
        <w:t xml:space="preserve"> options that </w:t>
      </w:r>
      <w:r w:rsidR="00F24D4B">
        <w:rPr>
          <w:rFonts w:ascii="Arial" w:hAnsi="Arial" w:cs="Arial"/>
          <w:sz w:val="22"/>
          <w:szCs w:val="22"/>
        </w:rPr>
        <w:t>align with</w:t>
      </w:r>
      <w:r w:rsidR="009E791D">
        <w:rPr>
          <w:rFonts w:ascii="Arial" w:hAnsi="Arial" w:cs="Arial"/>
          <w:sz w:val="22"/>
          <w:szCs w:val="22"/>
        </w:rPr>
        <w:t xml:space="preserve"> </w:t>
      </w:r>
      <w:r w:rsidR="00F378C9">
        <w:rPr>
          <w:rFonts w:ascii="Arial" w:hAnsi="Arial" w:cs="Arial"/>
          <w:sz w:val="22"/>
          <w:szCs w:val="22"/>
        </w:rPr>
        <w:t xml:space="preserve">customers’ </w:t>
      </w:r>
      <w:r w:rsidR="009E791D">
        <w:rPr>
          <w:rFonts w:ascii="Arial" w:hAnsi="Arial" w:cs="Arial"/>
          <w:sz w:val="22"/>
          <w:szCs w:val="22"/>
        </w:rPr>
        <w:t>sustainability and performance goals</w:t>
      </w:r>
      <w:r>
        <w:rPr>
          <w:rFonts w:ascii="Arial" w:hAnsi="Arial" w:cs="Arial"/>
          <w:sz w:val="22"/>
          <w:szCs w:val="22"/>
        </w:rPr>
        <w:t xml:space="preserve">. </w:t>
      </w:r>
      <w:r w:rsidR="007B0D61">
        <w:rPr>
          <w:rFonts w:ascii="Arial" w:hAnsi="Arial" w:cs="Arial"/>
          <w:sz w:val="22"/>
          <w:szCs w:val="22"/>
        </w:rPr>
        <w:t xml:space="preserve">Pregis applies responsible sourcing and advanced recycling to </w:t>
      </w:r>
      <w:r w:rsidR="00F24D4B">
        <w:rPr>
          <w:rFonts w:ascii="Arial" w:hAnsi="Arial" w:cs="Arial"/>
          <w:sz w:val="22"/>
          <w:szCs w:val="22"/>
        </w:rPr>
        <w:t>custom</w:t>
      </w:r>
      <w:r w:rsidR="00F82A7A">
        <w:rPr>
          <w:rFonts w:ascii="Arial" w:hAnsi="Arial" w:cs="Arial"/>
          <w:sz w:val="22"/>
          <w:szCs w:val="22"/>
        </w:rPr>
        <w:t xml:space="preserve"> </w:t>
      </w:r>
      <w:r w:rsidR="00F24D4B">
        <w:rPr>
          <w:rFonts w:ascii="Arial" w:hAnsi="Arial" w:cs="Arial"/>
          <w:sz w:val="22"/>
          <w:szCs w:val="22"/>
        </w:rPr>
        <w:t>engineer</w:t>
      </w:r>
      <w:r w:rsidR="007B0D61">
        <w:rPr>
          <w:rFonts w:ascii="Arial" w:hAnsi="Arial" w:cs="Arial"/>
          <w:sz w:val="22"/>
          <w:szCs w:val="22"/>
        </w:rPr>
        <w:t xml:space="preserve"> films that </w:t>
      </w:r>
      <w:r w:rsidR="00922BB8">
        <w:rPr>
          <w:rFonts w:ascii="Arial" w:hAnsi="Arial" w:cs="Arial"/>
          <w:sz w:val="22"/>
          <w:szCs w:val="22"/>
        </w:rPr>
        <w:t>are setting the</w:t>
      </w:r>
      <w:r w:rsidR="007B0D61">
        <w:rPr>
          <w:rFonts w:ascii="Arial" w:hAnsi="Arial" w:cs="Arial"/>
          <w:sz w:val="22"/>
          <w:szCs w:val="22"/>
        </w:rPr>
        <w:t xml:space="preserve"> sustainab</w:t>
      </w:r>
      <w:r w:rsidR="00922BB8">
        <w:rPr>
          <w:rFonts w:ascii="Arial" w:hAnsi="Arial" w:cs="Arial"/>
          <w:sz w:val="22"/>
          <w:szCs w:val="22"/>
        </w:rPr>
        <w:t>ility</w:t>
      </w:r>
      <w:r w:rsidR="007B0D61">
        <w:rPr>
          <w:rFonts w:ascii="Arial" w:hAnsi="Arial" w:cs="Arial"/>
          <w:sz w:val="22"/>
          <w:szCs w:val="22"/>
        </w:rPr>
        <w:t xml:space="preserve"> standards</w:t>
      </w:r>
      <w:r w:rsidR="00922BB8">
        <w:rPr>
          <w:rFonts w:ascii="Arial" w:hAnsi="Arial" w:cs="Arial"/>
          <w:sz w:val="22"/>
          <w:szCs w:val="22"/>
        </w:rPr>
        <w:t xml:space="preserve"> within the industry</w:t>
      </w:r>
      <w:r w:rsidR="007B0D61">
        <w:rPr>
          <w:rFonts w:ascii="Arial" w:hAnsi="Arial" w:cs="Arial"/>
          <w:sz w:val="22"/>
          <w:szCs w:val="22"/>
        </w:rPr>
        <w:t xml:space="preserve">. </w:t>
      </w:r>
    </w:p>
    <w:p w14:paraId="6EDB686F" w14:textId="77777777" w:rsidR="00D708DD" w:rsidRPr="006D4B52" w:rsidRDefault="00D708DD" w:rsidP="006D4B52">
      <w:pPr>
        <w:rPr>
          <w:rFonts w:ascii="Arial" w:hAnsi="Arial" w:cs="Arial"/>
          <w:sz w:val="22"/>
          <w:szCs w:val="22"/>
        </w:rPr>
      </w:pPr>
    </w:p>
    <w:p w14:paraId="4AA29388" w14:textId="50C84FF9" w:rsidR="006D4B52" w:rsidRDefault="006D4B52" w:rsidP="006D4B52">
      <w:pPr>
        <w:rPr>
          <w:rFonts w:ascii="Arial" w:hAnsi="Arial" w:cs="Arial"/>
          <w:sz w:val="22"/>
          <w:szCs w:val="22"/>
        </w:rPr>
      </w:pPr>
      <w:r w:rsidRPr="006D4B52">
        <w:rPr>
          <w:rFonts w:ascii="Arial" w:hAnsi="Arial" w:cs="Arial"/>
          <w:sz w:val="22"/>
          <w:szCs w:val="22"/>
        </w:rPr>
        <w:t>“</w:t>
      </w:r>
      <w:r w:rsidR="00A36BFC">
        <w:rPr>
          <w:rFonts w:ascii="Arial" w:hAnsi="Arial" w:cs="Arial"/>
          <w:sz w:val="22"/>
          <w:szCs w:val="22"/>
        </w:rPr>
        <w:t xml:space="preserve">This </w:t>
      </w:r>
      <w:r w:rsidR="00922BB8">
        <w:rPr>
          <w:rFonts w:ascii="Arial" w:hAnsi="Arial" w:cs="Arial"/>
          <w:sz w:val="22"/>
          <w:szCs w:val="22"/>
        </w:rPr>
        <w:t>milestone is fundamental in our engineering of film solutions that meet the high sustainability requirements of ISCC PLUS throughout the value chain</w:t>
      </w:r>
      <w:r w:rsidR="00826E7A">
        <w:rPr>
          <w:rFonts w:ascii="Arial" w:hAnsi="Arial" w:cs="Arial"/>
          <w:sz w:val="22"/>
          <w:szCs w:val="22"/>
        </w:rPr>
        <w:t>,”</w:t>
      </w:r>
      <w:r w:rsidRPr="006D4B52">
        <w:rPr>
          <w:rFonts w:ascii="Arial" w:hAnsi="Arial" w:cs="Arial"/>
          <w:sz w:val="22"/>
          <w:szCs w:val="22"/>
        </w:rPr>
        <w:t xml:space="preserve"> said </w:t>
      </w:r>
      <w:r w:rsidR="00A36BFC">
        <w:rPr>
          <w:rFonts w:ascii="Arial" w:hAnsi="Arial" w:cs="Arial"/>
          <w:sz w:val="22"/>
          <w:szCs w:val="22"/>
        </w:rPr>
        <w:t>Dav</w:t>
      </w:r>
      <w:r w:rsidR="00826E7A">
        <w:rPr>
          <w:rFonts w:ascii="Arial" w:hAnsi="Arial" w:cs="Arial"/>
          <w:sz w:val="22"/>
          <w:szCs w:val="22"/>
        </w:rPr>
        <w:t>id</w:t>
      </w:r>
      <w:r w:rsidR="00A36BFC">
        <w:rPr>
          <w:rFonts w:ascii="Arial" w:hAnsi="Arial" w:cs="Arial"/>
          <w:sz w:val="22"/>
          <w:szCs w:val="22"/>
        </w:rPr>
        <w:t xml:space="preserve"> Timm</w:t>
      </w:r>
      <w:r w:rsidRPr="006D4B52">
        <w:rPr>
          <w:rFonts w:ascii="Arial" w:hAnsi="Arial" w:cs="Arial"/>
          <w:sz w:val="22"/>
          <w:szCs w:val="22"/>
        </w:rPr>
        <w:t xml:space="preserve">, </w:t>
      </w:r>
      <w:r w:rsidR="00A36BFC">
        <w:rPr>
          <w:rFonts w:ascii="Arial" w:hAnsi="Arial" w:cs="Arial"/>
          <w:sz w:val="22"/>
          <w:szCs w:val="22"/>
        </w:rPr>
        <w:t>presiden</w:t>
      </w:r>
      <w:r w:rsidR="00826E7A">
        <w:rPr>
          <w:rFonts w:ascii="Arial" w:hAnsi="Arial" w:cs="Arial"/>
          <w:sz w:val="22"/>
          <w:szCs w:val="22"/>
        </w:rPr>
        <w:t>t</w:t>
      </w:r>
      <w:r w:rsidRPr="006D4B52">
        <w:rPr>
          <w:rFonts w:ascii="Arial" w:hAnsi="Arial" w:cs="Arial"/>
          <w:sz w:val="22"/>
          <w:szCs w:val="22"/>
        </w:rPr>
        <w:t>, Pregis</w:t>
      </w:r>
      <w:r w:rsidR="00826E7A">
        <w:rPr>
          <w:rFonts w:ascii="Arial" w:hAnsi="Arial" w:cs="Arial"/>
          <w:sz w:val="22"/>
          <w:szCs w:val="22"/>
        </w:rPr>
        <w:t xml:space="preserve"> Performance Flexibles</w:t>
      </w:r>
      <w:r w:rsidRPr="006D4B52">
        <w:rPr>
          <w:rFonts w:ascii="Arial" w:hAnsi="Arial" w:cs="Arial"/>
          <w:sz w:val="22"/>
          <w:szCs w:val="22"/>
        </w:rPr>
        <w:t>. “</w:t>
      </w:r>
      <w:r w:rsidR="00922BB8">
        <w:rPr>
          <w:rFonts w:ascii="Arial" w:hAnsi="Arial" w:cs="Arial"/>
          <w:sz w:val="22"/>
          <w:szCs w:val="22"/>
        </w:rPr>
        <w:t>W</w:t>
      </w:r>
      <w:r w:rsidR="00826E7A">
        <w:rPr>
          <w:rFonts w:ascii="Arial" w:hAnsi="Arial" w:cs="Arial"/>
          <w:sz w:val="22"/>
          <w:szCs w:val="22"/>
        </w:rPr>
        <w:t xml:space="preserve">e’re </w:t>
      </w:r>
      <w:r w:rsidR="00922BB8">
        <w:rPr>
          <w:rFonts w:ascii="Arial" w:hAnsi="Arial" w:cs="Arial"/>
          <w:sz w:val="22"/>
          <w:szCs w:val="22"/>
        </w:rPr>
        <w:t xml:space="preserve">able to </w:t>
      </w:r>
      <w:r w:rsidR="00826E7A">
        <w:rPr>
          <w:rFonts w:ascii="Arial" w:hAnsi="Arial" w:cs="Arial"/>
          <w:sz w:val="22"/>
          <w:szCs w:val="22"/>
        </w:rPr>
        <w:t>continu</w:t>
      </w:r>
      <w:r w:rsidR="00922BB8">
        <w:rPr>
          <w:rFonts w:ascii="Arial" w:hAnsi="Arial" w:cs="Arial"/>
          <w:sz w:val="22"/>
          <w:szCs w:val="22"/>
        </w:rPr>
        <w:t>e</w:t>
      </w:r>
      <w:r w:rsidR="00826E7A">
        <w:rPr>
          <w:rFonts w:ascii="Arial" w:hAnsi="Arial" w:cs="Arial"/>
          <w:sz w:val="22"/>
          <w:szCs w:val="22"/>
        </w:rPr>
        <w:t xml:space="preserve"> to drive </w:t>
      </w:r>
      <w:r w:rsidR="00236CD3">
        <w:rPr>
          <w:rFonts w:ascii="Arial" w:hAnsi="Arial" w:cs="Arial"/>
          <w:sz w:val="22"/>
          <w:szCs w:val="22"/>
        </w:rPr>
        <w:t xml:space="preserve">innovation </w:t>
      </w:r>
      <w:r w:rsidR="00826E7A">
        <w:rPr>
          <w:rFonts w:ascii="Arial" w:hAnsi="Arial" w:cs="Arial"/>
          <w:sz w:val="22"/>
          <w:szCs w:val="22"/>
        </w:rPr>
        <w:t xml:space="preserve">in </w:t>
      </w:r>
      <w:r w:rsidR="0007477E">
        <w:rPr>
          <w:rFonts w:ascii="Arial" w:hAnsi="Arial" w:cs="Arial"/>
          <w:sz w:val="22"/>
          <w:szCs w:val="22"/>
        </w:rPr>
        <w:t xml:space="preserve">blown </w:t>
      </w:r>
      <w:r w:rsidR="00826E7A">
        <w:rPr>
          <w:rFonts w:ascii="Arial" w:hAnsi="Arial" w:cs="Arial"/>
          <w:sz w:val="22"/>
          <w:szCs w:val="22"/>
        </w:rPr>
        <w:t>films</w:t>
      </w:r>
      <w:r w:rsidR="00F82A7A">
        <w:rPr>
          <w:rFonts w:ascii="Arial" w:hAnsi="Arial" w:cs="Arial"/>
          <w:sz w:val="22"/>
          <w:szCs w:val="22"/>
        </w:rPr>
        <w:t xml:space="preserve"> and expand our specialty films capabilities within </w:t>
      </w:r>
      <w:r w:rsidR="00922BB8">
        <w:rPr>
          <w:rFonts w:ascii="Arial" w:hAnsi="Arial" w:cs="Arial"/>
          <w:sz w:val="22"/>
          <w:szCs w:val="22"/>
        </w:rPr>
        <w:t xml:space="preserve">the </w:t>
      </w:r>
      <w:r w:rsidR="00F82A7A">
        <w:rPr>
          <w:rFonts w:ascii="Arial" w:hAnsi="Arial" w:cs="Arial"/>
          <w:sz w:val="22"/>
          <w:szCs w:val="22"/>
        </w:rPr>
        <w:t xml:space="preserve">food </w:t>
      </w:r>
      <w:r w:rsidR="00922BB8">
        <w:rPr>
          <w:rFonts w:ascii="Arial" w:hAnsi="Arial" w:cs="Arial"/>
          <w:sz w:val="22"/>
          <w:szCs w:val="22"/>
        </w:rPr>
        <w:t>and medical packaging areas along with other high</w:t>
      </w:r>
      <w:r w:rsidR="00093180">
        <w:rPr>
          <w:rFonts w:ascii="Arial" w:hAnsi="Arial" w:cs="Arial"/>
          <w:sz w:val="22"/>
          <w:szCs w:val="22"/>
        </w:rPr>
        <w:t>-</w:t>
      </w:r>
      <w:r w:rsidR="00922BB8">
        <w:rPr>
          <w:rFonts w:ascii="Arial" w:hAnsi="Arial" w:cs="Arial"/>
          <w:sz w:val="22"/>
          <w:szCs w:val="22"/>
        </w:rPr>
        <w:t>performance applications</w:t>
      </w:r>
      <w:r w:rsidR="00F82A7A">
        <w:rPr>
          <w:rFonts w:ascii="Arial" w:hAnsi="Arial" w:cs="Arial"/>
          <w:sz w:val="22"/>
          <w:szCs w:val="22"/>
        </w:rPr>
        <w:t>.</w:t>
      </w:r>
      <w:r w:rsidR="00826E7A">
        <w:rPr>
          <w:rFonts w:ascii="Arial" w:hAnsi="Arial" w:cs="Arial"/>
          <w:sz w:val="22"/>
          <w:szCs w:val="22"/>
        </w:rPr>
        <w:t>”</w:t>
      </w:r>
    </w:p>
    <w:p w14:paraId="4078673A" w14:textId="661D00D9" w:rsidR="00B542CA" w:rsidRDefault="00B542CA" w:rsidP="006D4B52">
      <w:pPr>
        <w:rPr>
          <w:rFonts w:ascii="Arial" w:hAnsi="Arial" w:cs="Arial"/>
          <w:sz w:val="22"/>
          <w:szCs w:val="22"/>
        </w:rPr>
      </w:pPr>
    </w:p>
    <w:p w14:paraId="01B66A70" w14:textId="0D468F4E" w:rsidR="00B542CA" w:rsidRPr="006D4B52" w:rsidRDefault="00B542CA" w:rsidP="006D4B52">
      <w:pPr>
        <w:rPr>
          <w:rFonts w:ascii="Arial" w:hAnsi="Arial" w:cs="Arial"/>
          <w:sz w:val="22"/>
          <w:szCs w:val="22"/>
        </w:rPr>
      </w:pPr>
      <w:r>
        <w:rPr>
          <w:rFonts w:ascii="Arial" w:hAnsi="Arial" w:cs="Arial"/>
          <w:sz w:val="22"/>
          <w:szCs w:val="22"/>
        </w:rPr>
        <w:t>The ISCC PLUS certification</w:t>
      </w:r>
      <w:r w:rsidR="00907899">
        <w:rPr>
          <w:rFonts w:ascii="Arial" w:hAnsi="Arial" w:cs="Arial"/>
          <w:sz w:val="22"/>
          <w:szCs w:val="22"/>
        </w:rPr>
        <w:t xml:space="preserve"> </w:t>
      </w:r>
      <w:r w:rsidR="00F24D4B">
        <w:rPr>
          <w:rFonts w:ascii="Arial" w:hAnsi="Arial" w:cs="Arial"/>
          <w:sz w:val="22"/>
          <w:szCs w:val="22"/>
        </w:rPr>
        <w:t>reinforces the Pregis Purpose to ‘</w:t>
      </w:r>
      <w:hyperlink r:id="rId10" w:history="1">
        <w:r w:rsidR="00F24D4B" w:rsidRPr="00F24D4B">
          <w:rPr>
            <w:rStyle w:val="Hyperlink"/>
            <w:rFonts w:ascii="Arial" w:hAnsi="Arial" w:cs="Arial"/>
            <w:sz w:val="22"/>
            <w:szCs w:val="22"/>
          </w:rPr>
          <w:t>Protect, Preserve, Inspyre</w:t>
        </w:r>
      </w:hyperlink>
      <w:r w:rsidR="00F24D4B">
        <w:rPr>
          <w:rFonts w:ascii="Arial" w:hAnsi="Arial" w:cs="Arial"/>
          <w:sz w:val="22"/>
          <w:szCs w:val="22"/>
        </w:rPr>
        <w:t xml:space="preserve">,’ and </w:t>
      </w:r>
      <w:r w:rsidR="00907899">
        <w:rPr>
          <w:rFonts w:ascii="Arial" w:hAnsi="Arial" w:cs="Arial"/>
          <w:sz w:val="22"/>
          <w:szCs w:val="22"/>
        </w:rPr>
        <w:t xml:space="preserve">is the latest example of the company’s </w:t>
      </w:r>
      <w:r w:rsidR="00BA4CAD">
        <w:rPr>
          <w:rFonts w:ascii="Arial" w:hAnsi="Arial" w:cs="Arial"/>
          <w:sz w:val="22"/>
          <w:szCs w:val="22"/>
        </w:rPr>
        <w:t>sustainability strategy and commitment</w:t>
      </w:r>
      <w:r w:rsidR="00907899">
        <w:rPr>
          <w:rFonts w:ascii="Arial" w:hAnsi="Arial" w:cs="Arial"/>
          <w:sz w:val="22"/>
          <w:szCs w:val="22"/>
        </w:rPr>
        <w:t xml:space="preserve"> to high-performing products while </w:t>
      </w:r>
      <w:r w:rsidR="00E919A9">
        <w:rPr>
          <w:rFonts w:ascii="Arial" w:hAnsi="Arial" w:cs="Arial"/>
          <w:sz w:val="22"/>
          <w:szCs w:val="22"/>
        </w:rPr>
        <w:t>moving</w:t>
      </w:r>
      <w:r w:rsidR="00093180">
        <w:rPr>
          <w:rFonts w:ascii="Arial" w:hAnsi="Arial" w:cs="Arial"/>
          <w:sz w:val="22"/>
          <w:szCs w:val="22"/>
        </w:rPr>
        <w:t xml:space="preserve"> towards enabling a circular economy. The Grand Rapids site is the first U.S.</w:t>
      </w:r>
      <w:r w:rsidR="0003459F">
        <w:rPr>
          <w:rFonts w:ascii="Arial" w:hAnsi="Arial" w:cs="Arial"/>
          <w:sz w:val="22"/>
          <w:szCs w:val="22"/>
        </w:rPr>
        <w:t>-</w:t>
      </w:r>
      <w:r w:rsidR="00093180">
        <w:rPr>
          <w:rFonts w:ascii="Arial" w:hAnsi="Arial" w:cs="Arial"/>
          <w:sz w:val="22"/>
          <w:szCs w:val="22"/>
        </w:rPr>
        <w:t>based Pregis facility to receive the certification</w:t>
      </w:r>
      <w:r w:rsidR="00CD09D3">
        <w:rPr>
          <w:rFonts w:ascii="Arial" w:hAnsi="Arial" w:cs="Arial"/>
          <w:sz w:val="22"/>
          <w:szCs w:val="22"/>
        </w:rPr>
        <w:t>. The company</w:t>
      </w:r>
      <w:r w:rsidR="00173CD5">
        <w:rPr>
          <w:rFonts w:ascii="Arial" w:hAnsi="Arial" w:cs="Arial"/>
          <w:sz w:val="22"/>
          <w:szCs w:val="22"/>
        </w:rPr>
        <w:t>’s</w:t>
      </w:r>
      <w:r w:rsidR="00510C5E">
        <w:rPr>
          <w:rFonts w:ascii="Arial" w:hAnsi="Arial" w:cs="Arial"/>
          <w:sz w:val="22"/>
          <w:szCs w:val="22"/>
        </w:rPr>
        <w:t xml:space="preserve"> Heerlen,</w:t>
      </w:r>
      <w:r w:rsidR="00173CD5">
        <w:rPr>
          <w:rFonts w:ascii="Arial" w:hAnsi="Arial" w:cs="Arial"/>
          <w:sz w:val="22"/>
          <w:szCs w:val="22"/>
        </w:rPr>
        <w:t xml:space="preserve"> the Netherlands location is also ISCC PLUS certified. Pregis will be seeking</w:t>
      </w:r>
      <w:r w:rsidR="001D72F1">
        <w:rPr>
          <w:rFonts w:ascii="Arial" w:hAnsi="Arial" w:cs="Arial"/>
          <w:sz w:val="22"/>
          <w:szCs w:val="22"/>
        </w:rPr>
        <w:t xml:space="preserve"> certification at</w:t>
      </w:r>
      <w:r w:rsidR="000D654A">
        <w:rPr>
          <w:rFonts w:ascii="Arial" w:hAnsi="Arial" w:cs="Arial"/>
          <w:sz w:val="22"/>
          <w:szCs w:val="22"/>
        </w:rPr>
        <w:t xml:space="preserve"> additional locations </w:t>
      </w:r>
      <w:r w:rsidR="00A23CE3">
        <w:rPr>
          <w:rFonts w:ascii="Arial" w:hAnsi="Arial" w:cs="Arial"/>
          <w:sz w:val="22"/>
          <w:szCs w:val="22"/>
        </w:rPr>
        <w:t>in the future</w:t>
      </w:r>
      <w:r w:rsidR="00093180">
        <w:rPr>
          <w:rFonts w:ascii="Arial" w:hAnsi="Arial" w:cs="Arial"/>
          <w:sz w:val="22"/>
          <w:szCs w:val="22"/>
        </w:rPr>
        <w:t xml:space="preserve">. </w:t>
      </w:r>
      <w:r w:rsidR="00107CE8">
        <w:rPr>
          <w:rFonts w:ascii="Arial" w:hAnsi="Arial" w:cs="Arial"/>
          <w:sz w:val="22"/>
          <w:szCs w:val="22"/>
        </w:rPr>
        <w:t xml:space="preserve">The company </w:t>
      </w:r>
      <w:r w:rsidR="00990D21">
        <w:rPr>
          <w:rFonts w:ascii="Arial" w:hAnsi="Arial" w:cs="Arial"/>
          <w:sz w:val="22"/>
          <w:szCs w:val="22"/>
        </w:rPr>
        <w:t xml:space="preserve">focuses on innovations </w:t>
      </w:r>
      <w:r w:rsidR="00107CE8">
        <w:rPr>
          <w:rFonts w:ascii="Arial" w:hAnsi="Arial" w:cs="Arial"/>
          <w:sz w:val="22"/>
          <w:szCs w:val="22"/>
        </w:rPr>
        <w:t>in material</w:t>
      </w:r>
      <w:r w:rsidR="00990D21">
        <w:rPr>
          <w:rFonts w:ascii="Arial" w:hAnsi="Arial" w:cs="Arial"/>
          <w:sz w:val="22"/>
          <w:szCs w:val="22"/>
        </w:rPr>
        <w:t xml:space="preserve"> technologies that contribute to a circular economy through end-to-end supply chain excellence.</w:t>
      </w:r>
    </w:p>
    <w:p w14:paraId="5A02A458" w14:textId="6792B347" w:rsidR="006D4B52" w:rsidRDefault="006D4B52" w:rsidP="006D4B52">
      <w:pPr>
        <w:rPr>
          <w:rFonts w:ascii="Arial" w:hAnsi="Arial" w:cs="Arial"/>
          <w:sz w:val="22"/>
          <w:szCs w:val="22"/>
        </w:rPr>
      </w:pPr>
    </w:p>
    <w:p w14:paraId="4FFDA45F" w14:textId="780D9390" w:rsidR="00F87866" w:rsidRPr="00D2248D" w:rsidRDefault="00F87866" w:rsidP="00F87866">
      <w:pPr>
        <w:jc w:val="center"/>
        <w:rPr>
          <w:rFonts w:ascii="Arial" w:hAnsi="Arial" w:cs="Arial"/>
          <w:sz w:val="22"/>
          <w:szCs w:val="22"/>
        </w:rPr>
      </w:pPr>
      <w:r>
        <w:rPr>
          <w:rFonts w:ascii="Arial" w:hAnsi="Arial" w:cs="Arial"/>
          <w:sz w:val="22"/>
          <w:szCs w:val="22"/>
        </w:rPr>
        <w:t># # #</w:t>
      </w:r>
    </w:p>
    <w:p w14:paraId="721E4C2F" w14:textId="77777777" w:rsidR="005C293C" w:rsidRPr="006F59A7" w:rsidRDefault="005C293C" w:rsidP="00AE60CA">
      <w:pPr>
        <w:rPr>
          <w:rFonts w:ascii="Arial" w:eastAsia="Arial" w:hAnsi="Arial" w:cs="Arial"/>
          <w:b/>
          <w:color w:val="auto"/>
          <w:sz w:val="22"/>
          <w:szCs w:val="22"/>
        </w:rPr>
      </w:pPr>
    </w:p>
    <w:bookmarkEnd w:id="2"/>
    <w:p w14:paraId="3CF5DB94" w14:textId="77777777" w:rsidR="00006B48" w:rsidRPr="006F59A7" w:rsidRDefault="00006B48" w:rsidP="00006B48">
      <w:pPr>
        <w:autoSpaceDE w:val="0"/>
        <w:autoSpaceDN w:val="0"/>
        <w:adjustRightInd w:val="0"/>
        <w:rPr>
          <w:rFonts w:ascii="Arial" w:hAnsi="Arial" w:cs="Arial"/>
          <w:color w:val="auto"/>
          <w:sz w:val="22"/>
          <w:szCs w:val="22"/>
        </w:rPr>
      </w:pPr>
      <w:r w:rsidRPr="006F59A7">
        <w:rPr>
          <w:rFonts w:ascii="Arial" w:eastAsia="Arial" w:hAnsi="Arial" w:cs="Arial"/>
          <w:b/>
          <w:color w:val="auto"/>
          <w:sz w:val="22"/>
          <w:szCs w:val="22"/>
        </w:rPr>
        <w:t>About Pregis</w:t>
      </w:r>
    </w:p>
    <w:p w14:paraId="50A9C7EA" w14:textId="3AC5C1BA" w:rsidR="00B542CA" w:rsidRDefault="00006B48"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6F59A7">
        <w:rPr>
          <w:rFonts w:ascii="Arial" w:eastAsia="Arial" w:hAnsi="Arial" w:cs="Arial"/>
          <w:color w:val="auto"/>
          <w:sz w:val="22"/>
          <w:szCs w:val="22"/>
        </w:rPr>
        <w:t xml:space="preserve">Pregis LLC is a customer-driven solutions provider of innovative flexible packaging, protective packaging materials, equipment systems and surface protection. As a material neutral company, </w:t>
      </w:r>
      <w:r w:rsidR="00AC5420">
        <w:rPr>
          <w:rFonts w:ascii="Arial" w:eastAsia="Arial" w:hAnsi="Arial" w:cs="Arial"/>
          <w:color w:val="auto"/>
          <w:sz w:val="22"/>
          <w:szCs w:val="22"/>
        </w:rPr>
        <w:t>Pregis</w:t>
      </w:r>
      <w:r w:rsidRPr="006F59A7">
        <w:rPr>
          <w:rFonts w:ascii="Arial" w:eastAsia="Arial" w:hAnsi="Arial" w:cs="Arial"/>
          <w:color w:val="auto"/>
          <w:sz w:val="22"/>
          <w:szCs w:val="22"/>
        </w:rPr>
        <w:t xml:space="preserve"> works with its customers to find the right solution to solve their business challenges. Pregis is dedicated to minimizing impact on the environment by developing products which protect against damage, are designed for circularity</w:t>
      </w:r>
      <w:r w:rsidR="00003EC3">
        <w:rPr>
          <w:rFonts w:ascii="Arial" w:eastAsia="Arial" w:hAnsi="Arial" w:cs="Arial"/>
          <w:color w:val="auto"/>
          <w:sz w:val="22"/>
          <w:szCs w:val="22"/>
        </w:rPr>
        <w:t>,</w:t>
      </w:r>
      <w:r w:rsidRPr="006F59A7">
        <w:rPr>
          <w:rFonts w:ascii="Arial" w:eastAsia="Arial" w:hAnsi="Arial" w:cs="Arial"/>
          <w:color w:val="auto"/>
          <w:sz w:val="22"/>
          <w:szCs w:val="22"/>
        </w:rPr>
        <w:t xml:space="preserve"> and preserve natural resources. The company serves a wide variety of consumer and industrial market segments including food, </w:t>
      </w:r>
      <w:r w:rsidRPr="006F59A7">
        <w:rPr>
          <w:rFonts w:ascii="Arial" w:eastAsia="Arial" w:hAnsi="Arial" w:cs="Arial"/>
          <w:color w:val="auto"/>
          <w:sz w:val="22"/>
          <w:szCs w:val="22"/>
        </w:rPr>
        <w:lastRenderedPageBreak/>
        <w:t xml:space="preserve">pharmaceutical, healthcare, medical devices, agricultural, e-commerce, retail, automotive, transportation, furniture, electronics, building, </w:t>
      </w:r>
      <w:r w:rsidR="00003EC3" w:rsidRPr="006F59A7">
        <w:rPr>
          <w:rFonts w:ascii="Arial" w:eastAsia="Arial" w:hAnsi="Arial" w:cs="Arial"/>
          <w:color w:val="auto"/>
          <w:sz w:val="22"/>
          <w:szCs w:val="22"/>
        </w:rPr>
        <w:t>construction,</w:t>
      </w:r>
      <w:r w:rsidRPr="006F59A7">
        <w:rPr>
          <w:rFonts w:ascii="Arial" w:eastAsia="Arial" w:hAnsi="Arial" w:cs="Arial"/>
          <w:color w:val="auto"/>
          <w:sz w:val="22"/>
          <w:szCs w:val="22"/>
        </w:rPr>
        <w:t xml:space="preserve"> and military/aerospace. For more information</w:t>
      </w:r>
      <w:r w:rsidR="00F9252F">
        <w:rPr>
          <w:rFonts w:ascii="Arial" w:eastAsia="Arial" w:hAnsi="Arial" w:cs="Arial"/>
          <w:color w:val="auto"/>
          <w:sz w:val="22"/>
          <w:szCs w:val="22"/>
        </w:rPr>
        <w:t>, visit</w:t>
      </w:r>
      <w:r w:rsidRPr="006F59A7">
        <w:rPr>
          <w:rFonts w:ascii="Arial" w:eastAsia="Arial" w:hAnsi="Arial" w:cs="Arial"/>
          <w:color w:val="auto"/>
          <w:sz w:val="22"/>
          <w:szCs w:val="22"/>
        </w:rPr>
        <w:t xml:space="preserve"> </w:t>
      </w:r>
      <w:hyperlink r:id="rId11" w:history="1">
        <w:r w:rsidRPr="006F59A7">
          <w:rPr>
            <w:rStyle w:val="Hyperlink"/>
            <w:rFonts w:ascii="Arial" w:hAnsi="Arial" w:cs="Arial"/>
            <w:sz w:val="22"/>
            <w:szCs w:val="22"/>
          </w:rPr>
          <w:t>www.pregis.com</w:t>
        </w:r>
      </w:hyperlink>
      <w:r w:rsidRPr="006F59A7">
        <w:rPr>
          <w:rFonts w:ascii="Arial" w:eastAsia="Arial" w:hAnsi="Arial" w:cs="Arial"/>
          <w:sz w:val="22"/>
          <w:szCs w:val="22"/>
        </w:rPr>
        <w:t xml:space="preserve"> and </w:t>
      </w:r>
      <w:hyperlink r:id="rId12" w:history="1">
        <w:r w:rsidR="00751C9B" w:rsidRPr="003D2A0B">
          <w:rPr>
            <w:rStyle w:val="Hyperlink"/>
            <w:rFonts w:ascii="Arial" w:hAnsi="Arial" w:cs="Arial"/>
            <w:sz w:val="22"/>
            <w:szCs w:val="22"/>
          </w:rPr>
          <w:t>www.pregiseu.com</w:t>
        </w:r>
      </w:hyperlink>
      <w:r w:rsidRPr="006F59A7">
        <w:rPr>
          <w:rFonts w:ascii="Arial" w:eastAsia="Arial" w:hAnsi="Arial" w:cs="Arial"/>
          <w:sz w:val="22"/>
          <w:szCs w:val="22"/>
        </w:rPr>
        <w:t>.</w:t>
      </w:r>
    </w:p>
    <w:p w14:paraId="3D41F1B6" w14:textId="77777777" w:rsidR="00B542CA" w:rsidRDefault="00B542CA"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10DA4D72" w14:textId="77777777" w:rsidR="00227A04" w:rsidRDefault="00227A04"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3FA5D844" w14:textId="6C49A718" w:rsidR="00227A04" w:rsidRDefault="00227A04" w:rsidP="00B542CA">
      <w:pPr>
        <w:rPr>
          <w:rFonts w:ascii="Arial" w:hAnsi="Arial" w:cs="Arial"/>
          <w:sz w:val="22"/>
          <w:szCs w:val="22"/>
        </w:rPr>
      </w:pPr>
    </w:p>
    <w:p w14:paraId="0D04AA8C" w14:textId="62D3BE2D" w:rsidR="00AC5420" w:rsidRPr="002D26B2" w:rsidRDefault="00006B48"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AE089A">
        <w:rPr>
          <w:rFonts w:ascii="Arial" w:eastAsia="Arial" w:hAnsi="Arial" w:cs="Arial"/>
          <w:sz w:val="22"/>
          <w:szCs w:val="22"/>
        </w:rPr>
        <w:t xml:space="preserve"> </w:t>
      </w:r>
      <w:r w:rsidR="00AC5420">
        <w:rPr>
          <w:rFonts w:ascii="Arial" w:hAnsi="Arial" w:cs="Arial"/>
          <w:color w:val="000000" w:themeColor="text1"/>
          <w:sz w:val="22"/>
          <w:szCs w:val="22"/>
        </w:rPr>
        <w:t xml:space="preserve"> </w:t>
      </w:r>
    </w:p>
    <w:sectPr w:rsidR="00AC5420" w:rsidRPr="002D26B2" w:rsidSect="00E8420A">
      <w:headerReference w:type="even" r:id="rId13"/>
      <w:headerReference w:type="default" r:id="rId14"/>
      <w:headerReference w:type="first" r:id="rId15"/>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D871" w14:textId="77777777" w:rsidR="00416126" w:rsidRDefault="00416126">
      <w:r>
        <w:separator/>
      </w:r>
    </w:p>
  </w:endnote>
  <w:endnote w:type="continuationSeparator" w:id="0">
    <w:p w14:paraId="695E3B68" w14:textId="77777777" w:rsidR="00416126" w:rsidRDefault="0041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EC78" w14:textId="77777777" w:rsidR="00416126" w:rsidRDefault="00416126">
      <w:r>
        <w:separator/>
      </w:r>
    </w:p>
  </w:footnote>
  <w:footnote w:type="continuationSeparator" w:id="0">
    <w:p w14:paraId="30F3F8BD" w14:textId="77777777" w:rsidR="00416126" w:rsidRDefault="0041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DC2" w14:textId="77777777" w:rsidR="00DC68E3" w:rsidRDefault="00416126">
    <w:pPr>
      <w:pStyle w:val="Header"/>
    </w:pPr>
    <w:r>
      <w:rPr>
        <w:noProof/>
      </w:rPr>
      <w:pict w14:anchorId="02274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09891" o:spid="_x0000_s1026" type="#_x0000_t136" alt="" style="position:absolute;margin-left:0;margin-top:0;width:494.85pt;height:164.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7E2C" w14:textId="77777777" w:rsidR="007F1F7E" w:rsidRDefault="0041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03B1" w14:textId="77777777" w:rsidR="00DC68E3" w:rsidRDefault="00416126">
    <w:pPr>
      <w:pStyle w:val="Header"/>
    </w:pPr>
    <w:r>
      <w:rPr>
        <w:noProof/>
      </w:rPr>
      <w:pict w14:anchorId="3910E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09890" o:spid="_x0000_s1025" type="#_x0000_t136" alt="" style="position:absolute;margin-left:0;margin-top:0;width:494.85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DRAFT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6"/>
    <w:rsid w:val="00001259"/>
    <w:rsid w:val="00003EC3"/>
    <w:rsid w:val="00006B48"/>
    <w:rsid w:val="000070B3"/>
    <w:rsid w:val="000265D5"/>
    <w:rsid w:val="0003459F"/>
    <w:rsid w:val="000409F4"/>
    <w:rsid w:val="00044570"/>
    <w:rsid w:val="00045133"/>
    <w:rsid w:val="000535E3"/>
    <w:rsid w:val="000548B5"/>
    <w:rsid w:val="0007477E"/>
    <w:rsid w:val="0007640C"/>
    <w:rsid w:val="00084ADA"/>
    <w:rsid w:val="00093180"/>
    <w:rsid w:val="000A00A5"/>
    <w:rsid w:val="000A1A13"/>
    <w:rsid w:val="000A6E6C"/>
    <w:rsid w:val="000B1F41"/>
    <w:rsid w:val="000B4814"/>
    <w:rsid w:val="000C7492"/>
    <w:rsid w:val="000D654A"/>
    <w:rsid w:val="000F126B"/>
    <w:rsid w:val="000F2E52"/>
    <w:rsid w:val="00103C6E"/>
    <w:rsid w:val="00104D3F"/>
    <w:rsid w:val="00107CE8"/>
    <w:rsid w:val="00121C98"/>
    <w:rsid w:val="00131704"/>
    <w:rsid w:val="00131746"/>
    <w:rsid w:val="00137105"/>
    <w:rsid w:val="001451AD"/>
    <w:rsid w:val="001473A5"/>
    <w:rsid w:val="00147688"/>
    <w:rsid w:val="00150C78"/>
    <w:rsid w:val="00160CC5"/>
    <w:rsid w:val="00162078"/>
    <w:rsid w:val="00164BFC"/>
    <w:rsid w:val="00173CD5"/>
    <w:rsid w:val="00185663"/>
    <w:rsid w:val="00185711"/>
    <w:rsid w:val="001919CA"/>
    <w:rsid w:val="001C1F82"/>
    <w:rsid w:val="001D72F1"/>
    <w:rsid w:val="001E196C"/>
    <w:rsid w:val="001F1997"/>
    <w:rsid w:val="001F2A4B"/>
    <w:rsid w:val="00205E97"/>
    <w:rsid w:val="00227A04"/>
    <w:rsid w:val="00231715"/>
    <w:rsid w:val="0023667F"/>
    <w:rsid w:val="00236CD3"/>
    <w:rsid w:val="0024023D"/>
    <w:rsid w:val="00251D54"/>
    <w:rsid w:val="0025223C"/>
    <w:rsid w:val="00253186"/>
    <w:rsid w:val="00273B3F"/>
    <w:rsid w:val="002B3FFF"/>
    <w:rsid w:val="002B47C6"/>
    <w:rsid w:val="002B4E50"/>
    <w:rsid w:val="002D25C8"/>
    <w:rsid w:val="002D26B2"/>
    <w:rsid w:val="002E5690"/>
    <w:rsid w:val="002F3EEF"/>
    <w:rsid w:val="0030148E"/>
    <w:rsid w:val="00304B2F"/>
    <w:rsid w:val="003148B6"/>
    <w:rsid w:val="00315975"/>
    <w:rsid w:val="00331A5E"/>
    <w:rsid w:val="0033747F"/>
    <w:rsid w:val="0034227B"/>
    <w:rsid w:val="00363A1F"/>
    <w:rsid w:val="00375CF9"/>
    <w:rsid w:val="0038030F"/>
    <w:rsid w:val="003965DD"/>
    <w:rsid w:val="003A5F2A"/>
    <w:rsid w:val="003C070A"/>
    <w:rsid w:val="003C5969"/>
    <w:rsid w:val="003D02F0"/>
    <w:rsid w:val="003D1743"/>
    <w:rsid w:val="003D5F53"/>
    <w:rsid w:val="003E2679"/>
    <w:rsid w:val="00400062"/>
    <w:rsid w:val="00416126"/>
    <w:rsid w:val="00435A28"/>
    <w:rsid w:val="00436819"/>
    <w:rsid w:val="00442EFB"/>
    <w:rsid w:val="00443494"/>
    <w:rsid w:val="00451044"/>
    <w:rsid w:val="0045196E"/>
    <w:rsid w:val="0045215F"/>
    <w:rsid w:val="004573D9"/>
    <w:rsid w:val="00471754"/>
    <w:rsid w:val="004756DE"/>
    <w:rsid w:val="004800E2"/>
    <w:rsid w:val="00494A1E"/>
    <w:rsid w:val="004B4581"/>
    <w:rsid w:val="004B4CE2"/>
    <w:rsid w:val="004D6718"/>
    <w:rsid w:val="004E2178"/>
    <w:rsid w:val="004E47D8"/>
    <w:rsid w:val="00501A84"/>
    <w:rsid w:val="00506949"/>
    <w:rsid w:val="00510C5E"/>
    <w:rsid w:val="00522DD3"/>
    <w:rsid w:val="005509AC"/>
    <w:rsid w:val="00552E3E"/>
    <w:rsid w:val="00554AD6"/>
    <w:rsid w:val="00573059"/>
    <w:rsid w:val="005912DC"/>
    <w:rsid w:val="00594E07"/>
    <w:rsid w:val="005B0F2A"/>
    <w:rsid w:val="005C293C"/>
    <w:rsid w:val="005C30E3"/>
    <w:rsid w:val="005D10D1"/>
    <w:rsid w:val="005E439E"/>
    <w:rsid w:val="005E6A95"/>
    <w:rsid w:val="005F1F64"/>
    <w:rsid w:val="005F39CD"/>
    <w:rsid w:val="005F62F4"/>
    <w:rsid w:val="006002E0"/>
    <w:rsid w:val="00602F64"/>
    <w:rsid w:val="00603F81"/>
    <w:rsid w:val="006042C6"/>
    <w:rsid w:val="00607DBE"/>
    <w:rsid w:val="00621025"/>
    <w:rsid w:val="006442A2"/>
    <w:rsid w:val="0066186B"/>
    <w:rsid w:val="00682620"/>
    <w:rsid w:val="00684E82"/>
    <w:rsid w:val="00695CBE"/>
    <w:rsid w:val="006A2A78"/>
    <w:rsid w:val="006C7C15"/>
    <w:rsid w:val="006C7C66"/>
    <w:rsid w:val="006D35A3"/>
    <w:rsid w:val="006D4B52"/>
    <w:rsid w:val="006F0438"/>
    <w:rsid w:val="006F59A7"/>
    <w:rsid w:val="00736BD0"/>
    <w:rsid w:val="00737CE7"/>
    <w:rsid w:val="00740A6B"/>
    <w:rsid w:val="007466E4"/>
    <w:rsid w:val="00751476"/>
    <w:rsid w:val="00751C9B"/>
    <w:rsid w:val="007569B1"/>
    <w:rsid w:val="007619B4"/>
    <w:rsid w:val="00771E70"/>
    <w:rsid w:val="0077549A"/>
    <w:rsid w:val="007907DE"/>
    <w:rsid w:val="007A41EC"/>
    <w:rsid w:val="007B0C95"/>
    <w:rsid w:val="007B0D61"/>
    <w:rsid w:val="007C72F2"/>
    <w:rsid w:val="007D2B0B"/>
    <w:rsid w:val="007D6188"/>
    <w:rsid w:val="007E6664"/>
    <w:rsid w:val="007F1160"/>
    <w:rsid w:val="007F5DA6"/>
    <w:rsid w:val="007F7FCE"/>
    <w:rsid w:val="00800B8A"/>
    <w:rsid w:val="00805A7E"/>
    <w:rsid w:val="00806F54"/>
    <w:rsid w:val="0081380B"/>
    <w:rsid w:val="00821451"/>
    <w:rsid w:val="00823F12"/>
    <w:rsid w:val="00826E7A"/>
    <w:rsid w:val="0083092A"/>
    <w:rsid w:val="00846808"/>
    <w:rsid w:val="00846841"/>
    <w:rsid w:val="00854968"/>
    <w:rsid w:val="00854CD7"/>
    <w:rsid w:val="00856E05"/>
    <w:rsid w:val="00865258"/>
    <w:rsid w:val="00892ABB"/>
    <w:rsid w:val="00894AA1"/>
    <w:rsid w:val="00895261"/>
    <w:rsid w:val="00895F57"/>
    <w:rsid w:val="008B0616"/>
    <w:rsid w:val="008C0607"/>
    <w:rsid w:val="008C4769"/>
    <w:rsid w:val="008C6504"/>
    <w:rsid w:val="008D2A6B"/>
    <w:rsid w:val="008D4630"/>
    <w:rsid w:val="008E1935"/>
    <w:rsid w:val="00907899"/>
    <w:rsid w:val="00915C77"/>
    <w:rsid w:val="00922BB8"/>
    <w:rsid w:val="00951240"/>
    <w:rsid w:val="0095299A"/>
    <w:rsid w:val="0095676E"/>
    <w:rsid w:val="009829C9"/>
    <w:rsid w:val="00985554"/>
    <w:rsid w:val="00990D21"/>
    <w:rsid w:val="009C1085"/>
    <w:rsid w:val="009C4A99"/>
    <w:rsid w:val="009E791D"/>
    <w:rsid w:val="009F47B5"/>
    <w:rsid w:val="00A053C0"/>
    <w:rsid w:val="00A05467"/>
    <w:rsid w:val="00A10E64"/>
    <w:rsid w:val="00A134EB"/>
    <w:rsid w:val="00A16551"/>
    <w:rsid w:val="00A22BA0"/>
    <w:rsid w:val="00A23CE3"/>
    <w:rsid w:val="00A30D59"/>
    <w:rsid w:val="00A36BFC"/>
    <w:rsid w:val="00A470A2"/>
    <w:rsid w:val="00A738FB"/>
    <w:rsid w:val="00A743DC"/>
    <w:rsid w:val="00A768F2"/>
    <w:rsid w:val="00A952A8"/>
    <w:rsid w:val="00A96069"/>
    <w:rsid w:val="00AB3D85"/>
    <w:rsid w:val="00AB48D1"/>
    <w:rsid w:val="00AB62DF"/>
    <w:rsid w:val="00AC5420"/>
    <w:rsid w:val="00AC590C"/>
    <w:rsid w:val="00AC642B"/>
    <w:rsid w:val="00AE107A"/>
    <w:rsid w:val="00AE348D"/>
    <w:rsid w:val="00AE60CA"/>
    <w:rsid w:val="00AF3C68"/>
    <w:rsid w:val="00B11011"/>
    <w:rsid w:val="00B11CF4"/>
    <w:rsid w:val="00B26960"/>
    <w:rsid w:val="00B277A6"/>
    <w:rsid w:val="00B27D40"/>
    <w:rsid w:val="00B44E05"/>
    <w:rsid w:val="00B46392"/>
    <w:rsid w:val="00B542CA"/>
    <w:rsid w:val="00B60E2D"/>
    <w:rsid w:val="00B63BA6"/>
    <w:rsid w:val="00B66196"/>
    <w:rsid w:val="00BA1E72"/>
    <w:rsid w:val="00BA2F14"/>
    <w:rsid w:val="00BA4CAD"/>
    <w:rsid w:val="00BB3FF2"/>
    <w:rsid w:val="00BB5C13"/>
    <w:rsid w:val="00BB7F75"/>
    <w:rsid w:val="00BC5482"/>
    <w:rsid w:val="00BE04C6"/>
    <w:rsid w:val="00BE12A9"/>
    <w:rsid w:val="00BE1436"/>
    <w:rsid w:val="00BF09C4"/>
    <w:rsid w:val="00C11AF4"/>
    <w:rsid w:val="00C1659F"/>
    <w:rsid w:val="00C45059"/>
    <w:rsid w:val="00C46316"/>
    <w:rsid w:val="00C74E99"/>
    <w:rsid w:val="00CA2483"/>
    <w:rsid w:val="00CC2B37"/>
    <w:rsid w:val="00CC3768"/>
    <w:rsid w:val="00CD09D3"/>
    <w:rsid w:val="00CD7FA9"/>
    <w:rsid w:val="00CE1CAC"/>
    <w:rsid w:val="00CE3232"/>
    <w:rsid w:val="00CF2D5E"/>
    <w:rsid w:val="00D03ACD"/>
    <w:rsid w:val="00D2248D"/>
    <w:rsid w:val="00D261E1"/>
    <w:rsid w:val="00D36AB4"/>
    <w:rsid w:val="00D41A56"/>
    <w:rsid w:val="00D41E82"/>
    <w:rsid w:val="00D512A0"/>
    <w:rsid w:val="00D52C51"/>
    <w:rsid w:val="00D572E7"/>
    <w:rsid w:val="00D64F88"/>
    <w:rsid w:val="00D65649"/>
    <w:rsid w:val="00D708DD"/>
    <w:rsid w:val="00D73C02"/>
    <w:rsid w:val="00D7492C"/>
    <w:rsid w:val="00D82F35"/>
    <w:rsid w:val="00D85CBA"/>
    <w:rsid w:val="00D87F42"/>
    <w:rsid w:val="00DC55FD"/>
    <w:rsid w:val="00DE6B9D"/>
    <w:rsid w:val="00E0066C"/>
    <w:rsid w:val="00E0614E"/>
    <w:rsid w:val="00E06FE6"/>
    <w:rsid w:val="00E24DFA"/>
    <w:rsid w:val="00E27947"/>
    <w:rsid w:val="00E321AF"/>
    <w:rsid w:val="00E32F38"/>
    <w:rsid w:val="00E409A9"/>
    <w:rsid w:val="00E513C0"/>
    <w:rsid w:val="00E5637E"/>
    <w:rsid w:val="00E7003E"/>
    <w:rsid w:val="00E72FF1"/>
    <w:rsid w:val="00E919A9"/>
    <w:rsid w:val="00EA0131"/>
    <w:rsid w:val="00EA535E"/>
    <w:rsid w:val="00EB587B"/>
    <w:rsid w:val="00EB6917"/>
    <w:rsid w:val="00EC11F4"/>
    <w:rsid w:val="00F02FEE"/>
    <w:rsid w:val="00F0324C"/>
    <w:rsid w:val="00F11DF7"/>
    <w:rsid w:val="00F13025"/>
    <w:rsid w:val="00F22140"/>
    <w:rsid w:val="00F24D4B"/>
    <w:rsid w:val="00F378C9"/>
    <w:rsid w:val="00F52C6D"/>
    <w:rsid w:val="00F5474E"/>
    <w:rsid w:val="00F638FA"/>
    <w:rsid w:val="00F74431"/>
    <w:rsid w:val="00F77A60"/>
    <w:rsid w:val="00F818C8"/>
    <w:rsid w:val="00F82A7A"/>
    <w:rsid w:val="00F8486E"/>
    <w:rsid w:val="00F87866"/>
    <w:rsid w:val="00F90990"/>
    <w:rsid w:val="00F9252F"/>
    <w:rsid w:val="00F94BE2"/>
    <w:rsid w:val="00FB685D"/>
    <w:rsid w:val="00FC1085"/>
    <w:rsid w:val="00FD3F6B"/>
    <w:rsid w:val="00FE1624"/>
    <w:rsid w:val="00FE7EA5"/>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FCF6"/>
  <w15:chartTrackingRefBased/>
  <w15:docId w15:val="{2E9E43A6-4841-4C76-AD39-FA7DF959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74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746"/>
    <w:rPr>
      <w:color w:val="0563C1" w:themeColor="hyperlink"/>
      <w:u w:val="single"/>
    </w:rPr>
  </w:style>
  <w:style w:type="paragraph" w:styleId="Header">
    <w:name w:val="header"/>
    <w:basedOn w:val="Normal"/>
    <w:link w:val="HeaderChar"/>
    <w:uiPriority w:val="99"/>
    <w:unhideWhenUsed/>
    <w:rsid w:val="00131746"/>
    <w:pPr>
      <w:tabs>
        <w:tab w:val="center" w:pos="4680"/>
        <w:tab w:val="right" w:pos="9360"/>
      </w:tabs>
    </w:pPr>
  </w:style>
  <w:style w:type="character" w:customStyle="1" w:styleId="HeaderChar">
    <w:name w:val="Header Char"/>
    <w:basedOn w:val="DefaultParagraphFont"/>
    <w:link w:val="Header"/>
    <w:uiPriority w:val="99"/>
    <w:rsid w:val="00131746"/>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E5690"/>
    <w:rPr>
      <w:sz w:val="16"/>
      <w:szCs w:val="16"/>
    </w:rPr>
  </w:style>
  <w:style w:type="paragraph" w:styleId="CommentText">
    <w:name w:val="annotation text"/>
    <w:basedOn w:val="Normal"/>
    <w:link w:val="CommentTextChar"/>
    <w:uiPriority w:val="99"/>
    <w:semiHidden/>
    <w:unhideWhenUsed/>
    <w:rsid w:val="002E5690"/>
    <w:rPr>
      <w:sz w:val="20"/>
      <w:szCs w:val="20"/>
    </w:rPr>
  </w:style>
  <w:style w:type="character" w:customStyle="1" w:styleId="CommentTextChar">
    <w:name w:val="Comment Text Char"/>
    <w:basedOn w:val="DefaultParagraphFont"/>
    <w:link w:val="CommentText"/>
    <w:uiPriority w:val="99"/>
    <w:semiHidden/>
    <w:rsid w:val="002E569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E5690"/>
    <w:rPr>
      <w:b/>
      <w:bCs/>
    </w:rPr>
  </w:style>
  <w:style w:type="character" w:customStyle="1" w:styleId="CommentSubjectChar">
    <w:name w:val="Comment Subject Char"/>
    <w:basedOn w:val="CommentTextChar"/>
    <w:link w:val="CommentSubject"/>
    <w:uiPriority w:val="99"/>
    <w:semiHidden/>
    <w:rsid w:val="002E569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3965DD"/>
    <w:rPr>
      <w:color w:val="605E5C"/>
      <w:shd w:val="clear" w:color="auto" w:fill="E1DFDD"/>
    </w:rPr>
  </w:style>
  <w:style w:type="character" w:styleId="FollowedHyperlink">
    <w:name w:val="FollowedHyperlink"/>
    <w:basedOn w:val="DefaultParagraphFont"/>
    <w:uiPriority w:val="99"/>
    <w:semiHidden/>
    <w:unhideWhenUsed/>
    <w:rsid w:val="003D02F0"/>
    <w:rPr>
      <w:color w:val="954F72" w:themeColor="followedHyperlink"/>
      <w:u w:val="single"/>
    </w:rPr>
  </w:style>
  <w:style w:type="paragraph" w:styleId="Revision">
    <w:name w:val="Revision"/>
    <w:hidden/>
    <w:uiPriority w:val="99"/>
    <w:semiHidden/>
    <w:rsid w:val="00895F5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84">
      <w:bodyDiv w:val="1"/>
      <w:marLeft w:val="0"/>
      <w:marRight w:val="0"/>
      <w:marTop w:val="0"/>
      <w:marBottom w:val="0"/>
      <w:divBdr>
        <w:top w:val="none" w:sz="0" w:space="0" w:color="auto"/>
        <w:left w:val="none" w:sz="0" w:space="0" w:color="auto"/>
        <w:bottom w:val="none" w:sz="0" w:space="0" w:color="auto"/>
        <w:right w:val="none" w:sz="0" w:space="0" w:color="auto"/>
      </w:divBdr>
    </w:div>
    <w:div w:id="124281581">
      <w:bodyDiv w:val="1"/>
      <w:marLeft w:val="0"/>
      <w:marRight w:val="0"/>
      <w:marTop w:val="0"/>
      <w:marBottom w:val="0"/>
      <w:divBdr>
        <w:top w:val="none" w:sz="0" w:space="0" w:color="auto"/>
        <w:left w:val="none" w:sz="0" w:space="0" w:color="auto"/>
        <w:bottom w:val="none" w:sz="0" w:space="0" w:color="auto"/>
        <w:right w:val="none" w:sz="0" w:space="0" w:color="auto"/>
      </w:divBdr>
    </w:div>
    <w:div w:id="736636541">
      <w:bodyDiv w:val="1"/>
      <w:marLeft w:val="0"/>
      <w:marRight w:val="0"/>
      <w:marTop w:val="0"/>
      <w:marBottom w:val="0"/>
      <w:divBdr>
        <w:top w:val="none" w:sz="0" w:space="0" w:color="auto"/>
        <w:left w:val="none" w:sz="0" w:space="0" w:color="auto"/>
        <w:bottom w:val="none" w:sz="0" w:space="0" w:color="auto"/>
        <w:right w:val="none" w:sz="0" w:space="0" w:color="auto"/>
      </w:divBdr>
    </w:div>
    <w:div w:id="917128583">
      <w:bodyDiv w:val="1"/>
      <w:marLeft w:val="0"/>
      <w:marRight w:val="0"/>
      <w:marTop w:val="0"/>
      <w:marBottom w:val="0"/>
      <w:divBdr>
        <w:top w:val="none" w:sz="0" w:space="0" w:color="auto"/>
        <w:left w:val="none" w:sz="0" w:space="0" w:color="auto"/>
        <w:bottom w:val="none" w:sz="0" w:space="0" w:color="auto"/>
        <w:right w:val="none" w:sz="0" w:space="0" w:color="auto"/>
      </w:divBdr>
    </w:div>
    <w:div w:id="1090350625">
      <w:bodyDiv w:val="1"/>
      <w:marLeft w:val="0"/>
      <w:marRight w:val="0"/>
      <w:marTop w:val="0"/>
      <w:marBottom w:val="0"/>
      <w:divBdr>
        <w:top w:val="none" w:sz="0" w:space="0" w:color="auto"/>
        <w:left w:val="none" w:sz="0" w:space="0" w:color="auto"/>
        <w:bottom w:val="none" w:sz="0" w:space="0" w:color="auto"/>
        <w:right w:val="none" w:sz="0" w:space="0" w:color="auto"/>
      </w:divBdr>
    </w:div>
    <w:div w:id="1103183007">
      <w:bodyDiv w:val="1"/>
      <w:marLeft w:val="0"/>
      <w:marRight w:val="0"/>
      <w:marTop w:val="0"/>
      <w:marBottom w:val="0"/>
      <w:divBdr>
        <w:top w:val="none" w:sz="0" w:space="0" w:color="auto"/>
        <w:left w:val="none" w:sz="0" w:space="0" w:color="auto"/>
        <w:bottom w:val="none" w:sz="0" w:space="0" w:color="auto"/>
        <w:right w:val="none" w:sz="0" w:space="0" w:color="auto"/>
      </w:divBdr>
    </w:div>
    <w:div w:id="1240948587">
      <w:bodyDiv w:val="1"/>
      <w:marLeft w:val="0"/>
      <w:marRight w:val="0"/>
      <w:marTop w:val="0"/>
      <w:marBottom w:val="0"/>
      <w:divBdr>
        <w:top w:val="none" w:sz="0" w:space="0" w:color="auto"/>
        <w:left w:val="none" w:sz="0" w:space="0" w:color="auto"/>
        <w:bottom w:val="none" w:sz="0" w:space="0" w:color="auto"/>
        <w:right w:val="none" w:sz="0" w:space="0" w:color="auto"/>
      </w:divBdr>
    </w:div>
    <w:div w:id="20180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gis.com/us-solutions/by-need/flexible-packaging-films/capabilities-blown-film-extrusio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davidson@pregis.com" TargetMode="External"/><Relationship Id="rId12" Type="http://schemas.openxmlformats.org/officeDocument/2006/relationships/hyperlink" Target="http://www.pregiseu.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pregis.com"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pregis.com/pregis-purpose/" TargetMode="External"/><Relationship Id="rId4" Type="http://schemas.openxmlformats.org/officeDocument/2006/relationships/footnotes" Target="footnotes.xml"/><Relationship Id="rId9" Type="http://schemas.openxmlformats.org/officeDocument/2006/relationships/hyperlink" Target="https://www.iscc-system.org/about/circular-economy/mass-balance-approa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Dilberakis</dc:creator>
  <cp:keywords/>
  <dc:description/>
  <cp:lastModifiedBy>Beth Thomason</cp:lastModifiedBy>
  <cp:revision>4</cp:revision>
  <cp:lastPrinted>2022-07-22T19:40:00Z</cp:lastPrinted>
  <dcterms:created xsi:type="dcterms:W3CDTF">2022-08-24T16:46:00Z</dcterms:created>
  <dcterms:modified xsi:type="dcterms:W3CDTF">2022-08-24T16:57:00Z</dcterms:modified>
</cp:coreProperties>
</file>